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94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六安市卫生健康委员会2025年</w:t>
      </w:r>
    </w:p>
    <w:p w14:paraId="30F4A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政府信息公开工作年度报告</w:t>
      </w:r>
    </w:p>
    <w:p w14:paraId="518B5BC6">
      <w:pPr>
        <w:rPr>
          <w:rFonts w:hint="eastAsia"/>
        </w:rPr>
      </w:pPr>
    </w:p>
    <w:p w14:paraId="217E4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根据《中华人民共和国政府信息公开条例》《安徽省政府信息公开办法》及六安市政务公开工作部署要求，现编制六安市卫生健康委员会2025年政府信息公开工作年度报告。本报告涵盖总体情况、主动公开政府信息情况、依申请公开政府信息情况、政务公开平台建设与监督保障、存在问题及下一步工作打算等内容，数据统计期限为2025年1月1日至12月31日。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如对本报告有任何疑问，请与六安市卫健委联系（地址：六安市行政中心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号楼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室；联系电话：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0564-3379730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）。</w:t>
      </w:r>
    </w:p>
    <w:p w14:paraId="338CB6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总体情况</w:t>
      </w:r>
    </w:p>
    <w:p w14:paraId="60B07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主动公开情况：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一是突出重点，丰富公开内容。</w:t>
      </w:r>
      <w:r>
        <w:rPr>
          <w:rFonts w:hint="eastAsia" w:ascii="仿宋_GB2312" w:hAnsi="仿宋_GB2312" w:eastAsia="仿宋_GB2312" w:cs="仿宋_GB2312"/>
          <w:sz w:val="32"/>
          <w:szCs w:val="40"/>
        </w:rPr>
        <w:t>通过六安市卫健委官方网站政务公开专栏、“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六安市卫健委发布</w:t>
      </w:r>
      <w:r>
        <w:rPr>
          <w:rFonts w:hint="eastAsia" w:ascii="仿宋_GB2312" w:hAnsi="仿宋_GB2312" w:eastAsia="仿宋_GB2312" w:cs="仿宋_GB2312"/>
          <w:sz w:val="32"/>
          <w:szCs w:val="40"/>
        </w:rPr>
        <w:t>”微信公众号等渠道，累计主动公开各类政府信息1326条，同比增长8.2%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内容涵盖政策文件、工作动态、数据公示、民生服务等全领域，实现线上公开全覆盖、信息查询无障碍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44"/>
          <w:sz w:val="32"/>
          <w:szCs w:val="32"/>
          <w:shd w:val="clear" w:fill="FFFFFF"/>
          <w:lang w:val="en-US" w:eastAsia="zh-CN" w:bidi="ar"/>
        </w:rPr>
        <w:t>微信公众号现有关注人员122548 人。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二是线上线下，提高服务效率。4月份，</w:t>
      </w:r>
      <w:r>
        <w:rPr>
          <w:rFonts w:hint="eastAsia" w:ascii="仿宋_GB2312" w:hAnsi="仿宋_GB2312" w:eastAsia="仿宋_GB2312" w:cs="仿宋_GB2312"/>
          <w:sz w:val="32"/>
          <w:szCs w:val="40"/>
        </w:rPr>
        <w:t>在六安市中心血站举办了政府开放日活动，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40"/>
        </w:rPr>
        <w:t>公众与政府部门搭建了沟通桥梁，全面展示了无偿献血工作的成效与未来规划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拉近了公众与采供血工作的距离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12月份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联合市数管局开展“政务服务我直播”-卫生健康专场，以线上直播形式互动讲解政务服务知识，深入解读新生儿出生“一件事”等相关政策和办理流程，在线解答直播间网友提问，让政策宣传更加直观生动。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三是实时跟进，加强企事业单位信息公开。</w:t>
      </w:r>
      <w:r>
        <w:rPr>
          <w:rFonts w:hint="eastAsia" w:ascii="仿宋_GB2312" w:hAnsi="仿宋_GB2312" w:eastAsia="仿宋_GB2312" w:cs="仿宋_GB2312"/>
          <w:sz w:val="32"/>
          <w:szCs w:val="40"/>
        </w:rPr>
        <w:t>公示市属医疗卫生机构（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市人民医院、</w:t>
      </w:r>
      <w:r>
        <w:rPr>
          <w:rFonts w:hint="eastAsia" w:ascii="仿宋_GB2312" w:hAnsi="仿宋_GB2312" w:eastAsia="仿宋_GB2312" w:cs="仿宋_GB2312"/>
          <w:sz w:val="32"/>
          <w:szCs w:val="40"/>
        </w:rPr>
        <w:t>市中心血站、市医疗紧急救援中心等）信息，方便群众查询机构服务范围及联系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方式，不定期开展企事业单位网站及公众号等信息监测，确保内容规范，公开全面。</w:t>
      </w:r>
    </w:p>
    <w:p w14:paraId="28D43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（二）依申请公开：</w:t>
      </w:r>
      <w:r>
        <w:rPr>
          <w:rFonts w:hint="eastAsia" w:ascii="仿宋_GB2312" w:hAnsi="仿宋_GB2312" w:eastAsia="仿宋_GB2312" w:cs="仿宋_GB2312"/>
          <w:sz w:val="32"/>
          <w:szCs w:val="40"/>
        </w:rPr>
        <w:t>2025年，市卫健委共受理政府信息公开申请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40"/>
        </w:rPr>
        <w:t>件，均在法定时限内办结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答复格式规范、理由充分。未发生因依申请公开引发的行政复议、行政诉讼案件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3A914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政府信息管理：</w:t>
      </w:r>
      <w:r>
        <w:rPr>
          <w:rFonts w:hint="eastAsia" w:ascii="仿宋_GB2312" w:hAnsi="仿宋_GB2312" w:eastAsia="仿宋_GB2312" w:cs="仿宋_GB2312"/>
          <w:sz w:val="32"/>
          <w:szCs w:val="40"/>
        </w:rPr>
        <w:t>1. 官网主阵地建设：持续优化官方网站政务公开专栏功能，定期排查网页格式错误、链接失效等问题，全年整改格式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各类错误信息100多</w:t>
      </w:r>
      <w:r>
        <w:rPr>
          <w:rFonts w:hint="eastAsia" w:ascii="仿宋_GB2312" w:hAnsi="仿宋_GB2312" w:eastAsia="仿宋_GB2312" w:cs="仿宋_GB2312"/>
          <w:sz w:val="32"/>
          <w:szCs w:val="40"/>
        </w:rPr>
        <w:t>件，修复失效链接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</w:rPr>
        <w:t>8个，确保平台稳定运行。2. 政务新媒体管理：规范“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六安市卫健委发布</w:t>
      </w:r>
      <w:r>
        <w:rPr>
          <w:rFonts w:hint="eastAsia" w:ascii="仿宋_GB2312" w:hAnsi="仿宋_GB2312" w:eastAsia="仿宋_GB2312" w:cs="仿宋_GB2312"/>
          <w:sz w:val="32"/>
          <w:szCs w:val="40"/>
        </w:rPr>
        <w:t>”微信公众号运营，严格信息发布审核流程，全年发布信息无错漏、无不良舆情；定期清理冗余信息，提升内容质量和更新时效性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4436F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政府信息公开平台建设情况：</w:t>
      </w:r>
      <w:r>
        <w:rPr>
          <w:rFonts w:hint="eastAsia" w:ascii="仿宋_GB2312" w:hAnsi="仿宋_GB2312" w:eastAsia="仿宋_GB2312" w:cs="仿宋_GB2312"/>
          <w:sz w:val="32"/>
          <w:szCs w:val="40"/>
        </w:rPr>
        <w:t>官网政务公开专栏设“重点领域信息公开”“传染病防治”等核心栏目，分类清晰、检索便捷；“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六安市卫健委发布</w:t>
      </w:r>
      <w:r>
        <w:rPr>
          <w:rFonts w:hint="eastAsia" w:ascii="仿宋_GB2312" w:hAnsi="仿宋_GB2312" w:eastAsia="仿宋_GB2312" w:cs="仿宋_GB2312"/>
          <w:sz w:val="32"/>
          <w:szCs w:val="40"/>
        </w:rPr>
        <w:t>”微信公众号开设“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公众服务</w:t>
      </w:r>
      <w:r>
        <w:rPr>
          <w:rFonts w:hint="eastAsia" w:ascii="仿宋_GB2312" w:hAnsi="仿宋_GB2312" w:eastAsia="仿宋_GB2312" w:cs="仿宋_GB2312"/>
          <w:sz w:val="32"/>
          <w:szCs w:val="40"/>
        </w:rPr>
        <w:t>”入口，提供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健康口腔、名医有约、健康知识</w:t>
      </w:r>
      <w:r>
        <w:rPr>
          <w:rFonts w:hint="eastAsia" w:ascii="仿宋_GB2312" w:hAnsi="仿宋_GB2312" w:eastAsia="仿宋_GB2312" w:cs="仿宋_GB2312"/>
          <w:sz w:val="32"/>
          <w:szCs w:val="40"/>
        </w:rPr>
        <w:t>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查询窗口</w:t>
      </w:r>
      <w:r>
        <w:rPr>
          <w:rFonts w:hint="eastAsia" w:ascii="仿宋_GB2312" w:hAnsi="仿宋_GB2312" w:eastAsia="仿宋_GB2312" w:cs="仿宋_GB2312"/>
          <w:sz w:val="32"/>
          <w:szCs w:val="40"/>
        </w:rPr>
        <w:t>，提升信息获取便捷度；同步汇总县区医疗卫生机构信息公开专栏链接，实现市、县两级卫健信息公开联动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13CCA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五</w:t>
      </w: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监督保障：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40"/>
        </w:rPr>
        <w:t>召开全市卫健系统政务公开及网站培训会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重点解读了规范性文件制作、舆情回应时效要求等核心内容。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40"/>
        </w:rPr>
        <w:t>对《六安市卫健委政务公开责任清单》进行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实时修订</w:t>
      </w:r>
      <w:r>
        <w:rPr>
          <w:rFonts w:hint="eastAsia" w:ascii="仿宋_GB2312" w:hAnsi="仿宋_GB2312" w:eastAsia="仿宋_GB2312" w:cs="仿宋_GB2312"/>
          <w:sz w:val="32"/>
          <w:szCs w:val="40"/>
        </w:rPr>
        <w:t>，细化栏目责任分工，强调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40"/>
        </w:rPr>
        <w:t>一个科室一个账号一个手册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40"/>
        </w:rPr>
        <w:t>的管理规范，确保公开内容精准对应责任主体。提升工作人员业务水平。</w:t>
      </w:r>
    </w:p>
    <w:p w14:paraId="70F423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二、主动公开政府信息情况</w:t>
      </w:r>
    </w:p>
    <w:tbl>
      <w:tblPr>
        <w:tblStyle w:val="2"/>
        <w:tblW w:w="92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321"/>
        <w:gridCol w:w="2321"/>
        <w:gridCol w:w="2322"/>
      </w:tblGrid>
      <w:tr w14:paraId="62281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92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87E8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第二十条第（一）项</w:t>
            </w:r>
          </w:p>
        </w:tc>
      </w:tr>
      <w:tr w14:paraId="642F1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3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E933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004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21CC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B16C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20A33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3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D36E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29C1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2120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6DDA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BAC8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3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698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AD8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B70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00C8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51D46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928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A5F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3B145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3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516E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9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C490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3FB7C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3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CFB9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69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E363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157</w:t>
            </w:r>
          </w:p>
        </w:tc>
      </w:tr>
      <w:tr w14:paraId="0A981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928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E10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40FA8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3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431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9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68E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78884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3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3BD6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69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583F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</w:tr>
      <w:tr w14:paraId="5D836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3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9D5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69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34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31BD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928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5835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00679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3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F3FB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9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E5F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2F684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3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8797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69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2679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52DC84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收到和处理政府信息公开申请情况</w:t>
      </w:r>
    </w:p>
    <w:p w14:paraId="3600813A">
      <w:pPr>
        <w:keepNext w:val="0"/>
        <w:keepLines w:val="0"/>
        <w:widowControl/>
        <w:suppressLineNumbers w:val="0"/>
        <w:jc w:val="left"/>
        <w:rPr>
          <w:rFonts w:ascii="Calibri" w:hAnsi="Calibri" w:eastAsia="宋体" w:cs="Times New Roman"/>
          <w:sz w:val="21"/>
          <w:szCs w:val="24"/>
        </w:rPr>
      </w:pPr>
    </w:p>
    <w:tbl>
      <w:tblPr>
        <w:tblStyle w:val="2"/>
        <w:tblW w:w="9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924"/>
        <w:gridCol w:w="2979"/>
        <w:gridCol w:w="656"/>
        <w:gridCol w:w="665"/>
        <w:gridCol w:w="665"/>
        <w:gridCol w:w="665"/>
        <w:gridCol w:w="665"/>
        <w:gridCol w:w="665"/>
        <w:gridCol w:w="656"/>
      </w:tblGrid>
      <w:tr w14:paraId="3DC20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4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2C2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6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5ED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7E86C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4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45C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B48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32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C5D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656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A135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1546B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4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43E9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A8AC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180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58D029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030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36F7A4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772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BD3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AF0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03C8B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EF54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4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00E2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AD45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94BC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D217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3936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05F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622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E2C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4B9AC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4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0DB4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4D83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7988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3C6F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B07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E518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161A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F55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7D6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45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2F3A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ACEA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6B98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A183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E7A1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E67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41D3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8DC3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B0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105E1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4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F4BA9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5DA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C42E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3388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B37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6231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4FB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8C26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956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80D4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4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DD7B3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9E36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D8F88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54BB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DE2E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7E9F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44F2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CB02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489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C2A7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4F75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4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3172F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4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BF765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FE62F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EC32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CA8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FA7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BF1E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F02A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45C5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2254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6C6C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4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6659D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4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0440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B550C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DA8D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541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710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E219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3857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F691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64D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BAF8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4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DB57A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4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87B2A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F42E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294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3FF9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4E57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140D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8BCB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62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84C9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B68F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4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4C4D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4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7E68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ED903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EEE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712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BD07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4CA3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E76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3425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103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D7A7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4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00A7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4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FBB22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454E7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CE60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36B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58BB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8690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C1E4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A275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7DCC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95E5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4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39B6D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4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F001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8F09A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836E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F89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EB6B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21E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E5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09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9E3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59D0D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4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EFAE4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4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1FB12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4E3E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D9B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EE4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2E9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6633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1B2B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182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C92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09AD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4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FB036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70D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AE585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3AB4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CC3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67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B2B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DE83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E0B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C55C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18859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4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72CEC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4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6AFC3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7ED0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64B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4735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C3E0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ED5C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4942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0F6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CAD5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5DCF1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4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9EE10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4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12CD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A804A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269A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C02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525F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AB7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4C13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9F3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6768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7841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4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B87E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B37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028C0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EB19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BD0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C8F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5AE2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B30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83D3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33C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6A85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4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6A9C7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4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E6BE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172E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6DE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5F5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7A5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0C2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D45E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F00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C9A3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693F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4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4571D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4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5255A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0F858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6891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4D0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6C04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7E46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8058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225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BFBF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FF2A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4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A7793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4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58BDA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1780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9F3A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19A6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71F0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7156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D64B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BE0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580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E00A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4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9EFF5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4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1B283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367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5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0B7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426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1C6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5101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8A5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CF4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EF86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8DB3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4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30F8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67B7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C954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1056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C54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182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FE09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E7C6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FA8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23E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BB62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4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1F3E0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4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7F113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B333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246B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FB4C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95EE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AAFB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5FC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3A87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A6A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AEA9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4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BC63E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4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B9AD5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3A34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446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5293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76AD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12CD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FB01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BDCE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D250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729B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4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54EC1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F54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F2C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323C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DF6B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F6D6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ED1F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330D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CFC2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191D9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4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49F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91E1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5D6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0170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9BE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B739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455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52E4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4759E9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tbl>
      <w:tblPr>
        <w:tblStyle w:val="2"/>
        <w:tblW w:w="92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619"/>
        <w:gridCol w:w="619"/>
        <w:gridCol w:w="619"/>
        <w:gridCol w:w="619"/>
        <w:gridCol w:w="618"/>
        <w:gridCol w:w="618"/>
        <w:gridCol w:w="619"/>
        <w:gridCol w:w="619"/>
        <w:gridCol w:w="619"/>
        <w:gridCol w:w="619"/>
        <w:gridCol w:w="619"/>
        <w:gridCol w:w="619"/>
        <w:gridCol w:w="620"/>
        <w:gridCol w:w="620"/>
      </w:tblGrid>
      <w:tr w14:paraId="2F0B3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30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038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19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A03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5C68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F74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569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B9C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355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6F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0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540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9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F45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DD4D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D1650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6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E6646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6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559AA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6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44701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6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15A79">
            <w:pPr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5A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652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22A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1FF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E0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0CE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BD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A64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C7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4F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AB8D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EB3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52B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396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71F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EDB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958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C0D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408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B4E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70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5E9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EAC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7BB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A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8FD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220E17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五、存在的问题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及改进计划</w:t>
      </w:r>
    </w:p>
    <w:p w14:paraId="303C4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存在的问题</w:t>
      </w:r>
    </w:p>
    <w:p w14:paraId="0952A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2025年，市卫健委政府信息公开工作取得一定成效，但对照上级要求和群众期待，仍存在不足：一是重点领域信息公开深度不足，部分医疗服务数据、民生项目进展等信息公开不够细化；二是基层指导力度需加强，部分县区卫健部门信息更新时效性有待提升。</w:t>
      </w:r>
    </w:p>
    <w:p w14:paraId="242B4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（二）改进计划</w:t>
      </w:r>
    </w:p>
    <w:p w14:paraId="4176CE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 深化重点领域公开：聚焦群众关切，细化医疗服务、公共卫生、财政资金、民生项目等领域公开内容，按月更新传染病防控、疫苗接种等核心数据，确保信息精准实用。</w:t>
      </w:r>
    </w:p>
    <w:p w14:paraId="523550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40"/>
        </w:rPr>
        <w:t>. 健全长效工作机制：完善常态化自查、季度督查机制，持续整改公开不规范问题；加强对县区卫健部门的业务指导，开展1-2次基层调研督导，推动全市卫健系统政务公开水平整体提升。</w:t>
      </w:r>
    </w:p>
    <w:p w14:paraId="2243727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1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 w14:paraId="367D46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1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按照《国务院办公厅关于印发〈政府信息公开信息处理费管理办法〉的通知》（国办函〔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109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号）规定的按件、按量收费标准，本年度没有产生信息公开处理费。</w:t>
      </w:r>
    </w:p>
    <w:p w14:paraId="737A2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4F5BF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19679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28ACC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5A385A"/>
    <w:multiLevelType w:val="singleLevel"/>
    <w:tmpl w:val="145A38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45380"/>
    <w:rsid w:val="104C5BCF"/>
    <w:rsid w:val="188F64E3"/>
    <w:rsid w:val="23110561"/>
    <w:rsid w:val="23E17188"/>
    <w:rsid w:val="26085910"/>
    <w:rsid w:val="271348CF"/>
    <w:rsid w:val="30FD71F3"/>
    <w:rsid w:val="352F11B0"/>
    <w:rsid w:val="35EF1694"/>
    <w:rsid w:val="4CF7407A"/>
    <w:rsid w:val="5349546D"/>
    <w:rsid w:val="5BC32F76"/>
    <w:rsid w:val="61091C4B"/>
    <w:rsid w:val="6173392F"/>
    <w:rsid w:val="63DF066B"/>
    <w:rsid w:val="6DE313BD"/>
    <w:rsid w:val="6F7F5BA8"/>
    <w:rsid w:val="728668CD"/>
    <w:rsid w:val="7A8722A7"/>
    <w:rsid w:val="7D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2474</Words>
  <Characters>2557</Characters>
  <Lines>0</Lines>
  <Paragraphs>0</Paragraphs>
  <TotalTime>11</TotalTime>
  <ScaleCrop>false</ScaleCrop>
  <LinksUpToDate>false</LinksUpToDate>
  <CharactersWithSpaces>2568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2022-11-17T07:37:00Z</dcterms:created>
  <dc:creator>Administrator</dc:creator>
  <cp:lastModifiedBy>浆果@李</cp:lastModifiedBy>
  <cp:lastPrinted>2026-01-22T01:59:00Z</cp:lastPrinted>
  <dcterms:modified xsi:type="dcterms:W3CDTF">2026-01-23T01:15:32Z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E18B80AAA4094C388FB9C848F3184436</vt:lpwstr>
  </property>
  <property fmtid="{D5CDD505-2E9C-101B-9397-08002B2CF9AE}" pid="4" name="KSOTemplateDocerSaveRecord">
    <vt:lpwstr>eyJoZGlkIjoiYjM5Njg1YTU4MzUwYTY0NzViNjk5ZTc5NmIyYjk3Y2UiLCJ1c2VySWQiOiIxMTIzNDM3ODQ4In0=</vt:lpwstr>
  </property>
</Properties>
</file>