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6ADC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jc w:val="left"/>
        <w:textAlignment w:val="auto"/>
        <w:outlineLvl w:val="0"/>
        <w:rPr>
          <w:rFonts w:hint="default"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附件3</w:t>
      </w:r>
    </w:p>
    <w:p w14:paraId="4FE80E7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Chars="200" w:right="0" w:rightChars="0"/>
        <w:jc w:val="center"/>
        <w:textAlignment w:val="auto"/>
        <w:outlineLvl w:val="0"/>
        <w:rPr>
          <w:rFonts w:hint="eastAsia" w:ascii="方正小标宋简体" w:hAnsi="方正小标宋简体" w:eastAsia="方正小标宋简体" w:cs="方正小标宋简体"/>
          <w:color w:val="auto"/>
          <w:kern w:val="0"/>
          <w:sz w:val="44"/>
          <w:szCs w:val="44"/>
          <w:lang w:val="en-US" w:eastAsia="zh-CN" w:bidi="ar-SA"/>
        </w:rPr>
      </w:pPr>
    </w:p>
    <w:p w14:paraId="0FB7B9E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jc w:val="center"/>
        <w:textAlignment w:val="auto"/>
        <w:outlineLvl w:val="0"/>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2025年六安市非医疗机构放射性危害因素监测项目实施方案</w:t>
      </w:r>
    </w:p>
    <w:p w14:paraId="7FECBC45">
      <w:pPr>
        <w:keepNext w:val="0"/>
        <w:keepLines w:val="0"/>
        <w:pageBreakBefore w:val="0"/>
        <w:kinsoku/>
        <w:wordWrap/>
        <w:overflowPunct/>
        <w:topLinePunct w:val="0"/>
        <w:bidi w:val="0"/>
        <w:adjustRightInd/>
        <w:spacing w:line="560" w:lineRule="exact"/>
        <w:ind w:firstLine="640" w:firstLineChars="200"/>
        <w:textAlignment w:val="auto"/>
        <w:rPr>
          <w:rStyle w:val="8"/>
          <w:rFonts w:ascii="仿宋" w:hAnsi="仿宋" w:eastAsia="仿宋" w:cs="Times New Roman"/>
          <w:color w:val="auto"/>
        </w:rPr>
      </w:pPr>
    </w:p>
    <w:p w14:paraId="75C46AF3">
      <w:pPr>
        <w:keepNext w:val="0"/>
        <w:keepLines w:val="0"/>
        <w:pageBreakBefore w:val="0"/>
        <w:kinsoku/>
        <w:wordWrap/>
        <w:overflowPunct/>
        <w:topLinePunct w:val="0"/>
        <w:bidi w:val="0"/>
        <w:adjustRightInd/>
        <w:spacing w:line="560" w:lineRule="exact"/>
        <w:ind w:firstLine="640" w:firstLineChars="200"/>
        <w:textAlignment w:val="auto"/>
        <w:rPr>
          <w:rStyle w:val="8"/>
          <w:rFonts w:hint="eastAsia" w:ascii="仿宋_GB2312" w:hAnsi="仿宋_GB2312" w:eastAsia="仿宋_GB2312" w:cs="仿宋_GB2312"/>
          <w:color w:val="auto"/>
        </w:rPr>
      </w:pPr>
      <w:r>
        <w:rPr>
          <w:rStyle w:val="8"/>
          <w:rFonts w:hint="eastAsia" w:ascii="仿宋_GB2312" w:hAnsi="仿宋_GB2312" w:eastAsia="仿宋_GB2312" w:cs="仿宋_GB2312"/>
          <w:color w:val="auto"/>
        </w:rPr>
        <w:t>为规范监测工作的开展，提高监测质量。按照</w:t>
      </w:r>
      <w:r>
        <w:rPr>
          <w:rFonts w:hint="eastAsia" w:ascii="仿宋_GB2312" w:hAnsi="仿宋_GB2312" w:eastAsia="仿宋_GB2312" w:cs="仿宋_GB2312"/>
          <w:color w:val="auto"/>
          <w:sz w:val="32"/>
          <w:szCs w:val="32"/>
          <w:lang w:eastAsia="zh-CN"/>
        </w:rPr>
        <w:t>省卫健委《关于印发2025年安徽省职业病防治项目相关监测工作方案的通知》（皖卫传〔2025〕121号）文件</w:t>
      </w:r>
      <w:r>
        <w:rPr>
          <w:rStyle w:val="8"/>
          <w:rFonts w:hint="eastAsia" w:ascii="仿宋_GB2312" w:hAnsi="仿宋_GB2312" w:eastAsia="仿宋_GB2312" w:cs="仿宋_GB2312"/>
          <w:color w:val="auto"/>
        </w:rPr>
        <w:t>和相关</w:t>
      </w:r>
      <w:r>
        <w:rPr>
          <w:rStyle w:val="8"/>
          <w:rFonts w:hint="eastAsia" w:ascii="仿宋_GB2312" w:hAnsi="仿宋_GB2312" w:eastAsia="仿宋_GB2312" w:cs="仿宋_GB2312"/>
          <w:color w:val="auto"/>
          <w:lang w:val="en-US" w:eastAsia="zh-CN"/>
        </w:rPr>
        <w:t>法规、标准</w:t>
      </w:r>
      <w:r>
        <w:rPr>
          <w:rStyle w:val="8"/>
          <w:rFonts w:hint="eastAsia" w:ascii="仿宋_GB2312" w:hAnsi="仿宋_GB2312" w:eastAsia="仿宋_GB2312" w:cs="仿宋_GB2312"/>
          <w:color w:val="auto"/>
        </w:rPr>
        <w:t>，结合我</w:t>
      </w:r>
      <w:r>
        <w:rPr>
          <w:rStyle w:val="8"/>
          <w:rFonts w:hint="eastAsia" w:ascii="仿宋_GB2312" w:hAnsi="仿宋_GB2312" w:eastAsia="仿宋_GB2312" w:cs="仿宋_GB2312"/>
          <w:color w:val="auto"/>
          <w:lang w:eastAsia="zh-CN"/>
        </w:rPr>
        <w:t>市</w:t>
      </w:r>
      <w:r>
        <w:rPr>
          <w:rStyle w:val="8"/>
          <w:rFonts w:hint="eastAsia" w:ascii="仿宋_GB2312" w:hAnsi="仿宋_GB2312" w:eastAsia="仿宋_GB2312" w:cs="仿宋_GB2312"/>
          <w:color w:val="auto"/>
        </w:rPr>
        <w:t>实际，制定本方案。</w:t>
      </w:r>
    </w:p>
    <w:p w14:paraId="4FB65909">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ascii="Times New Roman" w:hAnsi="Times New Roman" w:eastAsia="仿宋" w:cs="Times New Roman"/>
          <w:color w:val="auto"/>
        </w:rPr>
      </w:pPr>
      <w:r>
        <w:rPr>
          <w:rFonts w:ascii="Times New Roman" w:hAnsi="Times New Roman" w:eastAsia="黑体" w:cs="Times New Roman"/>
          <w:color w:val="auto"/>
          <w:sz w:val="32"/>
          <w:szCs w:val="32"/>
        </w:rPr>
        <w:t>一、监测目的</w:t>
      </w:r>
    </w:p>
    <w:p w14:paraId="734A969F">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通过监测项目的开展，不断完善监测工作机制、管理模式，建立健全的放射性危害因素监测体系。为完善法规、标准，明确监督执法内容和方法提供依据，掌握用人单位放射性危害因素的防治管理现状，及时发现并整改存在的问题，提高用人单位防护意识，保护劳动者职业健康。</w:t>
      </w:r>
    </w:p>
    <w:p w14:paraId="2082D50D">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ascii="Times New Roman" w:hAnsi="Times New Roman" w:eastAsia="仿宋" w:cs="Times New Roman"/>
          <w:color w:val="auto"/>
        </w:rPr>
      </w:pPr>
      <w:r>
        <w:rPr>
          <w:rFonts w:ascii="Times New Roman" w:hAnsi="Times New Roman" w:eastAsia="黑体" w:cs="Times New Roman"/>
          <w:color w:val="auto"/>
          <w:sz w:val="32"/>
          <w:szCs w:val="32"/>
        </w:rPr>
        <w:t>二、监测内容与方法</w:t>
      </w:r>
    </w:p>
    <w:p w14:paraId="017A3494">
      <w:pPr>
        <w:keepNext w:val="0"/>
        <w:keepLines w:val="0"/>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2025年度非医疗机构放射性危害因素监测任务包括：非医疗机构放射工作单位基本情况调查、放射性危害因素检测和监测项目质量抽查等。</w:t>
      </w:r>
    </w:p>
    <w:p w14:paraId="1650BD4D">
      <w:pPr>
        <w:keepNext w:val="0"/>
        <w:keepLines w:val="0"/>
        <w:pageBreakBefore w:val="0"/>
        <w:kinsoku/>
        <w:wordWrap/>
        <w:overflowPunct/>
        <w:topLinePunct w:val="0"/>
        <w:bidi w:val="0"/>
        <w:adjustRightInd/>
        <w:spacing w:line="56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（一）监测内容</w:t>
      </w:r>
    </w:p>
    <w:p w14:paraId="5D5755B1">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1.非医疗机构放射工作单位基本情况调查</w:t>
      </w:r>
    </w:p>
    <w:p w14:paraId="30EBF2EC">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对辖区内全部非医疗机构放射工作单位基本信息、放射性危害因素种类及接触情况、放射防护培训情况、放射性危害因素检测情况、危害评价开展及职业病危害申报情况、职业健康检查情况、个人剂量监测情况、辐射防护检测仪表和个人防护用品配置情况等进行调查与核实，基本情况调查内容见附录</w:t>
      </w:r>
      <w:r>
        <w:rPr>
          <w:rStyle w:val="9"/>
          <w:rFonts w:hint="eastAsia" w:ascii="仿宋_GB2312" w:hAnsi="仿宋_GB2312" w:eastAsia="仿宋_GB2312" w:cs="仿宋_GB2312"/>
          <w:color w:val="auto"/>
          <w:lang w:val="en-US" w:eastAsia="zh-CN"/>
        </w:rPr>
        <w:t>1</w:t>
      </w:r>
      <w:r>
        <w:rPr>
          <w:rStyle w:val="9"/>
          <w:rFonts w:hint="eastAsia" w:ascii="仿宋_GB2312" w:hAnsi="仿宋_GB2312" w:eastAsia="仿宋_GB2312" w:cs="仿宋_GB2312"/>
          <w:color w:val="auto"/>
        </w:rPr>
        <w:t>。</w:t>
      </w:r>
    </w:p>
    <w:p w14:paraId="105B9982">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2.放射性危害因素检测</w:t>
      </w:r>
    </w:p>
    <w:p w14:paraId="5E0083CE">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sz w:val="32"/>
          <w:szCs w:val="32"/>
        </w:rPr>
      </w:pPr>
      <w:r>
        <w:rPr>
          <w:rStyle w:val="9"/>
          <w:rFonts w:hint="eastAsia" w:ascii="仿宋_GB2312" w:hAnsi="仿宋_GB2312" w:eastAsia="仿宋_GB2312" w:cs="仿宋_GB2312"/>
          <w:color w:val="auto"/>
        </w:rPr>
        <w:t>对γ辐照装置、非医用加速器、矿山、工业探伤、核仪表、密封源测井、</w:t>
      </w:r>
      <w:r>
        <w:rPr>
          <w:rStyle w:val="9"/>
          <w:rFonts w:hint="eastAsia" w:ascii="仿宋_GB2312" w:hAnsi="仿宋_GB2312" w:eastAsia="仿宋_GB2312" w:cs="仿宋_GB2312"/>
          <w:color w:val="auto"/>
          <w:sz w:val="32"/>
          <w:szCs w:val="32"/>
        </w:rPr>
        <w:t>非密封放射性物质工作场所和宠物医院等8类监测对象工作场所的辐射水平进行现场检测。</w:t>
      </w:r>
    </w:p>
    <w:p w14:paraId="53A875AB">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3.反馈与处置</w:t>
      </w:r>
    </w:p>
    <w:p w14:paraId="4395EAAD">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监测发现的问题应及时反馈给用人单位和卫生健康主管部门。放射性危害因素检测初检不合格的用人单位，检测承担机构应上报初检数据，提出合理性整改建议并至少完成一次复检。</w:t>
      </w:r>
    </w:p>
    <w:p w14:paraId="0C220539">
      <w:pPr>
        <w:keepNext w:val="0"/>
        <w:keepLines w:val="0"/>
        <w:pageBreakBefore w:val="0"/>
        <w:kinsoku/>
        <w:wordWrap/>
        <w:overflowPunct/>
        <w:topLinePunct w:val="0"/>
        <w:bidi w:val="0"/>
        <w:adjustRightInd/>
        <w:spacing w:line="56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（二）监测方法</w:t>
      </w:r>
    </w:p>
    <w:p w14:paraId="073C0CDA">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非医疗机构放射工作单位基本情况调查，通过发送调查表或交换其他监管部门的相关信息获取数据，同时应与以往的调查数据进行核实，经非医疗机构放射性危害因素监测信息系统上报。</w:t>
      </w:r>
    </w:p>
    <w:p w14:paraId="2D340DF8">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highlight w:val="none"/>
        </w:rPr>
      </w:pPr>
      <w:r>
        <w:rPr>
          <w:rStyle w:val="9"/>
          <w:rFonts w:hint="eastAsia" w:ascii="仿宋_GB2312" w:hAnsi="仿宋_GB2312" w:eastAsia="仿宋_GB2312" w:cs="仿宋_GB2312"/>
          <w:color w:val="auto"/>
          <w:highlight w:val="none"/>
        </w:rPr>
        <w:t>放射性危害因素检测由具有相应技术服务资质的技术服务机构承担，承担的机构赴现场开展放射工作场所放射性危害因素监测。我市的非医疗机构放射工作单位放射性危害因素现场检测由安徽省职业病防治院承担，同时六安市</w:t>
      </w:r>
      <w:r>
        <w:rPr>
          <w:rStyle w:val="9"/>
          <w:rFonts w:hint="eastAsia" w:ascii="仿宋_GB2312" w:hAnsi="仿宋_GB2312" w:eastAsia="仿宋_GB2312" w:cs="仿宋_GB2312"/>
          <w:color w:val="auto"/>
          <w:highlight w:val="none"/>
          <w:lang w:val="en-US" w:eastAsia="zh-CN"/>
        </w:rPr>
        <w:t>疾控中心（</w:t>
      </w:r>
      <w:r>
        <w:rPr>
          <w:rStyle w:val="9"/>
          <w:rFonts w:hint="eastAsia" w:ascii="仿宋_GB2312" w:hAnsi="仿宋_GB2312" w:eastAsia="仿宋_GB2312" w:cs="仿宋_GB2312"/>
          <w:color w:val="auto"/>
          <w:highlight w:val="none"/>
        </w:rPr>
        <w:t>卫生监督所</w:t>
      </w:r>
      <w:r>
        <w:rPr>
          <w:rStyle w:val="9"/>
          <w:rFonts w:hint="eastAsia" w:ascii="仿宋_GB2312" w:hAnsi="仿宋_GB2312" w:eastAsia="仿宋_GB2312" w:cs="仿宋_GB2312"/>
          <w:color w:val="auto"/>
          <w:highlight w:val="none"/>
          <w:lang w:eastAsia="zh-CN"/>
        </w:rPr>
        <w:t>）</w:t>
      </w:r>
      <w:r>
        <w:rPr>
          <w:rStyle w:val="9"/>
          <w:rFonts w:hint="eastAsia" w:ascii="仿宋_GB2312" w:hAnsi="仿宋_GB2312" w:eastAsia="仿宋_GB2312" w:cs="仿宋_GB2312"/>
          <w:color w:val="auto"/>
          <w:highlight w:val="none"/>
        </w:rPr>
        <w:t>应对开展现场检测的用人单位基本情况调查进行现场核实。</w:t>
      </w:r>
    </w:p>
    <w:p w14:paraId="7FA65A87">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在放射防护检测中，检测类别通常包括X/γ/中子外照射、α/β放射性表面污染、放射性气溶胶浓度、氡及其子体浓度、总α/总β放射性浓度、尿中氚浓度、贮源井水放射性物质活度浓度、密封源表面污染和泄漏等。放射性危害因素检测依据现行有效的标准，包括国家标准、地方标准、职业卫生标准和行业标准等。采用的标准要符合监测对象类别，检测设备满足检测放射性危害因素种类要求，检测条件合理，检测点尽可能全面，原始记录清晰并给出检测示意图。</w:t>
      </w:r>
    </w:p>
    <w:p w14:paraId="39E97C9E">
      <w:pPr>
        <w:keepNext w:val="0"/>
        <w:keepLines w:val="0"/>
        <w:pageBreakBefore w:val="0"/>
        <w:kinsoku/>
        <w:wordWrap/>
        <w:overflowPunct/>
        <w:topLinePunct w:val="0"/>
        <w:bidi w:val="0"/>
        <w:adjustRightInd/>
        <w:spacing w:line="56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（三）监测任务</w:t>
      </w:r>
    </w:p>
    <w:p w14:paraId="0F776E46">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1.基本情况调查范围</w:t>
      </w:r>
    </w:p>
    <w:p w14:paraId="603B41AE">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监测范围覆盖我市四县三区及市开发区。基本情况调查覆盖全部非医疗机构放射工作单位，包括行包检测仪使用单位和宠物医院等。</w:t>
      </w:r>
    </w:p>
    <w:p w14:paraId="1AC7F1B9">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2.放射性危害因素检测数量</w:t>
      </w:r>
    </w:p>
    <w:p w14:paraId="4F6BCD8D">
      <w:pPr>
        <w:keepNext w:val="0"/>
        <w:keepLines w:val="0"/>
        <w:pageBreakBefore w:val="0"/>
        <w:kinsoku/>
        <w:wordWrap/>
        <w:overflowPunct/>
        <w:topLinePunct w:val="0"/>
        <w:bidi w:val="0"/>
        <w:adjustRightInd/>
        <w:spacing w:beforeLines="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对监测点单位</w:t>
      </w:r>
      <w:r>
        <w:rPr>
          <w:rFonts w:hint="eastAsia" w:ascii="仿宋_GB2312" w:hAnsi="仿宋_GB2312" w:eastAsia="仿宋_GB2312" w:cs="仿宋_GB2312"/>
          <w:b/>
          <w:bCs/>
          <w:color w:val="auto"/>
          <w:sz w:val="32"/>
          <w:szCs w:val="32"/>
        </w:rPr>
        <w:t>安徽华晶新材料有限公司</w:t>
      </w:r>
      <w:r>
        <w:rPr>
          <w:rFonts w:hint="eastAsia" w:ascii="仿宋_GB2312" w:hAnsi="仿宋_GB2312" w:eastAsia="仿宋_GB2312" w:cs="仿宋_GB2312"/>
          <w:color w:val="auto"/>
          <w:sz w:val="32"/>
          <w:szCs w:val="32"/>
          <w:lang w:eastAsia="zh-CN"/>
        </w:rPr>
        <w:t>（γ辐照装置）、</w:t>
      </w:r>
      <w:r>
        <w:rPr>
          <w:rFonts w:hint="eastAsia" w:ascii="仿宋_GB2312" w:hAnsi="仿宋_GB2312" w:eastAsia="仿宋_GB2312" w:cs="仿宋_GB2312"/>
          <w:b/>
          <w:bCs/>
          <w:color w:val="auto"/>
          <w:sz w:val="32"/>
          <w:szCs w:val="32"/>
          <w:lang w:eastAsia="zh-CN"/>
        </w:rPr>
        <w:t>安徽应流集团霍山铸造有限公司</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非医用加速器、</w:t>
      </w:r>
      <w:r>
        <w:rPr>
          <w:rFonts w:hint="eastAsia" w:ascii="仿宋_GB2312" w:hAnsi="仿宋_GB2312" w:eastAsia="仿宋_GB2312" w:cs="仿宋_GB2312"/>
          <w:b w:val="0"/>
          <w:bCs w:val="0"/>
          <w:color w:val="auto"/>
          <w:sz w:val="32"/>
          <w:szCs w:val="32"/>
          <w:lang w:eastAsia="zh-CN"/>
        </w:rPr>
        <w:t>工业探伤）、</w:t>
      </w:r>
      <w:r>
        <w:rPr>
          <w:rFonts w:hint="eastAsia" w:ascii="仿宋_GB2312" w:hAnsi="仿宋_GB2312" w:eastAsia="仿宋_GB2312" w:cs="仿宋_GB2312"/>
          <w:b/>
          <w:bCs/>
          <w:color w:val="auto"/>
          <w:sz w:val="32"/>
          <w:szCs w:val="32"/>
          <w:lang w:eastAsia="zh-CN"/>
        </w:rPr>
        <w:t>安徽应流航源动力科技有限公司</w:t>
      </w:r>
      <w:r>
        <w:rPr>
          <w:rFonts w:hint="eastAsia" w:ascii="仿宋_GB2312" w:hAnsi="仿宋_GB2312" w:eastAsia="仿宋_GB2312" w:cs="仿宋_GB2312"/>
          <w:b w:val="0"/>
          <w:bCs w:val="0"/>
          <w:color w:val="auto"/>
          <w:sz w:val="32"/>
          <w:szCs w:val="32"/>
          <w:lang w:eastAsia="zh-CN"/>
        </w:rPr>
        <w:t>（工业探伤）、</w:t>
      </w:r>
      <w:r>
        <w:rPr>
          <w:rFonts w:hint="eastAsia" w:ascii="仿宋_GB2312" w:hAnsi="仿宋_GB2312" w:eastAsia="仿宋_GB2312" w:cs="仿宋_GB2312"/>
          <w:b/>
          <w:bCs/>
          <w:color w:val="auto"/>
          <w:sz w:val="32"/>
          <w:szCs w:val="32"/>
          <w:lang w:eastAsia="zh-CN"/>
        </w:rPr>
        <w:t>安徽科大国创智慧能源有限公司</w:t>
      </w:r>
      <w:r>
        <w:rPr>
          <w:rFonts w:hint="eastAsia" w:ascii="仿宋_GB2312" w:hAnsi="仿宋_GB2312" w:eastAsia="仿宋_GB2312" w:cs="仿宋_GB2312"/>
          <w:b w:val="0"/>
          <w:bCs w:val="0"/>
          <w:color w:val="auto"/>
          <w:sz w:val="32"/>
          <w:szCs w:val="32"/>
          <w:lang w:eastAsia="zh-CN"/>
        </w:rPr>
        <w:t>（工业探伤）、</w:t>
      </w:r>
      <w:r>
        <w:rPr>
          <w:rFonts w:hint="eastAsia" w:ascii="仿宋_GB2312" w:hAnsi="仿宋_GB2312" w:eastAsia="仿宋_GB2312" w:cs="仿宋_GB2312"/>
          <w:b/>
          <w:bCs/>
          <w:color w:val="auto"/>
          <w:sz w:val="32"/>
          <w:szCs w:val="32"/>
          <w:lang w:eastAsia="zh-CN"/>
        </w:rPr>
        <w:t>安徽安裕洁净流体设备有限公司</w:t>
      </w:r>
      <w:r>
        <w:rPr>
          <w:rFonts w:hint="eastAsia" w:ascii="仿宋_GB2312" w:hAnsi="仿宋_GB2312" w:eastAsia="仿宋_GB2312" w:cs="仿宋_GB2312"/>
          <w:b w:val="0"/>
          <w:bCs w:val="0"/>
          <w:color w:val="auto"/>
          <w:sz w:val="32"/>
          <w:szCs w:val="32"/>
          <w:lang w:eastAsia="zh-CN"/>
        </w:rPr>
        <w:t>（工业探伤）、</w:t>
      </w:r>
      <w:r>
        <w:rPr>
          <w:rFonts w:hint="eastAsia" w:ascii="仿宋_GB2312" w:hAnsi="仿宋_GB2312" w:eastAsia="仿宋_GB2312" w:cs="仿宋_GB2312"/>
          <w:b/>
          <w:bCs/>
          <w:color w:val="auto"/>
          <w:sz w:val="32"/>
          <w:szCs w:val="32"/>
          <w:lang w:eastAsia="zh-CN"/>
        </w:rPr>
        <w:t>六安一六八航空航天精密器件有限公司</w:t>
      </w:r>
      <w:r>
        <w:rPr>
          <w:rFonts w:hint="eastAsia" w:ascii="仿宋_GB2312" w:hAnsi="仿宋_GB2312" w:eastAsia="仿宋_GB2312" w:cs="仿宋_GB2312"/>
          <w:b w:val="0"/>
          <w:bCs w:val="0"/>
          <w:color w:val="auto"/>
          <w:sz w:val="32"/>
          <w:szCs w:val="32"/>
          <w:lang w:eastAsia="zh-CN"/>
        </w:rPr>
        <w:t>（工业探伤）、</w:t>
      </w:r>
      <w:r>
        <w:rPr>
          <w:rFonts w:hint="eastAsia" w:ascii="仿宋_GB2312" w:hAnsi="仿宋_GB2312" w:eastAsia="仿宋_GB2312" w:cs="仿宋_GB2312"/>
          <w:b/>
          <w:bCs/>
          <w:color w:val="auto"/>
          <w:sz w:val="32"/>
          <w:szCs w:val="32"/>
          <w:lang w:eastAsia="zh-CN"/>
        </w:rPr>
        <w:t>安徽英力电子科技股份有限公司</w:t>
      </w:r>
      <w:r>
        <w:rPr>
          <w:rFonts w:hint="eastAsia" w:ascii="仿宋_GB2312" w:hAnsi="仿宋_GB2312" w:eastAsia="仿宋_GB2312" w:cs="仿宋_GB2312"/>
          <w:b w:val="0"/>
          <w:bCs w:val="0"/>
          <w:color w:val="auto"/>
          <w:sz w:val="32"/>
          <w:szCs w:val="32"/>
          <w:lang w:eastAsia="zh-CN"/>
        </w:rPr>
        <w:t>（工业探伤）、</w:t>
      </w:r>
      <w:r>
        <w:rPr>
          <w:rFonts w:hint="eastAsia" w:ascii="仿宋_GB2312" w:hAnsi="仿宋_GB2312" w:eastAsia="仿宋_GB2312" w:cs="仿宋_GB2312"/>
          <w:b/>
          <w:bCs/>
          <w:color w:val="auto"/>
          <w:sz w:val="32"/>
          <w:szCs w:val="32"/>
          <w:lang w:eastAsia="zh-CN"/>
        </w:rPr>
        <w:t>安徽星瑞齿轮传动有限公司压铸分公司</w:t>
      </w:r>
      <w:r>
        <w:rPr>
          <w:rFonts w:hint="eastAsia" w:ascii="仿宋_GB2312" w:hAnsi="仿宋_GB2312" w:eastAsia="仿宋_GB2312" w:cs="仿宋_GB2312"/>
          <w:b w:val="0"/>
          <w:bCs w:val="0"/>
          <w:color w:val="auto"/>
          <w:sz w:val="32"/>
          <w:szCs w:val="32"/>
          <w:lang w:eastAsia="zh-CN"/>
        </w:rPr>
        <w:t>（工业探伤）、</w:t>
      </w:r>
      <w:r>
        <w:rPr>
          <w:rFonts w:hint="eastAsia" w:ascii="仿宋_GB2312" w:hAnsi="仿宋_GB2312" w:eastAsia="仿宋_GB2312" w:cs="仿宋_GB2312"/>
          <w:b/>
          <w:bCs/>
          <w:color w:val="auto"/>
          <w:sz w:val="32"/>
          <w:szCs w:val="32"/>
          <w:lang w:eastAsia="zh-CN"/>
        </w:rPr>
        <w:t>安徽祥安热能设备有限公司</w:t>
      </w:r>
      <w:r>
        <w:rPr>
          <w:rFonts w:hint="eastAsia" w:ascii="仿宋_GB2312" w:hAnsi="仿宋_GB2312" w:eastAsia="仿宋_GB2312" w:cs="仿宋_GB2312"/>
          <w:b w:val="0"/>
          <w:bCs w:val="0"/>
          <w:color w:val="auto"/>
          <w:sz w:val="32"/>
          <w:szCs w:val="32"/>
          <w:lang w:eastAsia="zh-CN"/>
        </w:rPr>
        <w:t>（工业探伤）、</w:t>
      </w:r>
      <w:r>
        <w:rPr>
          <w:rFonts w:hint="eastAsia" w:ascii="仿宋_GB2312" w:hAnsi="仿宋_GB2312" w:eastAsia="仿宋_GB2312" w:cs="仿宋_GB2312"/>
          <w:b/>
          <w:bCs/>
          <w:color w:val="auto"/>
          <w:sz w:val="32"/>
          <w:szCs w:val="32"/>
          <w:lang w:val="en-US" w:eastAsia="zh-CN"/>
        </w:rPr>
        <w:t>安</w:t>
      </w:r>
      <w:r>
        <w:rPr>
          <w:rFonts w:hint="eastAsia" w:ascii="仿宋_GB2312" w:hAnsi="仿宋_GB2312" w:eastAsia="仿宋_GB2312" w:cs="仿宋_GB2312"/>
          <w:b/>
          <w:bCs/>
          <w:color w:val="auto"/>
          <w:sz w:val="32"/>
          <w:szCs w:val="32"/>
          <w:lang w:eastAsia="zh-CN"/>
        </w:rPr>
        <w:t>徽首矿大昌金属材料有限公司</w:t>
      </w:r>
      <w:r>
        <w:rPr>
          <w:rFonts w:hint="eastAsia" w:ascii="仿宋_GB2312" w:hAnsi="仿宋_GB2312" w:eastAsia="仿宋_GB2312" w:cs="仿宋_GB2312"/>
          <w:b w:val="0"/>
          <w:bCs w:val="0"/>
          <w:color w:val="auto"/>
          <w:sz w:val="32"/>
          <w:szCs w:val="32"/>
          <w:lang w:eastAsia="zh-CN"/>
        </w:rPr>
        <w:t>（核仪表）、</w:t>
      </w:r>
      <w:r>
        <w:rPr>
          <w:rFonts w:hint="eastAsia" w:ascii="仿宋_GB2312" w:hAnsi="仿宋_GB2312" w:eastAsia="仿宋_GB2312" w:cs="仿宋_GB2312"/>
          <w:b/>
          <w:bCs/>
          <w:color w:val="auto"/>
          <w:sz w:val="32"/>
          <w:szCs w:val="32"/>
          <w:lang w:eastAsia="zh-CN"/>
        </w:rPr>
        <w:t>金寨国轩新能源有限公司</w:t>
      </w:r>
      <w:r>
        <w:rPr>
          <w:rFonts w:hint="eastAsia" w:ascii="仿宋_GB2312" w:hAnsi="仿宋_GB2312" w:eastAsia="仿宋_GB2312" w:cs="仿宋_GB2312"/>
          <w:b w:val="0"/>
          <w:bCs w:val="0"/>
          <w:color w:val="auto"/>
          <w:sz w:val="32"/>
          <w:szCs w:val="32"/>
          <w:lang w:eastAsia="zh-CN"/>
        </w:rPr>
        <w:t>（核仪表）、</w:t>
      </w:r>
      <w:r>
        <w:rPr>
          <w:rFonts w:hint="eastAsia" w:ascii="仿宋_GB2312" w:hAnsi="仿宋_GB2312" w:eastAsia="仿宋_GB2312" w:cs="仿宋_GB2312"/>
          <w:b/>
          <w:bCs/>
          <w:color w:val="auto"/>
          <w:sz w:val="32"/>
          <w:szCs w:val="32"/>
          <w:lang w:eastAsia="zh-CN"/>
        </w:rPr>
        <w:t>安徽金寨金铜矿业有限责任公司</w:t>
      </w:r>
      <w:r>
        <w:rPr>
          <w:rFonts w:hint="eastAsia" w:ascii="仿宋_GB2312" w:hAnsi="仿宋_GB2312" w:eastAsia="仿宋_GB2312" w:cs="仿宋_GB2312"/>
          <w:b w:val="0"/>
          <w:bCs w:val="0"/>
          <w:color w:val="auto"/>
          <w:sz w:val="32"/>
          <w:szCs w:val="32"/>
          <w:lang w:eastAsia="zh-CN"/>
        </w:rPr>
        <w:t>（矿山）</w:t>
      </w:r>
      <w:r>
        <w:rPr>
          <w:rFonts w:hint="eastAsia" w:ascii="仿宋_GB2312" w:hAnsi="仿宋_GB2312" w:eastAsia="仿宋_GB2312" w:cs="仿宋_GB2312"/>
          <w:bCs/>
          <w:color w:val="auto"/>
          <w:sz w:val="32"/>
          <w:szCs w:val="32"/>
        </w:rPr>
        <w:t>开展</w:t>
      </w:r>
      <w:r>
        <w:rPr>
          <w:rFonts w:hint="eastAsia" w:ascii="仿宋_GB2312" w:hAnsi="仿宋_GB2312" w:eastAsia="仿宋_GB2312" w:cs="仿宋_GB2312"/>
          <w:color w:val="auto"/>
          <w:sz w:val="32"/>
          <w:szCs w:val="32"/>
        </w:rPr>
        <w:t>放射性危害因素监测和放射工作人员职业健康管理情况调查。</w:t>
      </w:r>
    </w:p>
    <w:p w14:paraId="311867DE">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各县区负责在开展现场放射工作场所职业病危害因素检测前对辖区内有关单位进行调查。选取开展现场放射工作场所职业病危害因素检测用人单位存在放射源退役、射线装置报废、停产以及其他可能导致无法开展放射性危害因素监测现场检测或可检测设备数量可能无法满足方案要求的，应及时联系</w:t>
      </w:r>
      <w:r>
        <w:rPr>
          <w:rStyle w:val="9"/>
          <w:rFonts w:hint="eastAsia" w:ascii="仿宋_GB2312" w:hAnsi="仿宋_GB2312" w:eastAsia="仿宋_GB2312" w:cs="仿宋_GB2312"/>
          <w:color w:val="auto"/>
          <w:highlight w:val="none"/>
        </w:rPr>
        <w:t>六安市</w:t>
      </w:r>
      <w:r>
        <w:rPr>
          <w:rStyle w:val="9"/>
          <w:rFonts w:hint="eastAsia" w:ascii="仿宋_GB2312" w:hAnsi="仿宋_GB2312" w:eastAsia="仿宋_GB2312" w:cs="仿宋_GB2312"/>
          <w:color w:val="auto"/>
          <w:highlight w:val="none"/>
          <w:lang w:val="en-US" w:eastAsia="zh-CN"/>
        </w:rPr>
        <w:t>疾控中心（</w:t>
      </w:r>
      <w:r>
        <w:rPr>
          <w:rStyle w:val="9"/>
          <w:rFonts w:hint="eastAsia" w:ascii="仿宋_GB2312" w:hAnsi="仿宋_GB2312" w:eastAsia="仿宋_GB2312" w:cs="仿宋_GB2312"/>
          <w:color w:val="auto"/>
          <w:highlight w:val="none"/>
        </w:rPr>
        <w:t>卫生监督所</w:t>
      </w:r>
      <w:r>
        <w:rPr>
          <w:rStyle w:val="9"/>
          <w:rFonts w:hint="eastAsia" w:ascii="仿宋_GB2312" w:hAnsi="仿宋_GB2312" w:eastAsia="仿宋_GB2312" w:cs="仿宋_GB2312"/>
          <w:color w:val="auto"/>
          <w:highlight w:val="none"/>
          <w:lang w:eastAsia="zh-CN"/>
        </w:rPr>
        <w:t>）</w:t>
      </w:r>
      <w:r>
        <w:rPr>
          <w:rStyle w:val="9"/>
          <w:rFonts w:hint="eastAsia" w:ascii="仿宋_GB2312" w:hAnsi="仿宋_GB2312" w:eastAsia="仿宋_GB2312" w:cs="仿宋_GB2312"/>
          <w:color w:val="auto"/>
        </w:rPr>
        <w:t>向</w:t>
      </w:r>
      <w:r>
        <w:rPr>
          <w:rStyle w:val="9"/>
          <w:rFonts w:hint="eastAsia" w:ascii="仿宋_GB2312" w:hAnsi="仿宋_GB2312" w:eastAsia="仿宋_GB2312" w:cs="仿宋_GB2312"/>
          <w:color w:val="auto"/>
          <w:lang w:val="en-US" w:eastAsia="zh-CN"/>
        </w:rPr>
        <w:t>安徽</w:t>
      </w:r>
      <w:r>
        <w:rPr>
          <w:rStyle w:val="9"/>
          <w:rFonts w:hint="eastAsia" w:ascii="仿宋_GB2312" w:hAnsi="仿宋_GB2312" w:eastAsia="仿宋_GB2312" w:cs="仿宋_GB2312"/>
          <w:color w:val="auto"/>
        </w:rPr>
        <w:t>省职业病防治院反馈，经同意后可进行适当调整，选取其他同类型的用人单位。</w:t>
      </w:r>
    </w:p>
    <w:p w14:paraId="754E1743">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用人单位存在两种及以上种类监测对象的，对主要监测种类的设备进行检测，其他种类设备根据监测项目的进度需要选择检测。</w:t>
      </w:r>
    </w:p>
    <w:p w14:paraId="79783C59">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lang w:val="en-US" w:eastAsia="zh-CN"/>
        </w:rPr>
        <w:t>安徽</w:t>
      </w:r>
      <w:r>
        <w:rPr>
          <w:rStyle w:val="9"/>
          <w:rFonts w:hint="eastAsia" w:ascii="仿宋_GB2312" w:hAnsi="仿宋_GB2312" w:eastAsia="仿宋_GB2312" w:cs="仿宋_GB2312"/>
          <w:color w:val="auto"/>
        </w:rPr>
        <w:t>省职业病防治院</w:t>
      </w:r>
      <w:r>
        <w:rPr>
          <w:rStyle w:val="9"/>
          <w:rFonts w:hint="eastAsia" w:ascii="仿宋_GB2312" w:hAnsi="仿宋_GB2312" w:eastAsia="仿宋_GB2312" w:cs="仿宋_GB2312"/>
          <w:color w:val="auto"/>
          <w:lang w:val="en-US" w:eastAsia="zh-CN"/>
        </w:rPr>
        <w:t>将</w:t>
      </w:r>
      <w:r>
        <w:rPr>
          <w:rStyle w:val="9"/>
          <w:rFonts w:hint="eastAsia" w:ascii="仿宋_GB2312" w:hAnsi="仿宋_GB2312" w:eastAsia="仿宋_GB2312" w:cs="仿宋_GB2312"/>
          <w:color w:val="auto"/>
        </w:rPr>
        <w:t>根据中国疾控中心辐射安全所的工作安排在全省范围内抽取宠物医院开展现场检测。</w:t>
      </w:r>
    </w:p>
    <w:p w14:paraId="4A747282">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lang w:val="en-US" w:eastAsia="zh-CN"/>
        </w:rPr>
        <w:t>各县区</w:t>
      </w:r>
      <w:r>
        <w:rPr>
          <w:rStyle w:val="9"/>
          <w:rFonts w:hint="eastAsia" w:ascii="仿宋_GB2312" w:hAnsi="仿宋_GB2312" w:eastAsia="仿宋_GB2312" w:cs="仿宋_GB2312"/>
          <w:color w:val="auto"/>
        </w:rPr>
        <w:t>负责调查辖区内金属矿山（附录</w:t>
      </w:r>
      <w:r>
        <w:rPr>
          <w:rStyle w:val="9"/>
          <w:rFonts w:hint="eastAsia" w:ascii="仿宋_GB2312" w:hAnsi="仿宋_GB2312" w:eastAsia="仿宋_GB2312" w:cs="仿宋_GB2312"/>
          <w:color w:val="auto"/>
          <w:lang w:val="en-US" w:eastAsia="zh-CN"/>
        </w:rPr>
        <w:t>2</w:t>
      </w:r>
      <w:r>
        <w:rPr>
          <w:rStyle w:val="9"/>
          <w:rFonts w:hint="eastAsia" w:ascii="仿宋_GB2312" w:hAnsi="仿宋_GB2312" w:eastAsia="仿宋_GB2312" w:cs="仿宋_GB2312"/>
          <w:color w:val="auto"/>
        </w:rPr>
        <w:t>）基本情况，并于2025年</w:t>
      </w:r>
      <w:r>
        <w:rPr>
          <w:rStyle w:val="9"/>
          <w:rFonts w:hint="eastAsia" w:ascii="仿宋_GB2312" w:hAnsi="仿宋_GB2312" w:eastAsia="仿宋_GB2312" w:cs="仿宋_GB2312"/>
          <w:color w:val="auto"/>
          <w:lang w:val="en-US" w:eastAsia="zh-CN"/>
        </w:rPr>
        <w:t>8</w:t>
      </w:r>
      <w:r>
        <w:rPr>
          <w:rStyle w:val="9"/>
          <w:rFonts w:hint="eastAsia" w:ascii="仿宋_GB2312" w:hAnsi="仿宋_GB2312" w:eastAsia="仿宋_GB2312" w:cs="仿宋_GB2312"/>
          <w:color w:val="auto"/>
        </w:rPr>
        <w:t>月</w:t>
      </w:r>
      <w:r>
        <w:rPr>
          <w:rStyle w:val="9"/>
          <w:rFonts w:hint="eastAsia" w:ascii="仿宋_GB2312" w:hAnsi="仿宋_GB2312" w:eastAsia="仿宋_GB2312" w:cs="仿宋_GB2312"/>
          <w:color w:val="auto"/>
          <w:lang w:val="en-US" w:eastAsia="zh-CN"/>
        </w:rPr>
        <w:t>15</w:t>
      </w:r>
      <w:r>
        <w:rPr>
          <w:rStyle w:val="9"/>
          <w:rFonts w:hint="eastAsia" w:ascii="仿宋_GB2312" w:hAnsi="仿宋_GB2312" w:eastAsia="仿宋_GB2312" w:cs="仿宋_GB2312"/>
          <w:color w:val="auto"/>
        </w:rPr>
        <w:t>日前将正常生产的金属矿山信息（名称、矿山类型、生产情况等信息）提供给</w:t>
      </w:r>
      <w:r>
        <w:rPr>
          <w:rStyle w:val="9"/>
          <w:rFonts w:hint="eastAsia" w:ascii="仿宋_GB2312" w:hAnsi="仿宋_GB2312" w:eastAsia="仿宋_GB2312" w:cs="仿宋_GB2312"/>
          <w:color w:val="auto"/>
          <w:highlight w:val="none"/>
        </w:rPr>
        <w:t>六安市</w:t>
      </w:r>
      <w:r>
        <w:rPr>
          <w:rStyle w:val="9"/>
          <w:rFonts w:hint="eastAsia" w:ascii="仿宋_GB2312" w:hAnsi="仿宋_GB2312" w:eastAsia="仿宋_GB2312" w:cs="仿宋_GB2312"/>
          <w:color w:val="auto"/>
          <w:highlight w:val="none"/>
          <w:lang w:val="en-US" w:eastAsia="zh-CN"/>
        </w:rPr>
        <w:t>疾控中心（</w:t>
      </w:r>
      <w:r>
        <w:rPr>
          <w:rStyle w:val="9"/>
          <w:rFonts w:hint="eastAsia" w:ascii="仿宋_GB2312" w:hAnsi="仿宋_GB2312" w:eastAsia="仿宋_GB2312" w:cs="仿宋_GB2312"/>
          <w:color w:val="auto"/>
          <w:highlight w:val="none"/>
        </w:rPr>
        <w:t>卫生监督所</w:t>
      </w:r>
      <w:r>
        <w:rPr>
          <w:rStyle w:val="9"/>
          <w:rFonts w:hint="eastAsia" w:ascii="仿宋_GB2312" w:hAnsi="仿宋_GB2312" w:eastAsia="仿宋_GB2312" w:cs="仿宋_GB2312"/>
          <w:color w:val="auto"/>
          <w:highlight w:val="none"/>
          <w:lang w:eastAsia="zh-CN"/>
        </w:rPr>
        <w:t>）</w:t>
      </w:r>
      <w:r>
        <w:rPr>
          <w:rStyle w:val="9"/>
          <w:rFonts w:hint="eastAsia" w:ascii="仿宋_GB2312" w:hAnsi="仿宋_GB2312" w:eastAsia="仿宋_GB2312" w:cs="仿宋_GB2312"/>
          <w:color w:val="auto"/>
        </w:rPr>
        <w:t>，为开展金属矿山氡浓度检测工作提供备选名单。</w:t>
      </w:r>
    </w:p>
    <w:p w14:paraId="3E8913BD">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3.质量控制抽查数量</w:t>
      </w:r>
    </w:p>
    <w:p w14:paraId="2C649612">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各县区对辖区非医疗机构放射工作单位基本情况调查需有现场调查照片等影像资料；</w:t>
      </w:r>
      <w:r>
        <w:rPr>
          <w:rStyle w:val="9"/>
          <w:rFonts w:hint="eastAsia" w:ascii="仿宋_GB2312" w:hAnsi="仿宋_GB2312" w:eastAsia="仿宋_GB2312" w:cs="仿宋_GB2312"/>
          <w:color w:val="auto"/>
          <w:highlight w:val="none"/>
        </w:rPr>
        <w:t>六安市</w:t>
      </w:r>
      <w:r>
        <w:rPr>
          <w:rStyle w:val="9"/>
          <w:rFonts w:hint="eastAsia" w:ascii="仿宋_GB2312" w:hAnsi="仿宋_GB2312" w:eastAsia="仿宋_GB2312" w:cs="仿宋_GB2312"/>
          <w:color w:val="auto"/>
          <w:highlight w:val="none"/>
          <w:lang w:val="en-US" w:eastAsia="zh-CN"/>
        </w:rPr>
        <w:t>疾控中心（</w:t>
      </w:r>
      <w:r>
        <w:rPr>
          <w:rStyle w:val="9"/>
          <w:rFonts w:hint="eastAsia" w:ascii="仿宋_GB2312" w:hAnsi="仿宋_GB2312" w:eastAsia="仿宋_GB2312" w:cs="仿宋_GB2312"/>
          <w:color w:val="auto"/>
          <w:highlight w:val="none"/>
        </w:rPr>
        <w:t>卫生监督所</w:t>
      </w:r>
      <w:r>
        <w:rPr>
          <w:rStyle w:val="9"/>
          <w:rFonts w:hint="eastAsia" w:ascii="仿宋_GB2312" w:hAnsi="仿宋_GB2312" w:eastAsia="仿宋_GB2312" w:cs="仿宋_GB2312"/>
          <w:color w:val="auto"/>
          <w:highlight w:val="none"/>
          <w:lang w:eastAsia="zh-CN"/>
        </w:rPr>
        <w:t>）</w:t>
      </w:r>
      <w:r>
        <w:rPr>
          <w:rStyle w:val="9"/>
          <w:rFonts w:hint="eastAsia" w:ascii="仿宋_GB2312" w:hAnsi="仿宋_GB2312" w:eastAsia="仿宋_GB2312" w:cs="仿宋_GB2312"/>
          <w:color w:val="auto"/>
        </w:rPr>
        <w:t>应抽取不少于</w:t>
      </w:r>
      <w:r>
        <w:rPr>
          <w:rStyle w:val="9"/>
          <w:rFonts w:hint="eastAsia" w:ascii="仿宋_GB2312" w:hAnsi="仿宋_GB2312" w:eastAsia="仿宋_GB2312" w:cs="仿宋_GB2312"/>
          <w:color w:val="auto"/>
          <w:lang w:val="en-US" w:eastAsia="zh-CN"/>
        </w:rPr>
        <w:t>6</w:t>
      </w:r>
      <w:r>
        <w:rPr>
          <w:rStyle w:val="9"/>
          <w:rFonts w:hint="eastAsia" w:ascii="仿宋_GB2312" w:hAnsi="仿宋_GB2312" w:eastAsia="仿宋_GB2312" w:cs="仿宋_GB2312"/>
          <w:color w:val="auto"/>
        </w:rPr>
        <w:t>家用人单位，采取现场核实等方式对其基本情况调查填报数据进行质量控制抽查，并逐项收集佐证材料，质量控制抽查应覆盖辖区内全部监测类别和开展放射性危害因素现场检测的用人单位，行包检测仪等豁免使用单位不列入抽查范围。</w:t>
      </w:r>
    </w:p>
    <w:p w14:paraId="5D5AAB96">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4.监测项目培训</w:t>
      </w:r>
    </w:p>
    <w:p w14:paraId="3E6FCDD0">
      <w:pPr>
        <w:keepNext w:val="0"/>
        <w:keepLines w:val="0"/>
        <w:pageBreakBefore w:val="0"/>
        <w:kinsoku/>
        <w:wordWrap/>
        <w:overflowPunct/>
        <w:topLinePunct w:val="0"/>
        <w:bidi w:val="0"/>
        <w:adjustRightIn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lang w:val="en-US" w:eastAsia="zh-CN"/>
        </w:rPr>
        <w:t>六安市</w:t>
      </w:r>
      <w:r>
        <w:rPr>
          <w:rStyle w:val="9"/>
          <w:rFonts w:hint="eastAsia" w:ascii="仿宋_GB2312" w:hAnsi="仿宋_GB2312" w:eastAsia="仿宋_GB2312" w:cs="仿宋_GB2312"/>
          <w:color w:val="auto"/>
        </w:rPr>
        <w:t>卫生健康委根据监测工作计划安排，在项目开展初期组织市</w:t>
      </w:r>
      <w:r>
        <w:rPr>
          <w:rStyle w:val="9"/>
          <w:rFonts w:hint="eastAsia" w:ascii="仿宋_GB2312" w:hAnsi="仿宋_GB2312" w:eastAsia="仿宋_GB2312" w:cs="仿宋_GB2312"/>
          <w:color w:val="auto"/>
          <w:lang w:val="en-US" w:eastAsia="zh-CN"/>
        </w:rPr>
        <w:t>县</w:t>
      </w:r>
      <w:r>
        <w:rPr>
          <w:rStyle w:val="9"/>
          <w:rFonts w:hint="eastAsia" w:ascii="仿宋_GB2312" w:hAnsi="仿宋_GB2312" w:eastAsia="仿宋_GB2312" w:cs="仿宋_GB2312"/>
          <w:color w:val="auto"/>
        </w:rPr>
        <w:t>级承担机构的专业技术人员开展专项培训。根据监测工作计划安排，组织辖区内承担调查和监测等工作的专业技术人员开展专项培训。</w:t>
      </w:r>
    </w:p>
    <w:p w14:paraId="5D2DA7FE">
      <w:pPr>
        <w:keepNext w:val="0"/>
        <w:keepLines w:val="0"/>
        <w:pageBreakBefore w:val="0"/>
        <w:kinsoku/>
        <w:wordWrap/>
        <w:overflowPunct/>
        <w:topLinePunct w:val="0"/>
        <w:bidi w:val="0"/>
        <w:adjustRightInd/>
        <w:spacing w:line="560" w:lineRule="exact"/>
        <w:ind w:firstLine="640" w:firstLineChars="200"/>
        <w:textAlignment w:val="auto"/>
        <w:outlineLvl w:val="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三、项目管理</w:t>
      </w:r>
    </w:p>
    <w:p w14:paraId="1F2D81FA">
      <w:pPr>
        <w:keepNext w:val="0"/>
        <w:keepLines w:val="0"/>
        <w:pageBreakBefore w:val="0"/>
        <w:kinsoku/>
        <w:wordWrap/>
        <w:overflowPunct/>
        <w:topLinePunct w:val="0"/>
        <w:bidi w:val="0"/>
        <w:adjustRightInd/>
        <w:spacing w:line="56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（一）组织实施</w:t>
      </w:r>
    </w:p>
    <w:p w14:paraId="5D57B1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lang w:val="en-US" w:eastAsia="zh-CN"/>
        </w:rPr>
        <w:t>市县</w:t>
      </w:r>
      <w:r>
        <w:rPr>
          <w:rStyle w:val="9"/>
          <w:rFonts w:hint="eastAsia" w:ascii="仿宋_GB2312" w:hAnsi="仿宋_GB2312" w:eastAsia="仿宋_GB2312" w:cs="仿宋_GB2312"/>
          <w:color w:val="auto"/>
        </w:rPr>
        <w:t>项目承担单位按照《国家卫生健康委办公厅关于印发职业病及危害因素监测工作管理办法的通知》（国卫办职健函〔2022〕110号）中的要求开展工作。</w:t>
      </w:r>
    </w:p>
    <w:p w14:paraId="4F4A9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1.</w:t>
      </w:r>
      <w:r>
        <w:rPr>
          <w:rStyle w:val="9"/>
          <w:rFonts w:hint="eastAsia" w:ascii="仿宋_GB2312" w:hAnsi="仿宋_GB2312" w:eastAsia="仿宋_GB2312" w:cs="仿宋_GB2312"/>
          <w:color w:val="auto"/>
          <w:lang w:val="en-US" w:eastAsia="zh-CN"/>
        </w:rPr>
        <w:t>六安</w:t>
      </w:r>
      <w:r>
        <w:rPr>
          <w:rStyle w:val="9"/>
          <w:rFonts w:hint="eastAsia" w:ascii="仿宋_GB2312" w:hAnsi="仿宋_GB2312" w:eastAsia="仿宋_GB2312" w:cs="仿宋_GB2312"/>
          <w:color w:val="auto"/>
        </w:rPr>
        <w:t>市卫生健康委</w:t>
      </w:r>
    </w:p>
    <w:p w14:paraId="361D1B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rPr>
        <w:t>负责本辖区内监测工作的组织和实施，制定本辖区内的《监测方案》与《质量控制方案》，指定本辖区的市级监测项目承担机构和质量控制机构，组织专人负责项目。负责辖区内监测工作的培训和指导，协调解决项目实施过程中的矛盾问题，协调其他监管部门提供相关信息，督促项目承担机构和相关用人单位做好调查统计和报送工作，组织本辖区内监测数据、总结报告的审核与上报。</w:t>
      </w:r>
    </w:p>
    <w:p w14:paraId="488AC5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Style w:val="9"/>
          <w:rFonts w:hint="eastAsia" w:ascii="仿宋_GB2312" w:hAnsi="仿宋_GB2312" w:eastAsia="仿宋_GB2312" w:cs="仿宋_GB2312"/>
          <w:color w:val="auto"/>
          <w:highlight w:val="none"/>
          <w:lang w:eastAsia="zh-CN"/>
        </w:rPr>
      </w:pPr>
      <w:r>
        <w:rPr>
          <w:rStyle w:val="9"/>
          <w:rFonts w:hint="eastAsia" w:ascii="仿宋_GB2312" w:hAnsi="仿宋_GB2312" w:eastAsia="仿宋_GB2312" w:cs="仿宋_GB2312"/>
          <w:color w:val="auto"/>
          <w:highlight w:val="none"/>
          <w:lang w:val="en-US" w:eastAsia="zh-CN"/>
        </w:rPr>
        <w:t>2.</w:t>
      </w:r>
      <w:r>
        <w:rPr>
          <w:rStyle w:val="9"/>
          <w:rFonts w:hint="eastAsia" w:ascii="仿宋_GB2312" w:hAnsi="仿宋_GB2312" w:eastAsia="仿宋_GB2312" w:cs="仿宋_GB2312"/>
          <w:color w:val="auto"/>
          <w:highlight w:val="none"/>
        </w:rPr>
        <w:t>六安市</w:t>
      </w:r>
      <w:r>
        <w:rPr>
          <w:rStyle w:val="9"/>
          <w:rFonts w:hint="eastAsia" w:ascii="仿宋_GB2312" w:hAnsi="仿宋_GB2312" w:eastAsia="仿宋_GB2312" w:cs="仿宋_GB2312"/>
          <w:color w:val="auto"/>
          <w:highlight w:val="none"/>
          <w:lang w:val="en-US" w:eastAsia="zh-CN"/>
        </w:rPr>
        <w:t>疾控中心（</w:t>
      </w:r>
      <w:r>
        <w:rPr>
          <w:rStyle w:val="9"/>
          <w:rFonts w:hint="eastAsia" w:ascii="仿宋_GB2312" w:hAnsi="仿宋_GB2312" w:eastAsia="仿宋_GB2312" w:cs="仿宋_GB2312"/>
          <w:color w:val="auto"/>
          <w:highlight w:val="none"/>
        </w:rPr>
        <w:t>卫生监督所</w:t>
      </w:r>
      <w:r>
        <w:rPr>
          <w:rStyle w:val="9"/>
          <w:rFonts w:hint="eastAsia" w:ascii="仿宋_GB2312" w:hAnsi="仿宋_GB2312" w:eastAsia="仿宋_GB2312" w:cs="仿宋_GB2312"/>
          <w:color w:val="auto"/>
          <w:highlight w:val="none"/>
          <w:lang w:eastAsia="zh-CN"/>
        </w:rPr>
        <w:t>）</w:t>
      </w:r>
    </w:p>
    <w:p w14:paraId="5C5A10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Style w:val="9"/>
          <w:rFonts w:hint="eastAsia" w:ascii="仿宋_GB2312" w:hAnsi="仿宋_GB2312" w:eastAsia="仿宋_GB2312" w:cs="仿宋_GB2312"/>
          <w:color w:val="auto"/>
          <w:lang w:eastAsia="zh-CN"/>
        </w:rPr>
      </w:pPr>
      <w:r>
        <w:rPr>
          <w:rStyle w:val="9"/>
          <w:rFonts w:hint="eastAsia" w:ascii="仿宋_GB2312" w:hAnsi="仿宋_GB2312" w:eastAsia="仿宋_GB2312" w:cs="仿宋_GB2312"/>
          <w:color w:val="auto"/>
        </w:rPr>
        <w:t>负责本辖区内监测工作的具体实施，负责辖区内用人单位基本情况调查与核实，协助</w:t>
      </w:r>
      <w:r>
        <w:rPr>
          <w:rStyle w:val="9"/>
          <w:rFonts w:hint="eastAsia" w:ascii="仿宋_GB2312" w:hAnsi="仿宋_GB2312" w:eastAsia="仿宋_GB2312" w:cs="仿宋_GB2312"/>
          <w:color w:val="auto"/>
          <w:lang w:val="en-US" w:eastAsia="zh-CN"/>
        </w:rPr>
        <w:t>安徽</w:t>
      </w:r>
      <w:r>
        <w:rPr>
          <w:rStyle w:val="9"/>
          <w:rFonts w:hint="eastAsia" w:ascii="仿宋_GB2312" w:hAnsi="仿宋_GB2312" w:eastAsia="仿宋_GB2312" w:cs="仿宋_GB2312"/>
          <w:color w:val="auto"/>
        </w:rPr>
        <w:t>省职业病防治院开展用人单位放射性危害因素现场检测；负责辖区内调查和监测结果填报，接受</w:t>
      </w:r>
      <w:r>
        <w:rPr>
          <w:rStyle w:val="9"/>
          <w:rFonts w:hint="eastAsia" w:ascii="仿宋_GB2312" w:hAnsi="仿宋_GB2312" w:eastAsia="仿宋_GB2312" w:cs="仿宋_GB2312"/>
          <w:color w:val="auto"/>
          <w:lang w:val="en-US" w:eastAsia="zh-CN"/>
        </w:rPr>
        <w:t>省级</w:t>
      </w:r>
      <w:r>
        <w:rPr>
          <w:rStyle w:val="9"/>
          <w:rFonts w:hint="eastAsia" w:ascii="仿宋_GB2312" w:hAnsi="仿宋_GB2312" w:eastAsia="仿宋_GB2312" w:cs="仿宋_GB2312"/>
          <w:color w:val="auto"/>
        </w:rPr>
        <w:t>质量控制机构的审核，并对调查和监测质量负责</w:t>
      </w:r>
      <w:r>
        <w:rPr>
          <w:rStyle w:val="9"/>
          <w:rFonts w:hint="eastAsia" w:ascii="仿宋_GB2312" w:hAnsi="仿宋_GB2312" w:eastAsia="仿宋_GB2312" w:cs="仿宋_GB2312"/>
          <w:color w:val="auto"/>
          <w:lang w:eastAsia="zh-CN"/>
        </w:rPr>
        <w:t>。</w:t>
      </w:r>
    </w:p>
    <w:p w14:paraId="306D1574">
      <w:pPr>
        <w:keepNext w:val="0"/>
        <w:keepLines w:val="0"/>
        <w:pageBreakBefore w:val="0"/>
        <w:kinsoku/>
        <w:wordWrap/>
        <w:overflowPunct/>
        <w:topLinePunct w:val="0"/>
        <w:bidi w:val="0"/>
        <w:adjustRightInd/>
        <w:spacing w:line="56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（二）经费管理</w:t>
      </w:r>
    </w:p>
    <w:p w14:paraId="1143F7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Style w:val="9"/>
          <w:rFonts w:hint="eastAsia" w:ascii="仿宋_GB2312" w:hAnsi="仿宋_GB2312" w:eastAsia="仿宋_GB2312" w:cs="仿宋_GB2312"/>
          <w:color w:val="auto"/>
        </w:rPr>
      </w:pPr>
      <w:r>
        <w:rPr>
          <w:rStyle w:val="9"/>
          <w:rFonts w:hint="eastAsia" w:ascii="仿宋_GB2312" w:hAnsi="仿宋_GB2312" w:eastAsia="仿宋_GB2312" w:cs="仿宋_GB2312"/>
          <w:color w:val="auto"/>
          <w:lang w:val="en-US" w:eastAsia="zh-CN"/>
        </w:rPr>
        <w:t>六安</w:t>
      </w:r>
      <w:r>
        <w:rPr>
          <w:rStyle w:val="9"/>
          <w:rFonts w:hint="eastAsia" w:ascii="仿宋_GB2312" w:hAnsi="仿宋_GB2312" w:eastAsia="仿宋_GB2312" w:cs="仿宋_GB2312"/>
          <w:color w:val="auto"/>
        </w:rPr>
        <w:t>市卫生健康委要加强对项目的组织领导，严格按照中央财政专项资金使用管理规定，加强项目经费管理，确保专款专用，提高资金使用效益。项目经费主要用于开展有关的技术指导和培训、质量控制、数据信息收集、核心数据验证复核、报告撰写和现场验证复核以及开展检测所需仪器设备购置和维护等工作。</w:t>
      </w:r>
    </w:p>
    <w:p w14:paraId="620CD9C3">
      <w:pPr>
        <w:keepNext w:val="0"/>
        <w:keepLines w:val="0"/>
        <w:pageBreakBefore w:val="0"/>
        <w:kinsoku/>
        <w:wordWrap/>
        <w:overflowPunct/>
        <w:topLinePunct w:val="0"/>
        <w:bidi w:val="0"/>
        <w:adjustRightInd/>
        <w:spacing w:line="56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（三）进度调查</w:t>
      </w:r>
    </w:p>
    <w:p w14:paraId="48393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rPr>
      </w:pPr>
      <w:r>
        <w:rPr>
          <w:rStyle w:val="9"/>
          <w:rFonts w:hint="eastAsia" w:ascii="仿宋_GB2312" w:hAnsi="仿宋_GB2312" w:eastAsia="仿宋_GB2312" w:cs="仿宋_GB2312"/>
          <w:color w:val="auto"/>
          <w:highlight w:val="none"/>
        </w:rPr>
        <w:t>市</w:t>
      </w:r>
      <w:r>
        <w:rPr>
          <w:rStyle w:val="9"/>
          <w:rFonts w:hint="eastAsia" w:ascii="仿宋_GB2312" w:hAnsi="仿宋_GB2312" w:eastAsia="仿宋_GB2312" w:cs="仿宋_GB2312"/>
          <w:color w:val="auto"/>
          <w:highlight w:val="none"/>
          <w:lang w:val="en-US" w:eastAsia="zh-CN"/>
        </w:rPr>
        <w:t>疾控中心（</w:t>
      </w:r>
      <w:r>
        <w:rPr>
          <w:rStyle w:val="9"/>
          <w:rFonts w:hint="eastAsia" w:ascii="仿宋_GB2312" w:hAnsi="仿宋_GB2312" w:eastAsia="仿宋_GB2312" w:cs="仿宋_GB2312"/>
          <w:color w:val="auto"/>
          <w:highlight w:val="none"/>
        </w:rPr>
        <w:t>卫生监督所</w:t>
      </w:r>
      <w:r>
        <w:rPr>
          <w:rStyle w:val="9"/>
          <w:rFonts w:hint="eastAsia" w:ascii="仿宋_GB2312" w:hAnsi="仿宋_GB2312" w:eastAsia="仿宋_GB2312" w:cs="仿宋_GB2312"/>
          <w:color w:val="auto"/>
          <w:highlight w:val="none"/>
          <w:lang w:eastAsia="zh-CN"/>
        </w:rPr>
        <w:t>）</w:t>
      </w:r>
      <w:r>
        <w:rPr>
          <w:rStyle w:val="9"/>
          <w:rFonts w:hint="eastAsia" w:ascii="仿宋_GB2312" w:hAnsi="仿宋_GB2312" w:eastAsia="仿宋_GB2312" w:cs="仿宋_GB2312"/>
          <w:color w:val="auto"/>
        </w:rPr>
        <w:t>定期开展进度调查工作。要求各</w:t>
      </w:r>
      <w:r>
        <w:rPr>
          <w:rStyle w:val="9"/>
          <w:rFonts w:hint="eastAsia" w:ascii="仿宋_GB2312" w:hAnsi="仿宋_GB2312" w:eastAsia="仿宋_GB2312" w:cs="仿宋_GB2312"/>
          <w:color w:val="auto"/>
          <w:lang w:val="en-US" w:eastAsia="zh-CN"/>
        </w:rPr>
        <w:t>县区8</w:t>
      </w:r>
      <w:r>
        <w:rPr>
          <w:rStyle w:val="9"/>
          <w:rFonts w:hint="eastAsia" w:ascii="仿宋_GB2312" w:hAnsi="仿宋_GB2312" w:eastAsia="仿宋_GB2312" w:cs="仿宋_GB2312"/>
          <w:color w:val="auto"/>
        </w:rPr>
        <w:t>月</w:t>
      </w:r>
      <w:r>
        <w:rPr>
          <w:rStyle w:val="9"/>
          <w:rFonts w:hint="eastAsia" w:ascii="仿宋_GB2312" w:hAnsi="仿宋_GB2312" w:eastAsia="仿宋_GB2312" w:cs="仿宋_GB2312"/>
          <w:color w:val="auto"/>
          <w:lang w:val="en-US" w:eastAsia="zh-CN"/>
        </w:rPr>
        <w:t>15</w:t>
      </w:r>
      <w:r>
        <w:rPr>
          <w:rStyle w:val="9"/>
          <w:rFonts w:hint="eastAsia" w:ascii="仿宋_GB2312" w:hAnsi="仿宋_GB2312" w:eastAsia="仿宋_GB2312" w:cs="仿宋_GB2312"/>
          <w:color w:val="auto"/>
        </w:rPr>
        <w:t>日前，基本情况调查数量至少达到任务数量的30%；10月</w:t>
      </w:r>
      <w:r>
        <w:rPr>
          <w:rStyle w:val="9"/>
          <w:rFonts w:hint="eastAsia" w:ascii="仿宋_GB2312" w:hAnsi="仿宋_GB2312" w:eastAsia="仿宋_GB2312" w:cs="仿宋_GB2312"/>
          <w:color w:val="auto"/>
          <w:lang w:val="en-US" w:eastAsia="zh-CN"/>
        </w:rPr>
        <w:t>1</w:t>
      </w:r>
      <w:r>
        <w:rPr>
          <w:rStyle w:val="9"/>
          <w:rFonts w:hint="eastAsia" w:ascii="仿宋_GB2312" w:hAnsi="仿宋_GB2312" w:eastAsia="仿宋_GB2312" w:cs="仿宋_GB2312"/>
          <w:color w:val="auto"/>
        </w:rPr>
        <w:t>日前至少达到50%。完成基本情况调查、放射性危害因素检测是指相关信息经非医疗机构放射性危害因素监测信息系统上报并完成省级审核、送审工作。</w:t>
      </w:r>
    </w:p>
    <w:p w14:paraId="6D179EB4">
      <w:pPr>
        <w:keepNext w:val="0"/>
        <w:keepLines w:val="0"/>
        <w:pageBreakBefore w:val="0"/>
        <w:kinsoku/>
        <w:wordWrap/>
        <w:overflowPunct/>
        <w:topLinePunct w:val="0"/>
        <w:bidi w:val="0"/>
        <w:adjustRightInd/>
        <w:spacing w:line="560" w:lineRule="exact"/>
        <w:ind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四、信息填报</w:t>
      </w:r>
    </w:p>
    <w:p w14:paraId="483C18A3">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各县区</w:t>
      </w:r>
      <w:r>
        <w:rPr>
          <w:rFonts w:hint="eastAsia" w:ascii="仿宋_GB2312" w:hAnsi="仿宋_GB2312" w:eastAsia="仿宋_GB2312" w:cs="仿宋_GB2312"/>
          <w:color w:val="auto"/>
          <w:sz w:val="32"/>
          <w:szCs w:val="32"/>
        </w:rPr>
        <w:t>获取</w:t>
      </w:r>
      <w:r>
        <w:rPr>
          <w:rFonts w:hint="eastAsia" w:ascii="仿宋_GB2312" w:hAnsi="仿宋_GB2312" w:eastAsia="仿宋_GB2312" w:cs="仿宋_GB2312"/>
          <w:color w:val="auto"/>
          <w:sz w:val="32"/>
          <w:szCs w:val="32"/>
          <w:lang w:val="en-US" w:eastAsia="zh-CN"/>
        </w:rPr>
        <w:t>调查和</w:t>
      </w:r>
      <w:r>
        <w:rPr>
          <w:rFonts w:hint="eastAsia" w:ascii="仿宋_GB2312" w:hAnsi="仿宋_GB2312" w:eastAsia="仿宋_GB2312" w:cs="仿宋_GB2312"/>
          <w:color w:val="auto"/>
          <w:sz w:val="32"/>
          <w:szCs w:val="32"/>
        </w:rPr>
        <w:t>监测数据后应尽快</w:t>
      </w:r>
      <w:r>
        <w:rPr>
          <w:rFonts w:hint="eastAsia" w:ascii="仿宋_GB2312" w:hAnsi="仿宋_GB2312" w:eastAsia="仿宋_GB2312" w:cs="仿宋_GB2312"/>
          <w:color w:val="auto"/>
          <w:sz w:val="32"/>
          <w:szCs w:val="32"/>
          <w:lang w:val="en-US" w:eastAsia="zh-CN"/>
        </w:rPr>
        <w:t>与市级对接进行信息填报，市</w:t>
      </w:r>
      <w:r>
        <w:rPr>
          <w:rStyle w:val="9"/>
          <w:rFonts w:hint="eastAsia" w:ascii="仿宋_GB2312" w:hAnsi="仿宋_GB2312" w:eastAsia="仿宋_GB2312" w:cs="仿宋_GB2312"/>
          <w:color w:val="auto"/>
          <w:highlight w:val="none"/>
          <w:lang w:val="en-US" w:eastAsia="zh-CN"/>
        </w:rPr>
        <w:t>疾控中心（</w:t>
      </w:r>
      <w:r>
        <w:rPr>
          <w:rStyle w:val="9"/>
          <w:rFonts w:hint="eastAsia" w:ascii="仿宋_GB2312" w:hAnsi="仿宋_GB2312" w:eastAsia="仿宋_GB2312" w:cs="仿宋_GB2312"/>
          <w:color w:val="auto"/>
          <w:highlight w:val="none"/>
        </w:rPr>
        <w:t>卫生监督所</w:t>
      </w:r>
      <w:r>
        <w:rPr>
          <w:rStyle w:val="9"/>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32"/>
          <w:szCs w:val="32"/>
          <w:lang w:val="en-US" w:eastAsia="zh-CN"/>
        </w:rPr>
        <w:t>负责对县区填报信息进行</w:t>
      </w:r>
      <w:r>
        <w:rPr>
          <w:rFonts w:hint="eastAsia"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val="en-US" w:eastAsia="zh-CN"/>
        </w:rPr>
        <w:t>并完成</w:t>
      </w:r>
      <w:r>
        <w:rPr>
          <w:rFonts w:hint="eastAsia" w:ascii="仿宋_GB2312" w:hAnsi="仿宋_GB2312" w:eastAsia="仿宋_GB2312" w:cs="仿宋_GB2312"/>
          <w:color w:val="auto"/>
          <w:sz w:val="32"/>
          <w:szCs w:val="32"/>
        </w:rPr>
        <w:t>提交，省级完成审核并提交国家级审核后的数据不能撤回。各</w:t>
      </w:r>
      <w:r>
        <w:rPr>
          <w:rFonts w:hint="eastAsia" w:ascii="仿宋_GB2312" w:hAnsi="仿宋_GB2312" w:eastAsia="仿宋_GB2312" w:cs="仿宋_GB2312"/>
          <w:color w:val="auto"/>
          <w:sz w:val="32"/>
          <w:szCs w:val="32"/>
          <w:lang w:val="en-US" w:eastAsia="zh-CN"/>
        </w:rPr>
        <w:t>县区</w:t>
      </w:r>
      <w:r>
        <w:rPr>
          <w:rFonts w:hint="eastAsia" w:ascii="仿宋_GB2312" w:hAnsi="仿宋_GB2312" w:eastAsia="仿宋_GB2312" w:cs="仿宋_GB2312"/>
          <w:color w:val="auto"/>
          <w:sz w:val="32"/>
          <w:szCs w:val="32"/>
        </w:rPr>
        <w:t>应于2025年10月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日前完成所有</w:t>
      </w:r>
      <w:r>
        <w:rPr>
          <w:rFonts w:hint="eastAsia" w:ascii="仿宋_GB2312" w:hAnsi="仿宋_GB2312" w:eastAsia="仿宋_GB2312" w:cs="仿宋_GB2312"/>
          <w:color w:val="auto"/>
          <w:sz w:val="32"/>
          <w:szCs w:val="32"/>
          <w:lang w:val="en-US" w:eastAsia="zh-CN"/>
        </w:rPr>
        <w:t>调查和</w:t>
      </w:r>
      <w:r>
        <w:rPr>
          <w:rFonts w:hint="eastAsia" w:ascii="仿宋_GB2312" w:hAnsi="仿宋_GB2312" w:eastAsia="仿宋_GB2312" w:cs="仿宋_GB2312"/>
          <w:color w:val="auto"/>
          <w:sz w:val="32"/>
          <w:szCs w:val="32"/>
        </w:rPr>
        <w:t>监测数据</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填报，</w:t>
      </w:r>
      <w:r>
        <w:rPr>
          <w:rStyle w:val="9"/>
          <w:rFonts w:hint="eastAsia" w:ascii="仿宋_GB2312" w:hAnsi="仿宋_GB2312" w:eastAsia="仿宋_GB2312" w:cs="仿宋_GB2312"/>
          <w:color w:val="auto"/>
          <w:highlight w:val="none"/>
        </w:rPr>
        <w:t>市</w:t>
      </w:r>
      <w:r>
        <w:rPr>
          <w:rStyle w:val="9"/>
          <w:rFonts w:hint="eastAsia" w:ascii="仿宋_GB2312" w:hAnsi="仿宋_GB2312" w:eastAsia="仿宋_GB2312" w:cs="仿宋_GB2312"/>
          <w:color w:val="auto"/>
          <w:highlight w:val="none"/>
          <w:lang w:val="en-US" w:eastAsia="zh-CN"/>
        </w:rPr>
        <w:t>疾控中心（</w:t>
      </w:r>
      <w:r>
        <w:rPr>
          <w:rStyle w:val="9"/>
          <w:rFonts w:hint="eastAsia" w:ascii="仿宋_GB2312" w:hAnsi="仿宋_GB2312" w:eastAsia="仿宋_GB2312" w:cs="仿宋_GB2312"/>
          <w:color w:val="auto"/>
          <w:highlight w:val="none"/>
        </w:rPr>
        <w:t>卫生监督所</w:t>
      </w:r>
      <w:r>
        <w:rPr>
          <w:rStyle w:val="9"/>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32"/>
          <w:szCs w:val="32"/>
        </w:rPr>
        <w:t>于2025年1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前完成所有填报信息的审核和提交，</w:t>
      </w:r>
      <w:r>
        <w:rPr>
          <w:rFonts w:hint="eastAsia" w:ascii="仿宋_GB2312" w:hAnsi="仿宋_GB2312" w:eastAsia="仿宋_GB2312" w:cs="仿宋_GB2312"/>
          <w:color w:val="auto"/>
          <w:sz w:val="32"/>
          <w:szCs w:val="32"/>
        </w:rPr>
        <w:t>于2025年11月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前向省职防院报送</w:t>
      </w:r>
      <w:r>
        <w:rPr>
          <w:rFonts w:hint="eastAsia" w:ascii="仿宋_GB2312" w:hAnsi="仿宋_GB2312" w:eastAsia="仿宋_GB2312" w:cs="仿宋_GB2312"/>
          <w:color w:val="auto"/>
          <w:sz w:val="32"/>
          <w:szCs w:val="32"/>
        </w:rPr>
        <w:t>加盖公章的监测报告，监测报告内容和格式可参照附录</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p>
    <w:p w14:paraId="7720FA25">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李凡，</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3379648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邮箱：1579297015@qq.com。</w:t>
      </w:r>
    </w:p>
    <w:p w14:paraId="2A0AD222">
      <w:pPr>
        <w:keepNext w:val="0"/>
        <w:keepLines w:val="0"/>
        <w:pageBreakBefore w:val="0"/>
        <w:kinsoku/>
        <w:wordWrap/>
        <w:overflowPunct/>
        <w:topLinePunct w:val="0"/>
        <w:bidi w:val="0"/>
        <w:adjustRightInd/>
        <w:spacing w:line="560" w:lineRule="exact"/>
        <w:ind w:firstLine="640" w:firstLineChars="200"/>
        <w:textAlignment w:val="auto"/>
        <w:outlineLvl w:val="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五、质量控制</w:t>
      </w:r>
    </w:p>
    <w:p w14:paraId="03C67C90">
      <w:pPr>
        <w:keepNext w:val="0"/>
        <w:keepLines w:val="0"/>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质量控制工作按照《</w:t>
      </w:r>
      <w:r>
        <w:rPr>
          <w:rFonts w:hint="eastAsia" w:ascii="仿宋_GB2312" w:hAnsi="仿宋_GB2312" w:eastAsia="仿宋_GB2312" w:cs="仿宋_GB2312"/>
          <w:color w:val="auto"/>
          <w:sz w:val="32"/>
          <w:szCs w:val="32"/>
          <w:lang w:val="en-US" w:eastAsia="zh-CN"/>
        </w:rPr>
        <w:t>2025年六安市非医疗机构放射性危害因素监测质量控制方案</w:t>
      </w:r>
      <w:r>
        <w:rPr>
          <w:rFonts w:hint="eastAsia" w:ascii="仿宋_GB2312" w:hAnsi="仿宋_GB2312" w:eastAsia="仿宋_GB2312" w:cs="仿宋_GB2312"/>
          <w:color w:val="auto"/>
          <w:sz w:val="32"/>
          <w:szCs w:val="32"/>
        </w:rPr>
        <w:t>》执行（见附</w:t>
      </w:r>
      <w:r>
        <w:rPr>
          <w:rFonts w:hint="eastAsia" w:ascii="仿宋_GB2312" w:hAnsi="仿宋_GB2312" w:eastAsia="仿宋_GB2312" w:cs="仿宋_GB2312"/>
          <w:color w:val="auto"/>
          <w:sz w:val="32"/>
          <w:szCs w:val="32"/>
          <w:lang w:eastAsia="zh-CN"/>
        </w:rPr>
        <w:t>录</w:t>
      </w:r>
      <w:r>
        <w:rPr>
          <w:rFonts w:hint="eastAsia" w:ascii="仿宋_GB2312" w:hAnsi="仿宋_GB2312" w:eastAsia="仿宋_GB2312" w:cs="仿宋_GB2312"/>
          <w:color w:val="auto"/>
          <w:sz w:val="32"/>
          <w:szCs w:val="32"/>
        </w:rPr>
        <w:t>4）。</w:t>
      </w:r>
    </w:p>
    <w:p w14:paraId="56E7092C">
      <w:pPr>
        <w:pStyle w:val="2"/>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14:paraId="3FAD8298">
      <w:pPr>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14:paraId="09BBC3E7">
      <w:pPr>
        <w:keepNext w:val="0"/>
        <w:keepLines w:val="0"/>
        <w:pageBreakBefore w:val="0"/>
        <w:numPr>
          <w:ilvl w:val="0"/>
          <w:numId w:val="0"/>
        </w:numPr>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2"/>
          <w:sz w:val="32"/>
          <w:szCs w:val="32"/>
          <w:lang w:val="en-US" w:eastAsia="zh-CN" w:bidi="ar-SA"/>
        </w:rPr>
        <w:t>附录：</w:t>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rPr>
        <w:t>非医疗机构放射工作单位基本情况调查表</w:t>
      </w:r>
    </w:p>
    <w:p w14:paraId="48EF9B4C">
      <w:pPr>
        <w:keepNext w:val="0"/>
        <w:keepLines w:val="0"/>
        <w:pageBreakBefore w:val="0"/>
        <w:numPr>
          <w:ilvl w:val="0"/>
          <w:numId w:val="0"/>
        </w:numPr>
        <w:kinsoku/>
        <w:wordWrap/>
        <w:overflowPunct/>
        <w:topLinePunct w:val="0"/>
        <w:bidi w:val="0"/>
        <w:adjustRightInd/>
        <w:spacing w:line="560" w:lineRule="exact"/>
        <w:ind w:left="1596" w:leftChars="76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rPr>
        <w:t>非医疗机构放射性危害因素监测项目金属矿山调查名单</w:t>
      </w:r>
    </w:p>
    <w:p w14:paraId="19F00FD8">
      <w:pPr>
        <w:keepNext w:val="0"/>
        <w:keepLines w:val="0"/>
        <w:pageBreakBefore w:val="0"/>
        <w:numPr>
          <w:ilvl w:val="0"/>
          <w:numId w:val="0"/>
        </w:numPr>
        <w:kinsoku/>
        <w:wordWrap/>
        <w:overflowPunct/>
        <w:topLinePunct w:val="0"/>
        <w:bidi w:val="0"/>
        <w:adjustRightInd/>
        <w:spacing w:line="560" w:lineRule="exact"/>
        <w:ind w:left="1596" w:leftChars="760" w:firstLine="0"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3.非医疗机构放射性危害年度监测报告格式</w:t>
      </w:r>
    </w:p>
    <w:p w14:paraId="5668F564">
      <w:pPr>
        <w:keepNext w:val="0"/>
        <w:keepLines w:val="0"/>
        <w:pageBreakBefore w:val="0"/>
        <w:numPr>
          <w:ilvl w:val="0"/>
          <w:numId w:val="0"/>
        </w:numPr>
        <w:kinsoku/>
        <w:wordWrap/>
        <w:overflowPunct/>
        <w:topLinePunct w:val="0"/>
        <w:bidi w:val="0"/>
        <w:adjustRightInd/>
        <w:spacing w:line="560" w:lineRule="exact"/>
        <w:ind w:left="1596" w:leftChars="76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4.2025年六安市</w:t>
      </w:r>
      <w:r>
        <w:rPr>
          <w:rFonts w:hint="eastAsia" w:ascii="仿宋_GB2312" w:hAnsi="仿宋_GB2312" w:eastAsia="仿宋_GB2312" w:cs="仿宋_GB2312"/>
          <w:color w:val="auto"/>
          <w:sz w:val="32"/>
          <w:szCs w:val="32"/>
        </w:rPr>
        <w:t>非医疗机构放射性危害因素监测质量控制方案</w:t>
      </w:r>
    </w:p>
    <w:p w14:paraId="1672B1C1">
      <w:pPr>
        <w:keepNext w:val="0"/>
        <w:keepLines w:val="0"/>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p>
    <w:p w14:paraId="347F265D">
      <w:pPr>
        <w:pStyle w:val="2"/>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14:paraId="1E7DA9DE">
      <w:pPr>
        <w:pStyle w:val="3"/>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14:paraId="504DA707">
      <w:pPr>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14:paraId="4FB843BA">
      <w:pPr>
        <w:pStyle w:val="2"/>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14:paraId="1FF7AC3A">
      <w:pPr>
        <w:pStyle w:val="3"/>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14:paraId="57EEC86F">
      <w:pPr>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14:paraId="5585B3E7">
      <w:pPr>
        <w:pStyle w:val="2"/>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14:paraId="643A1363">
      <w:pPr>
        <w:keepNext w:val="0"/>
        <w:keepLines w:val="0"/>
        <w:pageBreakBefore w:val="0"/>
        <w:kinsoku/>
        <w:wordWrap/>
        <w:overflowPunct/>
        <w:topLinePunct w:val="0"/>
        <w:bidi w:val="0"/>
        <w:adjustRightInd/>
        <w:spacing w:line="560" w:lineRule="exact"/>
        <w:textAlignment w:val="auto"/>
        <w:outlineLvl w:val="0"/>
        <w:rPr>
          <w:rFonts w:ascii="黑体" w:hAnsi="黑体" w:eastAsia="黑体"/>
          <w:color w:val="000000"/>
          <w:sz w:val="32"/>
          <w:szCs w:val="32"/>
        </w:rPr>
      </w:pPr>
    </w:p>
    <w:p w14:paraId="594FCEA9">
      <w:pPr>
        <w:keepNext w:val="0"/>
        <w:keepLines w:val="0"/>
        <w:pageBreakBefore w:val="0"/>
        <w:kinsoku/>
        <w:wordWrap/>
        <w:overflowPunct/>
        <w:topLinePunct w:val="0"/>
        <w:bidi w:val="0"/>
        <w:adjustRightInd/>
        <w:spacing w:line="560" w:lineRule="exact"/>
        <w:textAlignment w:val="auto"/>
        <w:outlineLvl w:val="0"/>
        <w:rPr>
          <w:rFonts w:ascii="黑体" w:hAnsi="黑体" w:eastAsia="黑体"/>
          <w:color w:val="000000"/>
          <w:sz w:val="32"/>
          <w:szCs w:val="32"/>
        </w:rPr>
      </w:pPr>
    </w:p>
    <w:p w14:paraId="4508DEA2">
      <w:pPr>
        <w:keepNext w:val="0"/>
        <w:keepLines w:val="0"/>
        <w:pageBreakBefore w:val="0"/>
        <w:kinsoku/>
        <w:wordWrap/>
        <w:overflowPunct/>
        <w:topLinePunct w:val="0"/>
        <w:bidi w:val="0"/>
        <w:adjustRightInd/>
        <w:spacing w:line="560" w:lineRule="exact"/>
        <w:textAlignment w:val="auto"/>
        <w:outlineLvl w:val="0"/>
        <w:rPr>
          <w:rFonts w:ascii="黑体" w:hAnsi="黑体" w:eastAsia="黑体"/>
          <w:color w:val="000000"/>
          <w:sz w:val="32"/>
          <w:szCs w:val="32"/>
        </w:rPr>
      </w:pPr>
    </w:p>
    <w:p w14:paraId="1A5E5117">
      <w:pPr>
        <w:keepNext w:val="0"/>
        <w:keepLines w:val="0"/>
        <w:pageBreakBefore w:val="0"/>
        <w:kinsoku/>
        <w:wordWrap/>
        <w:overflowPunct/>
        <w:topLinePunct w:val="0"/>
        <w:bidi w:val="0"/>
        <w:adjustRightInd/>
        <w:spacing w:line="560" w:lineRule="exact"/>
        <w:textAlignment w:val="auto"/>
        <w:outlineLvl w:val="0"/>
        <w:rPr>
          <w:rFonts w:ascii="黑体" w:hAnsi="黑体" w:eastAsia="黑体"/>
          <w:color w:val="000000"/>
          <w:sz w:val="32"/>
          <w:szCs w:val="32"/>
        </w:rPr>
      </w:pPr>
    </w:p>
    <w:p w14:paraId="7303CCEE">
      <w:pPr>
        <w:outlineLvl w:val="0"/>
        <w:rPr>
          <w:rFonts w:hint="eastAsia" w:ascii="方正黑体简体" w:hAnsi="黑体" w:eastAsia="方正黑体简体"/>
          <w:sz w:val="32"/>
          <w:szCs w:val="32"/>
        </w:rPr>
      </w:pPr>
    </w:p>
    <w:p w14:paraId="5A307850">
      <w:pPr>
        <w:outlineLvl w:val="0"/>
        <w:rPr>
          <w:rFonts w:hint="eastAsia" w:ascii="方正黑体简体" w:hAnsi="黑体" w:eastAsia="方正黑体简体"/>
          <w:sz w:val="32"/>
          <w:szCs w:val="32"/>
          <w:lang w:eastAsia="zh-CN"/>
        </w:rPr>
      </w:pPr>
      <w:r>
        <w:rPr>
          <w:rFonts w:hint="eastAsia" w:ascii="方正黑体简体" w:hAnsi="黑体" w:eastAsia="方正黑体简体"/>
          <w:sz w:val="32"/>
          <w:szCs w:val="32"/>
        </w:rPr>
        <w:t>附录</w:t>
      </w:r>
      <w:r>
        <w:rPr>
          <w:rFonts w:hint="eastAsia" w:ascii="方正黑体简体" w:hAnsi="黑体" w:eastAsia="方正黑体简体"/>
          <w:sz w:val="32"/>
          <w:szCs w:val="32"/>
          <w:lang w:val="en-US" w:eastAsia="zh-CN"/>
        </w:rPr>
        <w:t>1</w:t>
      </w:r>
    </w:p>
    <w:p w14:paraId="48C5AB0F">
      <w:pPr>
        <w:spacing w:before="156" w:beforeLines="50"/>
        <w:jc w:val="center"/>
        <w:outlineLvl w:val="1"/>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非医疗机构放射工作单位基本情况调查表</w:t>
      </w:r>
    </w:p>
    <w:p w14:paraId="4CF86212">
      <w:pPr>
        <w:spacing w:after="156" w:afterLines="50"/>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（2025年）</w:t>
      </w:r>
    </w:p>
    <w:tbl>
      <w:tblPr>
        <w:tblStyle w:val="5"/>
        <w:tblW w:w="9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46"/>
        <w:gridCol w:w="1595"/>
        <w:gridCol w:w="352"/>
        <w:gridCol w:w="514"/>
        <w:gridCol w:w="276"/>
        <w:gridCol w:w="825"/>
        <w:gridCol w:w="142"/>
        <w:gridCol w:w="832"/>
        <w:gridCol w:w="711"/>
        <w:gridCol w:w="848"/>
        <w:gridCol w:w="851"/>
        <w:gridCol w:w="1312"/>
      </w:tblGrid>
      <w:tr w14:paraId="2BB835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946" w:type="dxa"/>
            <w:vAlign w:val="center"/>
          </w:tcPr>
          <w:p w14:paraId="4D0F4C22">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调查表</w:t>
            </w:r>
          </w:p>
          <w:p w14:paraId="21653B1E">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编号</w:t>
            </w:r>
          </w:p>
        </w:tc>
        <w:tc>
          <w:tcPr>
            <w:tcW w:w="1595" w:type="dxa"/>
            <w:vAlign w:val="center"/>
          </w:tcPr>
          <w:p w14:paraId="14AF6BDF">
            <w:pPr>
              <w:spacing w:line="240" w:lineRule="exact"/>
              <w:jc w:val="center"/>
              <w:rPr>
                <w:rFonts w:ascii="Times New Roman" w:hAnsi="Times New Roman" w:eastAsia="方正仿宋_GBK" w:cs="Times New Roman"/>
                <w:sz w:val="18"/>
                <w:szCs w:val="18"/>
              </w:rPr>
            </w:pPr>
          </w:p>
        </w:tc>
        <w:tc>
          <w:tcPr>
            <w:tcW w:w="1142" w:type="dxa"/>
            <w:gridSpan w:val="3"/>
            <w:vAlign w:val="center"/>
          </w:tcPr>
          <w:p w14:paraId="56563F71">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调查单位</w:t>
            </w:r>
          </w:p>
        </w:tc>
        <w:tc>
          <w:tcPr>
            <w:tcW w:w="5521" w:type="dxa"/>
            <w:gridSpan w:val="7"/>
            <w:vAlign w:val="center"/>
          </w:tcPr>
          <w:p w14:paraId="330DE3B8">
            <w:pPr>
              <w:spacing w:line="240" w:lineRule="exact"/>
              <w:jc w:val="center"/>
              <w:rPr>
                <w:rFonts w:ascii="Times New Roman" w:hAnsi="Times New Roman" w:eastAsia="方正仿宋_GBK" w:cs="Times New Roman"/>
                <w:sz w:val="18"/>
                <w:szCs w:val="18"/>
              </w:rPr>
            </w:pPr>
          </w:p>
        </w:tc>
      </w:tr>
      <w:tr w14:paraId="6D913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946" w:type="dxa"/>
            <w:vAlign w:val="center"/>
          </w:tcPr>
          <w:p w14:paraId="5AF2652D">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调查单位</w:t>
            </w:r>
          </w:p>
          <w:p w14:paraId="61BA8F1A">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类型</w:t>
            </w:r>
          </w:p>
        </w:tc>
        <w:tc>
          <w:tcPr>
            <w:tcW w:w="1595" w:type="dxa"/>
            <w:vAlign w:val="center"/>
          </w:tcPr>
          <w:p w14:paraId="03E361A3">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 xml:space="preserve">公立 </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民营</w:t>
            </w:r>
          </w:p>
        </w:tc>
        <w:tc>
          <w:tcPr>
            <w:tcW w:w="866" w:type="dxa"/>
            <w:gridSpan w:val="2"/>
            <w:vAlign w:val="center"/>
          </w:tcPr>
          <w:p w14:paraId="53E0EB7F">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调查单位分级</w:t>
            </w:r>
          </w:p>
        </w:tc>
        <w:tc>
          <w:tcPr>
            <w:tcW w:w="5797" w:type="dxa"/>
            <w:gridSpan w:val="8"/>
            <w:vAlign w:val="center"/>
          </w:tcPr>
          <w:p w14:paraId="569A4615">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 xml:space="preserve">省级    </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 xml:space="preserve">地市级    </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 xml:space="preserve">区县级    </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区县级以下（民营不填写）</w:t>
            </w:r>
          </w:p>
        </w:tc>
      </w:tr>
      <w:tr w14:paraId="6A00A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946" w:type="dxa"/>
            <w:vAlign w:val="center"/>
          </w:tcPr>
          <w:p w14:paraId="74E00BBD">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调查日期</w:t>
            </w:r>
          </w:p>
        </w:tc>
        <w:tc>
          <w:tcPr>
            <w:tcW w:w="1595" w:type="dxa"/>
            <w:vAlign w:val="center"/>
          </w:tcPr>
          <w:p w14:paraId="4EA5FCF7">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年</w:t>
            </w:r>
            <w:r>
              <w:rPr>
                <w:rFonts w:ascii="Times New Roman" w:hAnsi="Times New Roman" w:eastAsia="方正仿宋_GBK" w:cs="Times New Roman"/>
                <w:sz w:val="18"/>
                <w:szCs w:val="18"/>
                <w:u w:val="single"/>
              </w:rPr>
              <w:t xml:space="preserve"> </w:t>
            </w:r>
            <w:r>
              <w:rPr>
                <w:rFonts w:hint="eastAsia"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月</w:t>
            </w:r>
            <w:r>
              <w:rPr>
                <w:rFonts w:ascii="Times New Roman" w:hAnsi="Times New Roman" w:eastAsia="方正仿宋_GBK" w:cs="Times New Roman"/>
                <w:sz w:val="18"/>
                <w:szCs w:val="18"/>
                <w:u w:val="single"/>
              </w:rPr>
              <w:t xml:space="preserve">  </w:t>
            </w:r>
            <w:r>
              <w:rPr>
                <w:rFonts w:hint="eastAsia"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日</w:t>
            </w:r>
          </w:p>
        </w:tc>
        <w:tc>
          <w:tcPr>
            <w:tcW w:w="866" w:type="dxa"/>
            <w:gridSpan w:val="2"/>
            <w:vAlign w:val="center"/>
          </w:tcPr>
          <w:p w14:paraId="5A7B6138">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调查员</w:t>
            </w:r>
          </w:p>
        </w:tc>
        <w:tc>
          <w:tcPr>
            <w:tcW w:w="1101" w:type="dxa"/>
            <w:gridSpan w:val="2"/>
            <w:vAlign w:val="center"/>
          </w:tcPr>
          <w:p w14:paraId="213FDBA6">
            <w:pPr>
              <w:spacing w:line="240" w:lineRule="exact"/>
              <w:jc w:val="center"/>
              <w:rPr>
                <w:rFonts w:ascii="Times New Roman" w:hAnsi="Times New Roman" w:eastAsia="方正仿宋_GBK" w:cs="Times New Roman"/>
                <w:sz w:val="18"/>
                <w:szCs w:val="18"/>
              </w:rPr>
            </w:pPr>
          </w:p>
        </w:tc>
        <w:tc>
          <w:tcPr>
            <w:tcW w:w="974" w:type="dxa"/>
            <w:gridSpan w:val="2"/>
            <w:vAlign w:val="center"/>
          </w:tcPr>
          <w:p w14:paraId="0F14915A">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联系电话</w:t>
            </w:r>
          </w:p>
        </w:tc>
        <w:tc>
          <w:tcPr>
            <w:tcW w:w="1559" w:type="dxa"/>
            <w:gridSpan w:val="2"/>
            <w:vAlign w:val="center"/>
          </w:tcPr>
          <w:p w14:paraId="2BBA9325">
            <w:pPr>
              <w:spacing w:line="240" w:lineRule="exact"/>
              <w:jc w:val="center"/>
              <w:rPr>
                <w:rFonts w:ascii="Times New Roman" w:hAnsi="Times New Roman" w:eastAsia="方正仿宋_GBK" w:cs="Times New Roman"/>
                <w:sz w:val="18"/>
                <w:szCs w:val="18"/>
              </w:rPr>
            </w:pPr>
          </w:p>
        </w:tc>
        <w:tc>
          <w:tcPr>
            <w:tcW w:w="851" w:type="dxa"/>
            <w:vAlign w:val="center"/>
          </w:tcPr>
          <w:p w14:paraId="4E6EEC50">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审核人</w:t>
            </w:r>
          </w:p>
        </w:tc>
        <w:tc>
          <w:tcPr>
            <w:tcW w:w="1312" w:type="dxa"/>
            <w:vAlign w:val="center"/>
          </w:tcPr>
          <w:p w14:paraId="0DF7C16B">
            <w:pPr>
              <w:spacing w:line="240" w:lineRule="exact"/>
              <w:jc w:val="center"/>
              <w:rPr>
                <w:rFonts w:ascii="Times New Roman" w:hAnsi="Times New Roman" w:eastAsia="方正仿宋_GBK" w:cs="Times New Roman"/>
                <w:sz w:val="18"/>
                <w:szCs w:val="18"/>
              </w:rPr>
            </w:pPr>
          </w:p>
        </w:tc>
      </w:tr>
      <w:tr w14:paraId="37FBB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46" w:type="dxa"/>
            <w:vMerge w:val="restart"/>
            <w:vAlign w:val="center"/>
          </w:tcPr>
          <w:p w14:paraId="210835A7">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用</w:t>
            </w:r>
          </w:p>
          <w:p w14:paraId="2891EB27">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人</w:t>
            </w:r>
          </w:p>
          <w:p w14:paraId="63B4A44C">
            <w:pPr>
              <w:snapToGrid w:val="0"/>
              <w:spacing w:line="240" w:lineRule="exact"/>
              <w:ind w:left="210" w:leftChars="100" w:right="210" w:rightChars="10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单</w:t>
            </w:r>
          </w:p>
          <w:p w14:paraId="7AC4080D">
            <w:pPr>
              <w:snapToGrid w:val="0"/>
              <w:spacing w:line="240" w:lineRule="exact"/>
              <w:ind w:left="210" w:leftChars="100" w:right="210" w:rightChars="10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位</w:t>
            </w:r>
          </w:p>
          <w:p w14:paraId="3861B2C1">
            <w:pPr>
              <w:snapToGrid w:val="0"/>
              <w:spacing w:line="240" w:lineRule="exact"/>
              <w:ind w:left="210" w:leftChars="100" w:right="210" w:rightChars="10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基</w:t>
            </w:r>
          </w:p>
          <w:p w14:paraId="53521032">
            <w:pPr>
              <w:snapToGrid w:val="0"/>
              <w:spacing w:line="240" w:lineRule="exact"/>
              <w:ind w:left="210" w:leftChars="100" w:right="210" w:rightChars="10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本</w:t>
            </w:r>
          </w:p>
          <w:p w14:paraId="31791480">
            <w:pPr>
              <w:snapToGrid w:val="0"/>
              <w:spacing w:line="240" w:lineRule="exact"/>
              <w:ind w:left="210" w:leftChars="100" w:right="210" w:rightChars="10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信</w:t>
            </w:r>
          </w:p>
          <w:p w14:paraId="60296F04">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息</w:t>
            </w:r>
          </w:p>
        </w:tc>
        <w:tc>
          <w:tcPr>
            <w:tcW w:w="1947" w:type="dxa"/>
            <w:gridSpan w:val="2"/>
            <w:vAlign w:val="center"/>
          </w:tcPr>
          <w:p w14:paraId="541252E3">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用人单位名称</w:t>
            </w:r>
          </w:p>
        </w:tc>
        <w:tc>
          <w:tcPr>
            <w:tcW w:w="6311" w:type="dxa"/>
            <w:gridSpan w:val="9"/>
            <w:vAlign w:val="center"/>
          </w:tcPr>
          <w:p w14:paraId="2D676F03">
            <w:pPr>
              <w:snapToGrid w:val="0"/>
              <w:spacing w:line="240" w:lineRule="exact"/>
              <w:jc w:val="center"/>
              <w:rPr>
                <w:rFonts w:ascii="Times New Roman" w:hAnsi="Times New Roman" w:eastAsia="方正仿宋_GBK" w:cs="Times New Roman"/>
                <w:sz w:val="18"/>
                <w:szCs w:val="18"/>
              </w:rPr>
            </w:pPr>
          </w:p>
        </w:tc>
      </w:tr>
      <w:tr w14:paraId="34D33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46" w:type="dxa"/>
            <w:vMerge w:val="continue"/>
          </w:tcPr>
          <w:p w14:paraId="0A9F5A4B">
            <w:pPr>
              <w:snapToGrid w:val="0"/>
              <w:spacing w:line="240" w:lineRule="exact"/>
              <w:jc w:val="center"/>
              <w:rPr>
                <w:rFonts w:ascii="Times New Roman" w:hAnsi="Times New Roman" w:eastAsia="方正仿宋_GBK" w:cs="Times New Roman"/>
                <w:sz w:val="18"/>
                <w:szCs w:val="18"/>
              </w:rPr>
            </w:pPr>
          </w:p>
        </w:tc>
        <w:tc>
          <w:tcPr>
            <w:tcW w:w="1947" w:type="dxa"/>
            <w:gridSpan w:val="2"/>
            <w:vAlign w:val="center"/>
          </w:tcPr>
          <w:p w14:paraId="1364F777">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统一社会信用代码</w:t>
            </w:r>
          </w:p>
        </w:tc>
        <w:tc>
          <w:tcPr>
            <w:tcW w:w="6311" w:type="dxa"/>
            <w:gridSpan w:val="9"/>
            <w:vAlign w:val="center"/>
          </w:tcPr>
          <w:p w14:paraId="530D59F0">
            <w:pPr>
              <w:snapToGrid w:val="0"/>
              <w:jc w:val="center"/>
              <w:rPr>
                <w:rFonts w:ascii="Times New Roman" w:hAnsi="Times New Roman" w:eastAsia="方正仿宋_GBK" w:cs="Times New Roman"/>
                <w:sz w:val="18"/>
                <w:szCs w:val="18"/>
              </w:rPr>
            </w:pP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p>
        </w:tc>
      </w:tr>
      <w:tr w14:paraId="32F4A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946" w:type="dxa"/>
            <w:vMerge w:val="continue"/>
          </w:tcPr>
          <w:p w14:paraId="61C78703">
            <w:pPr>
              <w:spacing w:line="240" w:lineRule="exact"/>
              <w:jc w:val="center"/>
              <w:rPr>
                <w:rFonts w:ascii="Times New Roman" w:hAnsi="Times New Roman" w:eastAsia="方正仿宋_GBK" w:cs="Times New Roman"/>
                <w:sz w:val="18"/>
                <w:szCs w:val="18"/>
              </w:rPr>
            </w:pPr>
          </w:p>
        </w:tc>
        <w:tc>
          <w:tcPr>
            <w:tcW w:w="1947" w:type="dxa"/>
            <w:gridSpan w:val="2"/>
            <w:vAlign w:val="center"/>
          </w:tcPr>
          <w:p w14:paraId="414BBA50">
            <w:pPr>
              <w:snapToGrid w:val="0"/>
              <w:spacing w:line="240" w:lineRule="exact"/>
              <w:jc w:val="center"/>
              <w:rPr>
                <w:rFonts w:ascii="Times New Roman" w:hAnsi="Times New Roman" w:eastAsia="方正仿宋_GBK" w:cs="Times New Roman"/>
                <w:sz w:val="18"/>
                <w:szCs w:val="18"/>
                <w:u w:val="single"/>
              </w:rPr>
            </w:pPr>
            <w:r>
              <w:rPr>
                <w:rFonts w:ascii="Times New Roman" w:hAnsi="Times New Roman" w:eastAsia="方正仿宋_GBK" w:cs="Times New Roman"/>
                <w:sz w:val="18"/>
                <w:szCs w:val="18"/>
              </w:rPr>
              <w:t>工作场所地址</w:t>
            </w:r>
          </w:p>
        </w:tc>
        <w:tc>
          <w:tcPr>
            <w:tcW w:w="6311" w:type="dxa"/>
            <w:gridSpan w:val="9"/>
            <w:vAlign w:val="center"/>
          </w:tcPr>
          <w:p w14:paraId="1C17B8C7">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省（自治区、直辖市）</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市（地、州）</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县（市、区）</w:t>
            </w:r>
          </w:p>
          <w:p w14:paraId="56D81710">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乡（镇、街道）</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号</w:t>
            </w:r>
          </w:p>
        </w:tc>
      </w:tr>
      <w:tr w14:paraId="63CB6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946" w:type="dxa"/>
            <w:vMerge w:val="continue"/>
          </w:tcPr>
          <w:p w14:paraId="0F2B69B7">
            <w:pPr>
              <w:spacing w:line="240" w:lineRule="exact"/>
              <w:jc w:val="center"/>
              <w:rPr>
                <w:rFonts w:ascii="Times New Roman" w:hAnsi="Times New Roman" w:eastAsia="方正仿宋_GBK" w:cs="Times New Roman"/>
                <w:sz w:val="18"/>
                <w:szCs w:val="18"/>
              </w:rPr>
            </w:pPr>
          </w:p>
        </w:tc>
        <w:tc>
          <w:tcPr>
            <w:tcW w:w="1947" w:type="dxa"/>
            <w:gridSpan w:val="2"/>
            <w:vAlign w:val="center"/>
          </w:tcPr>
          <w:p w14:paraId="4F9201CA">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单位注册地址</w:t>
            </w:r>
          </w:p>
        </w:tc>
        <w:tc>
          <w:tcPr>
            <w:tcW w:w="6311" w:type="dxa"/>
            <w:gridSpan w:val="9"/>
            <w:vAlign w:val="center"/>
          </w:tcPr>
          <w:p w14:paraId="0E00F0C2">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省（自治区、直辖市）</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市（地、州）</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县（市、区）</w:t>
            </w:r>
          </w:p>
          <w:p w14:paraId="35D88F6D">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乡（镇、街道）</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号</w:t>
            </w:r>
          </w:p>
        </w:tc>
      </w:tr>
      <w:tr w14:paraId="25839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46" w:type="dxa"/>
            <w:vMerge w:val="continue"/>
          </w:tcPr>
          <w:p w14:paraId="792B2C0B">
            <w:pPr>
              <w:spacing w:line="240" w:lineRule="exact"/>
              <w:jc w:val="center"/>
              <w:rPr>
                <w:rFonts w:ascii="Times New Roman" w:hAnsi="Times New Roman" w:eastAsia="方正仿宋_GBK" w:cs="Times New Roman"/>
                <w:sz w:val="18"/>
                <w:szCs w:val="18"/>
              </w:rPr>
            </w:pPr>
          </w:p>
        </w:tc>
        <w:tc>
          <w:tcPr>
            <w:tcW w:w="1947" w:type="dxa"/>
            <w:gridSpan w:val="2"/>
            <w:vAlign w:val="center"/>
          </w:tcPr>
          <w:p w14:paraId="4EB8B3D6">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行业代码</w:t>
            </w:r>
          </w:p>
        </w:tc>
        <w:tc>
          <w:tcPr>
            <w:tcW w:w="1757" w:type="dxa"/>
            <w:gridSpan w:val="4"/>
            <w:vAlign w:val="center"/>
          </w:tcPr>
          <w:p w14:paraId="1DB20D82">
            <w:pPr>
              <w:snapToGrid w:val="0"/>
              <w:jc w:val="center"/>
              <w:rPr>
                <w:rFonts w:ascii="Times New Roman" w:hAnsi="Times New Roman" w:eastAsia="方正仿宋_GBK" w:cs="Times New Roman"/>
                <w:sz w:val="18"/>
                <w:szCs w:val="18"/>
              </w:rPr>
            </w:pP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r>
              <w:rPr>
                <w:rFonts w:ascii="Times New Roman" w:hAnsi="Times New Roman" w:eastAsia="方正仿宋_GBK" w:cs="Times New Roman"/>
                <w:sz w:val="28"/>
                <w:szCs w:val="18"/>
              </w:rPr>
              <w:sym w:font="Wingdings 2" w:char="F0A3"/>
            </w:r>
          </w:p>
        </w:tc>
        <w:tc>
          <w:tcPr>
            <w:tcW w:w="1543" w:type="dxa"/>
            <w:gridSpan w:val="2"/>
            <w:vAlign w:val="center"/>
          </w:tcPr>
          <w:p w14:paraId="1DD721B9">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法人代表姓名</w:t>
            </w:r>
          </w:p>
        </w:tc>
        <w:tc>
          <w:tcPr>
            <w:tcW w:w="3011" w:type="dxa"/>
            <w:gridSpan w:val="3"/>
            <w:vAlign w:val="center"/>
          </w:tcPr>
          <w:p w14:paraId="7F0A055C">
            <w:pPr>
              <w:snapToGrid w:val="0"/>
              <w:spacing w:line="240" w:lineRule="exact"/>
              <w:jc w:val="center"/>
              <w:rPr>
                <w:rFonts w:ascii="Times New Roman" w:hAnsi="Times New Roman" w:eastAsia="方正仿宋_GBK" w:cs="Times New Roman"/>
                <w:sz w:val="18"/>
                <w:szCs w:val="18"/>
              </w:rPr>
            </w:pPr>
          </w:p>
        </w:tc>
      </w:tr>
      <w:tr w14:paraId="3B9D4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46" w:type="dxa"/>
            <w:vMerge w:val="continue"/>
          </w:tcPr>
          <w:p w14:paraId="12CD969F">
            <w:pPr>
              <w:spacing w:line="240" w:lineRule="exact"/>
              <w:jc w:val="center"/>
              <w:rPr>
                <w:rFonts w:ascii="Times New Roman" w:hAnsi="Times New Roman" w:eastAsia="方正仿宋_GBK" w:cs="Times New Roman"/>
                <w:sz w:val="18"/>
                <w:szCs w:val="18"/>
              </w:rPr>
            </w:pPr>
          </w:p>
        </w:tc>
        <w:tc>
          <w:tcPr>
            <w:tcW w:w="1947" w:type="dxa"/>
            <w:gridSpan w:val="2"/>
            <w:vAlign w:val="center"/>
          </w:tcPr>
          <w:p w14:paraId="669655B1">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联系人</w:t>
            </w:r>
          </w:p>
        </w:tc>
        <w:tc>
          <w:tcPr>
            <w:tcW w:w="1757" w:type="dxa"/>
            <w:gridSpan w:val="4"/>
            <w:vAlign w:val="center"/>
          </w:tcPr>
          <w:p w14:paraId="35500C85">
            <w:pPr>
              <w:snapToGrid w:val="0"/>
              <w:spacing w:line="240" w:lineRule="exact"/>
              <w:jc w:val="center"/>
              <w:rPr>
                <w:rFonts w:ascii="Times New Roman" w:hAnsi="Times New Roman" w:eastAsia="方正仿宋_GBK" w:cs="Times New Roman"/>
                <w:sz w:val="18"/>
                <w:szCs w:val="18"/>
              </w:rPr>
            </w:pPr>
          </w:p>
        </w:tc>
        <w:tc>
          <w:tcPr>
            <w:tcW w:w="1543" w:type="dxa"/>
            <w:gridSpan w:val="2"/>
            <w:vAlign w:val="center"/>
          </w:tcPr>
          <w:p w14:paraId="17884810">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联系电话</w:t>
            </w:r>
          </w:p>
        </w:tc>
        <w:tc>
          <w:tcPr>
            <w:tcW w:w="3011" w:type="dxa"/>
            <w:gridSpan w:val="3"/>
            <w:vAlign w:val="center"/>
          </w:tcPr>
          <w:p w14:paraId="5ECA2033">
            <w:pPr>
              <w:snapToGrid w:val="0"/>
              <w:spacing w:line="240" w:lineRule="exact"/>
              <w:jc w:val="center"/>
              <w:rPr>
                <w:rFonts w:ascii="Times New Roman" w:hAnsi="Times New Roman" w:eastAsia="方正仿宋_GBK" w:cs="Times New Roman"/>
                <w:sz w:val="18"/>
                <w:szCs w:val="18"/>
              </w:rPr>
            </w:pPr>
          </w:p>
        </w:tc>
      </w:tr>
      <w:tr w14:paraId="37B10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46" w:type="dxa"/>
            <w:vMerge w:val="continue"/>
          </w:tcPr>
          <w:p w14:paraId="0135B690">
            <w:pPr>
              <w:spacing w:line="240" w:lineRule="exact"/>
              <w:jc w:val="center"/>
              <w:rPr>
                <w:rFonts w:ascii="Times New Roman" w:hAnsi="Times New Roman" w:eastAsia="方正仿宋_GBK" w:cs="Times New Roman"/>
                <w:sz w:val="18"/>
                <w:szCs w:val="18"/>
              </w:rPr>
            </w:pPr>
          </w:p>
        </w:tc>
        <w:tc>
          <w:tcPr>
            <w:tcW w:w="1947" w:type="dxa"/>
            <w:gridSpan w:val="2"/>
            <w:vAlign w:val="center"/>
          </w:tcPr>
          <w:p w14:paraId="4911D91B">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在岗职工人数</w:t>
            </w:r>
          </w:p>
        </w:tc>
        <w:tc>
          <w:tcPr>
            <w:tcW w:w="6311" w:type="dxa"/>
            <w:gridSpan w:val="9"/>
            <w:vAlign w:val="center"/>
          </w:tcPr>
          <w:p w14:paraId="0EC4E7D5">
            <w:pPr>
              <w:snapToGrid w:val="0"/>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总人数：</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人，其中劳务派遣人员：</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人</w:t>
            </w:r>
          </w:p>
        </w:tc>
      </w:tr>
      <w:tr w14:paraId="28C9E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946" w:type="dxa"/>
            <w:vMerge w:val="continue"/>
          </w:tcPr>
          <w:p w14:paraId="69CA31A9">
            <w:pPr>
              <w:spacing w:line="240" w:lineRule="exact"/>
              <w:jc w:val="center"/>
              <w:rPr>
                <w:rFonts w:ascii="Times New Roman" w:hAnsi="Times New Roman" w:eastAsia="方正仿宋_GBK" w:cs="Times New Roman"/>
                <w:sz w:val="18"/>
                <w:szCs w:val="18"/>
              </w:rPr>
            </w:pPr>
          </w:p>
        </w:tc>
        <w:tc>
          <w:tcPr>
            <w:tcW w:w="1947" w:type="dxa"/>
            <w:gridSpan w:val="2"/>
            <w:vAlign w:val="center"/>
          </w:tcPr>
          <w:p w14:paraId="2153DA65">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登记注册类型</w:t>
            </w:r>
          </w:p>
        </w:tc>
        <w:tc>
          <w:tcPr>
            <w:tcW w:w="6311" w:type="dxa"/>
            <w:gridSpan w:val="9"/>
            <w:vAlign w:val="center"/>
          </w:tcPr>
          <w:p w14:paraId="7E2AA76B">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国有企业，</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集体企业，</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股份合作企业，</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联营企业，</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有限责任公司，</w:t>
            </w:r>
          </w:p>
          <w:p w14:paraId="3441AEA4">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股份有限公司，</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私营企业，</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港、澳、台商投资企业，</w:t>
            </w:r>
          </w:p>
          <w:p w14:paraId="50CDF4AE">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外商投资企业，</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 xml:space="preserve">其他企业    </w:t>
            </w:r>
          </w:p>
        </w:tc>
      </w:tr>
      <w:tr w14:paraId="3240F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46" w:type="dxa"/>
            <w:vMerge w:val="continue"/>
          </w:tcPr>
          <w:p w14:paraId="497394C4">
            <w:pPr>
              <w:spacing w:line="240" w:lineRule="exact"/>
              <w:jc w:val="center"/>
              <w:rPr>
                <w:rFonts w:ascii="Times New Roman" w:hAnsi="Times New Roman" w:eastAsia="方正仿宋_GBK" w:cs="Times New Roman"/>
                <w:sz w:val="18"/>
                <w:szCs w:val="18"/>
              </w:rPr>
            </w:pPr>
          </w:p>
        </w:tc>
        <w:tc>
          <w:tcPr>
            <w:tcW w:w="1947" w:type="dxa"/>
            <w:gridSpan w:val="2"/>
            <w:vAlign w:val="center"/>
          </w:tcPr>
          <w:p w14:paraId="6666F8A3">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用人单位规模</w:t>
            </w:r>
          </w:p>
        </w:tc>
        <w:tc>
          <w:tcPr>
            <w:tcW w:w="6311" w:type="dxa"/>
            <w:gridSpan w:val="9"/>
            <w:vAlign w:val="center"/>
          </w:tcPr>
          <w:p w14:paraId="0DBCF5D5">
            <w:pPr>
              <w:snapToGrid w:val="0"/>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大型企业，</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中型企业，</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小型企业，</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微型企业</w:t>
            </w:r>
          </w:p>
        </w:tc>
      </w:tr>
      <w:tr w14:paraId="53C54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46" w:type="dxa"/>
            <w:vMerge w:val="restart"/>
            <w:vAlign w:val="center"/>
          </w:tcPr>
          <w:p w14:paraId="6519E25B">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放</w:t>
            </w:r>
          </w:p>
          <w:p w14:paraId="56A43E76">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射</w:t>
            </w:r>
          </w:p>
          <w:p w14:paraId="18B3A60B">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性</w:t>
            </w:r>
          </w:p>
          <w:p w14:paraId="76D40269">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危</w:t>
            </w:r>
          </w:p>
          <w:p w14:paraId="4D2D2541">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害</w:t>
            </w:r>
          </w:p>
          <w:p w14:paraId="4D8D1A32">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因</w:t>
            </w:r>
          </w:p>
          <w:p w14:paraId="64345079">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素</w:t>
            </w:r>
          </w:p>
          <w:p w14:paraId="057D4B40">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种</w:t>
            </w:r>
          </w:p>
          <w:p w14:paraId="0EBA4631">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类</w:t>
            </w:r>
          </w:p>
          <w:p w14:paraId="788C0888">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及</w:t>
            </w:r>
          </w:p>
          <w:p w14:paraId="53F051AD">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接</w:t>
            </w:r>
          </w:p>
          <w:p w14:paraId="65765E80">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触</w:t>
            </w:r>
          </w:p>
          <w:p w14:paraId="40C0DC44">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情</w:t>
            </w:r>
          </w:p>
          <w:p w14:paraId="1007D67A">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况</w:t>
            </w:r>
          </w:p>
        </w:tc>
        <w:tc>
          <w:tcPr>
            <w:tcW w:w="8258" w:type="dxa"/>
            <w:gridSpan w:val="11"/>
            <w:vAlign w:val="center"/>
          </w:tcPr>
          <w:p w14:paraId="502A26DD">
            <w:pPr>
              <w:snapToGrid w:val="0"/>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放射工作人员数（截止2024年底在岗的人员以及2024年度离岗的人员数量）：</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人</w:t>
            </w:r>
          </w:p>
        </w:tc>
      </w:tr>
      <w:tr w14:paraId="79B11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69" w:hRule="atLeast"/>
          <w:jc w:val="center"/>
        </w:trPr>
        <w:tc>
          <w:tcPr>
            <w:tcW w:w="946" w:type="dxa"/>
            <w:vMerge w:val="continue"/>
          </w:tcPr>
          <w:p w14:paraId="6FF92398">
            <w:pPr>
              <w:snapToGrid w:val="0"/>
              <w:spacing w:line="240" w:lineRule="exact"/>
              <w:jc w:val="center"/>
              <w:rPr>
                <w:rFonts w:ascii="Times New Roman" w:hAnsi="Times New Roman" w:eastAsia="方正仿宋_GBK" w:cs="Times New Roman"/>
                <w:sz w:val="18"/>
                <w:szCs w:val="18"/>
              </w:rPr>
            </w:pPr>
          </w:p>
        </w:tc>
        <w:tc>
          <w:tcPr>
            <w:tcW w:w="8258" w:type="dxa"/>
            <w:gridSpan w:val="11"/>
            <w:vAlign w:val="center"/>
          </w:tcPr>
          <w:p w14:paraId="1C5D5BF0">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调查对象类别：</w:t>
            </w:r>
          </w:p>
          <w:p w14:paraId="67EE1B0B">
            <w:pPr>
              <w:spacing w:line="240" w:lineRule="exact"/>
              <w:rPr>
                <w:rFonts w:ascii="Times New Roman" w:hAnsi="Times New Roman" w:eastAsia="方正仿宋_GBK" w:cs="Times New Roman"/>
                <w:sz w:val="10"/>
                <w:szCs w:val="18"/>
                <w:u w:val="single"/>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核电站</w:t>
            </w:r>
          </w:p>
          <w:p w14:paraId="0FDB1CFF">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γ辐照装置（仅包括使用γ放射源的辐照装置，不包括电子束辐照装置和中子辐照装置）</w:t>
            </w:r>
          </w:p>
          <w:p w14:paraId="7DBB10BD">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非医用加速器（包括货物/车辆/集装箱辐射检查系统、辐照、探伤、科研等加速器）</w:t>
            </w:r>
          </w:p>
          <w:p w14:paraId="04CAF6CC">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工业探伤（包括X射线探伤、X射线CT探伤、放射源探伤等，不包括加速器探伤）</w:t>
            </w:r>
          </w:p>
          <w:p w14:paraId="670486D7">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密封源测井</w:t>
            </w:r>
          </w:p>
          <w:p w14:paraId="0E04B992">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非密封放射性物质工作场所（包括非密封放射性物质生产、使用，非密放射性物质测井等场所）</w:t>
            </w:r>
          </w:p>
          <w:p w14:paraId="16FEE67A">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矿山（存在放射性危害的矿山，不包括铀矿、煤矿）</w:t>
            </w:r>
          </w:p>
          <w:p w14:paraId="58866AD8">
            <w:pPr>
              <w:widowControl/>
              <w:spacing w:line="240" w:lineRule="exact"/>
              <w:rPr>
                <w:rFonts w:ascii="Times New Roman" w:hAnsi="Times New Roman" w:eastAsia="方正仿宋_GBK" w:cs="Times New Roman"/>
                <w:sz w:val="18"/>
                <w:szCs w:val="18"/>
                <w:lang w:bidi="ar"/>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核仪表（包括料位计、密度计、湿度计、核子秤等含密封源仪表和</w:t>
            </w:r>
            <w:r>
              <w:rPr>
                <w:rFonts w:ascii="Times New Roman" w:hAnsi="Times New Roman" w:eastAsia="方正仿宋_GBK" w:cs="Times New Roman"/>
                <w:sz w:val="18"/>
                <w:szCs w:val="18"/>
                <w:lang w:bidi="ar"/>
              </w:rPr>
              <w:t>X射线衍射仪、X射线荧光分析仪、离子注入装置、电子束焊机、静电消除器、电子显微镜和测厚、称重、测孔径、测密度用的等射线装置）</w:t>
            </w:r>
          </w:p>
          <w:p w14:paraId="577C6722">
            <w:pPr>
              <w:widowControl/>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核设施（填写具体设施名称）：</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p w14:paraId="57576C37">
            <w:pPr>
              <w:widowControl/>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lang w:bidi="ar"/>
              </w:rPr>
              <w:t>人体安全检查用X射线装置</w:t>
            </w:r>
          </w:p>
          <w:p w14:paraId="52A9ABD5">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行包检测仪</w:t>
            </w:r>
          </w:p>
          <w:p w14:paraId="717B1F58">
            <w:pPr>
              <w:widowControl/>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宠物医院（包括</w:t>
            </w:r>
            <w:r>
              <w:rPr>
                <w:rFonts w:ascii="Times New Roman" w:hAnsi="Times New Roman" w:eastAsia="方正仿宋_GBK" w:cs="Times New Roman"/>
                <w:sz w:val="18"/>
                <w:szCs w:val="18"/>
                <w:lang w:bidi="ar"/>
              </w:rPr>
              <w:t>兽用X射线装置</w:t>
            </w:r>
            <w:r>
              <w:rPr>
                <w:rFonts w:ascii="Times New Roman" w:hAnsi="Times New Roman" w:eastAsia="方正仿宋_GBK" w:cs="Times New Roman"/>
                <w:sz w:val="18"/>
                <w:szCs w:val="18"/>
              </w:rPr>
              <w:t>和放射源等诊疗装置）</w:t>
            </w:r>
          </w:p>
          <w:p w14:paraId="3875BBF4">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其他（填写具体名称）：</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tc>
      </w:tr>
      <w:tr w14:paraId="147E7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6" w:type="dxa"/>
            <w:vMerge w:val="continue"/>
          </w:tcPr>
          <w:p w14:paraId="44E92F47">
            <w:pPr>
              <w:snapToGrid w:val="0"/>
              <w:spacing w:line="240" w:lineRule="exact"/>
              <w:jc w:val="center"/>
              <w:rPr>
                <w:rFonts w:ascii="Times New Roman" w:hAnsi="Times New Roman" w:eastAsia="方正仿宋_GBK" w:cs="Times New Roman"/>
                <w:sz w:val="18"/>
                <w:szCs w:val="18"/>
              </w:rPr>
            </w:pPr>
          </w:p>
        </w:tc>
        <w:tc>
          <w:tcPr>
            <w:tcW w:w="8258" w:type="dxa"/>
            <w:gridSpan w:val="11"/>
            <w:vAlign w:val="center"/>
          </w:tcPr>
          <w:p w14:paraId="3F24F7D9">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辐射源项情况：</w:t>
            </w:r>
          </w:p>
          <w:p w14:paraId="41CE6E17">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1.核电站：机组数</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 xml:space="preserve"> 个</w:t>
            </w:r>
          </w:p>
          <w:p w14:paraId="1766F2B7">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2.射线装置：非医用加速器</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台；X射线探伤装置</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台；射线装置核仪表</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w:t>
            </w:r>
          </w:p>
          <w:p w14:paraId="74F8D0CF">
            <w:pPr>
              <w:spacing w:line="240" w:lineRule="exact"/>
              <w:ind w:firstLine="1080" w:firstLineChars="600"/>
              <w:rPr>
                <w:rFonts w:ascii="Times New Roman" w:hAnsi="Times New Roman" w:eastAsia="方正仿宋_GBK" w:cs="Times New Roman"/>
                <w:sz w:val="18"/>
                <w:szCs w:val="18"/>
              </w:rPr>
            </w:pPr>
            <w:r>
              <w:rPr>
                <w:rFonts w:ascii="Times New Roman" w:hAnsi="Times New Roman" w:eastAsia="方正仿宋_GBK" w:cs="Times New Roman"/>
                <w:sz w:val="18"/>
                <w:szCs w:val="18"/>
              </w:rPr>
              <w:t>行包检测仪</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w:t>
            </w:r>
            <w:r>
              <w:rPr>
                <w:rFonts w:ascii="Times New Roman" w:hAnsi="Times New Roman" w:eastAsia="方正仿宋_GBK" w:cs="Times New Roman"/>
                <w:sz w:val="18"/>
                <w:szCs w:val="18"/>
                <w:lang w:bidi="ar"/>
              </w:rPr>
              <w:t>兽用X射线装置</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w:t>
            </w:r>
          </w:p>
          <w:p w14:paraId="5145091F">
            <w:pPr>
              <w:spacing w:line="240" w:lineRule="exact"/>
              <w:ind w:firstLine="1080" w:firstLineChars="600"/>
              <w:rPr>
                <w:rFonts w:ascii="Times New Roman" w:hAnsi="Times New Roman" w:eastAsia="方正仿宋_GBK" w:cs="Times New Roman"/>
                <w:sz w:val="18"/>
                <w:szCs w:val="18"/>
              </w:rPr>
            </w:pPr>
            <w:r>
              <w:rPr>
                <w:rFonts w:ascii="Times New Roman" w:hAnsi="Times New Roman" w:eastAsia="方正仿宋_GBK" w:cs="Times New Roman"/>
                <w:sz w:val="18"/>
                <w:szCs w:val="18"/>
                <w:lang w:bidi="ar"/>
              </w:rPr>
              <w:t>人体安全检查用X射线装置</w:t>
            </w:r>
            <w:r>
              <w:rPr>
                <w:rFonts w:ascii="Times New Roman" w:hAnsi="Times New Roman" w:eastAsia="方正仿宋_GBK" w:cs="Times New Roman"/>
                <w:sz w:val="18"/>
                <w:szCs w:val="18"/>
                <w:u w:val="single"/>
                <w:lang w:bidi="ar"/>
              </w:rPr>
              <w:t xml:space="preserve">           </w:t>
            </w:r>
            <w:r>
              <w:rPr>
                <w:rFonts w:ascii="Times New Roman" w:hAnsi="Times New Roman" w:eastAsia="方正仿宋_GBK" w:cs="Times New Roman"/>
                <w:sz w:val="18"/>
                <w:szCs w:val="18"/>
                <w:lang w:bidi="ar"/>
              </w:rPr>
              <w:t>台；</w:t>
            </w:r>
            <w:r>
              <w:rPr>
                <w:rFonts w:ascii="Times New Roman" w:hAnsi="Times New Roman" w:eastAsia="方正仿宋_GBK" w:cs="Times New Roman"/>
                <w:sz w:val="18"/>
                <w:szCs w:val="18"/>
              </w:rPr>
              <w:t>其他</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w:t>
            </w:r>
          </w:p>
          <w:p w14:paraId="2B047712">
            <w:pPr>
              <w:spacing w:line="240" w:lineRule="exact"/>
              <w:ind w:firstLine="360" w:firstLineChars="200"/>
              <w:rPr>
                <w:rFonts w:ascii="Times New Roman" w:hAnsi="Times New Roman" w:eastAsia="方正仿宋_GBK" w:cs="Times New Roman"/>
                <w:sz w:val="18"/>
                <w:szCs w:val="18"/>
              </w:rPr>
            </w:pPr>
            <w:r>
              <w:rPr>
                <w:rFonts w:ascii="Times New Roman" w:hAnsi="Times New Roman" w:eastAsia="方正仿宋_GBK" w:cs="Times New Roman"/>
                <w:sz w:val="18"/>
                <w:szCs w:val="18"/>
              </w:rPr>
              <w:t>射线装置分类：</w:t>
            </w:r>
          </w:p>
          <w:p w14:paraId="57FC51C7">
            <w:pPr>
              <w:spacing w:line="240" w:lineRule="exact"/>
              <w:ind w:firstLine="1080" w:firstLineChars="600"/>
              <w:rPr>
                <w:rFonts w:ascii="Times New Roman" w:hAnsi="Times New Roman" w:eastAsia="方正仿宋_GBK" w:cs="Times New Roman"/>
                <w:sz w:val="18"/>
                <w:szCs w:val="18"/>
              </w:rPr>
            </w:pPr>
            <w:r>
              <w:rPr>
                <w:rFonts w:ascii="Times New Roman" w:hAnsi="Times New Roman" w:eastAsia="方正仿宋_GBK" w:cs="Times New Roman"/>
                <w:sz w:val="18"/>
                <w:szCs w:val="18"/>
              </w:rPr>
              <w:t>I类射线装置</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台；II类射线装置</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台；III类射线装置</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台；豁免射线装置</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w:t>
            </w:r>
          </w:p>
          <w:p w14:paraId="474B5F23">
            <w:pPr>
              <w:spacing w:line="240" w:lineRule="exact"/>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t>3.核设施：</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个</w:t>
            </w:r>
          </w:p>
          <w:p w14:paraId="06B4C0D8">
            <w:pPr>
              <w:spacing w:line="240" w:lineRule="exact"/>
              <w:ind w:left="1080" w:hanging="1080" w:hangingChars="600"/>
              <w:rPr>
                <w:rFonts w:ascii="Times New Roman" w:hAnsi="Times New Roman" w:eastAsia="方正仿宋_GBK" w:cs="Times New Roman"/>
                <w:sz w:val="18"/>
                <w:szCs w:val="18"/>
              </w:rPr>
            </w:pPr>
            <w:r>
              <w:rPr>
                <w:rFonts w:ascii="Times New Roman" w:hAnsi="Times New Roman" w:eastAsia="方正仿宋_GBK" w:cs="Times New Roman"/>
                <w:sz w:val="18"/>
                <w:szCs w:val="18"/>
              </w:rPr>
              <w:t>4.含源装置：γ辐照装置</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座；放射源探伤装置</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台；放射源核仪表</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w:t>
            </w:r>
          </w:p>
          <w:p w14:paraId="6DD1CB2E">
            <w:pPr>
              <w:spacing w:line="240" w:lineRule="exact"/>
              <w:ind w:left="1230" w:leftChars="500" w:hanging="180" w:hangingChars="100"/>
              <w:rPr>
                <w:rFonts w:ascii="Times New Roman" w:hAnsi="Times New Roman" w:eastAsia="方正仿宋_GBK" w:cs="Times New Roman"/>
                <w:sz w:val="18"/>
                <w:szCs w:val="18"/>
              </w:rPr>
            </w:pPr>
            <w:r>
              <w:rPr>
                <w:rFonts w:ascii="Times New Roman" w:hAnsi="Times New Roman" w:eastAsia="方正仿宋_GBK" w:cs="Times New Roman"/>
                <w:sz w:val="18"/>
                <w:szCs w:val="18"/>
              </w:rPr>
              <w:t>密封源测井</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台；兽用放射源诊疗装置</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台；其他</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台</w:t>
            </w:r>
          </w:p>
          <w:p w14:paraId="28BA8AA3">
            <w:pPr>
              <w:spacing w:line="240" w:lineRule="exact"/>
              <w:ind w:firstLine="360" w:firstLineChars="200"/>
              <w:rPr>
                <w:rFonts w:ascii="Times New Roman" w:hAnsi="Times New Roman" w:eastAsia="方正仿宋_GBK" w:cs="Times New Roman"/>
                <w:sz w:val="18"/>
                <w:szCs w:val="18"/>
              </w:rPr>
            </w:pPr>
            <w:r>
              <w:rPr>
                <w:rFonts w:ascii="Times New Roman" w:hAnsi="Times New Roman" w:eastAsia="方正仿宋_GBK" w:cs="Times New Roman"/>
                <w:sz w:val="18"/>
                <w:szCs w:val="18"/>
              </w:rPr>
              <w:t>放射源分类：</w:t>
            </w:r>
          </w:p>
          <w:p w14:paraId="4A25D99F">
            <w:pPr>
              <w:spacing w:line="240" w:lineRule="exact"/>
              <w:ind w:firstLine="1080" w:firstLineChars="600"/>
              <w:rPr>
                <w:rFonts w:ascii="Times New Roman" w:hAnsi="Times New Roman" w:eastAsia="方正仿宋_GBK" w:cs="Times New Roman"/>
                <w:sz w:val="18"/>
                <w:szCs w:val="18"/>
              </w:rPr>
            </w:pPr>
            <w:r>
              <w:rPr>
                <w:rFonts w:ascii="Times New Roman" w:hAnsi="Times New Roman" w:eastAsia="方正仿宋_GBK" w:cs="Times New Roman"/>
                <w:sz w:val="18"/>
                <w:szCs w:val="18"/>
              </w:rPr>
              <w:t>I类放射源</w:t>
            </w:r>
            <w:r>
              <w:rPr>
                <w:rFonts w:ascii="Times New Roman" w:hAnsi="Times New Roman" w:eastAsia="方正仿宋_GBK" w:cs="Times New Roman"/>
                <w:sz w:val="18"/>
                <w:szCs w:val="18"/>
                <w:u w:val="single"/>
              </w:rPr>
              <w:t xml:space="preserve">       </w:t>
            </w:r>
            <w:r>
              <w:rPr>
                <w:rFonts w:hint="eastAsia"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枚；II类放射源</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 xml:space="preserve"> 枚；III类放射源</w:t>
            </w:r>
            <w:r>
              <w:rPr>
                <w:rFonts w:ascii="Times New Roman" w:hAnsi="Times New Roman" w:eastAsia="方正仿宋_GBK" w:cs="Times New Roman"/>
                <w:sz w:val="18"/>
                <w:szCs w:val="18"/>
                <w:u w:val="single"/>
              </w:rPr>
              <w:t xml:space="preserve">     </w:t>
            </w:r>
            <w:r>
              <w:rPr>
                <w:rFonts w:hint="eastAsia"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 xml:space="preserve"> 枚；</w:t>
            </w:r>
          </w:p>
          <w:p w14:paraId="452AF0FF">
            <w:pPr>
              <w:spacing w:line="240" w:lineRule="exact"/>
              <w:ind w:firstLine="1080" w:firstLineChars="600"/>
              <w:rPr>
                <w:rFonts w:ascii="Times New Roman" w:hAnsi="Times New Roman" w:eastAsia="方正仿宋_GBK" w:cs="Times New Roman"/>
                <w:sz w:val="18"/>
                <w:szCs w:val="18"/>
              </w:rPr>
            </w:pPr>
            <w:r>
              <w:rPr>
                <w:rFonts w:ascii="Times New Roman" w:hAnsi="Times New Roman" w:eastAsia="方正仿宋_GBK" w:cs="Times New Roman"/>
                <w:sz w:val="18"/>
                <w:szCs w:val="18"/>
              </w:rPr>
              <w:t>IV类放射源</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 xml:space="preserve"> 枚；V 类放射源</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 xml:space="preserve"> 枚；豁免放射源</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 xml:space="preserve"> 枚</w:t>
            </w:r>
          </w:p>
          <w:p w14:paraId="6A5C1D47">
            <w:pPr>
              <w:spacing w:line="240" w:lineRule="exact"/>
              <w:rPr>
                <w:rFonts w:ascii="Times New Roman" w:hAnsi="Times New Roman" w:eastAsia="方正仿宋_GBK" w:cs="Times New Roman"/>
                <w:sz w:val="18"/>
                <w:szCs w:val="18"/>
                <w:u w:val="single"/>
              </w:rPr>
            </w:pPr>
            <w:r>
              <w:rPr>
                <w:rFonts w:ascii="Times New Roman" w:hAnsi="Times New Roman" w:eastAsia="方正仿宋_GBK" w:cs="Times New Roman"/>
                <w:sz w:val="18"/>
                <w:szCs w:val="18"/>
              </w:rPr>
              <w:t>5.矿山：主要矿种</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个</w:t>
            </w:r>
          </w:p>
          <w:p w14:paraId="43751F89">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6.非密封放射性物质工作场所：甲级</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个；乙级</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个；丙级</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个；豁免</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 xml:space="preserve"> 个</w:t>
            </w:r>
          </w:p>
        </w:tc>
      </w:tr>
      <w:tr w14:paraId="06AB3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6" w:type="dxa"/>
            <w:vMerge w:val="restart"/>
            <w:vAlign w:val="center"/>
          </w:tcPr>
          <w:p w14:paraId="1F915E4B">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职业卫生放射防护培训情况</w:t>
            </w:r>
            <w:r>
              <w:rPr>
                <w:rFonts w:hint="eastAsia" w:ascii="Times New Roman" w:hAnsi="Times New Roman" w:eastAsia="方正仿宋_GBK" w:cs="Times New Roman"/>
                <w:sz w:val="18"/>
                <w:szCs w:val="18"/>
                <w:vertAlign w:val="superscript"/>
              </w:rPr>
              <w:t>a</w:t>
            </w:r>
          </w:p>
        </w:tc>
        <w:tc>
          <w:tcPr>
            <w:tcW w:w="8258" w:type="dxa"/>
            <w:gridSpan w:val="11"/>
            <w:vAlign w:val="center"/>
          </w:tcPr>
          <w:p w14:paraId="391B8BE3">
            <w:pPr>
              <w:snapToGrid w:val="0"/>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用人单位负责人是否参加了培训：</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w:t>
            </w:r>
          </w:p>
          <w:p w14:paraId="59BCAF94">
            <w:pPr>
              <w:snapToGrid w:val="0"/>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未参加培训原因：</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不知道法规要求，</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不知道怎么培训，</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没有经费预算，</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 xml:space="preserve">其他 </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tc>
      </w:tr>
      <w:tr w14:paraId="60B4E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6" w:type="dxa"/>
            <w:vMerge w:val="continue"/>
            <w:vAlign w:val="center"/>
          </w:tcPr>
          <w:p w14:paraId="73ABEE0B">
            <w:pPr>
              <w:snapToGrid w:val="0"/>
              <w:spacing w:line="240" w:lineRule="exact"/>
              <w:jc w:val="center"/>
              <w:rPr>
                <w:rFonts w:ascii="Times New Roman" w:hAnsi="Times New Roman" w:eastAsia="方正仿宋_GBK" w:cs="Times New Roman"/>
                <w:sz w:val="18"/>
                <w:szCs w:val="18"/>
              </w:rPr>
            </w:pPr>
          </w:p>
        </w:tc>
        <w:tc>
          <w:tcPr>
            <w:tcW w:w="8258" w:type="dxa"/>
            <w:gridSpan w:val="11"/>
            <w:vAlign w:val="center"/>
          </w:tcPr>
          <w:p w14:paraId="049690C5">
            <w:pPr>
              <w:snapToGrid w:val="0"/>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职业健康管理人员是否参加了培训：</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w:t>
            </w:r>
          </w:p>
          <w:p w14:paraId="162EB23A">
            <w:pPr>
              <w:snapToGrid w:val="0"/>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未参加培训原因：</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不知道法规要求，</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不知道怎么培训，</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没有经费预算，</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 xml:space="preserve">其他 </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tc>
      </w:tr>
      <w:tr w14:paraId="613A1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946" w:type="dxa"/>
            <w:vMerge w:val="continue"/>
            <w:vAlign w:val="center"/>
          </w:tcPr>
          <w:p w14:paraId="68B22AE0">
            <w:pPr>
              <w:snapToGrid w:val="0"/>
              <w:spacing w:line="240" w:lineRule="exact"/>
              <w:jc w:val="center"/>
              <w:rPr>
                <w:rFonts w:ascii="Times New Roman" w:hAnsi="Times New Roman" w:eastAsia="方正仿宋_GBK" w:cs="Times New Roman"/>
                <w:sz w:val="18"/>
                <w:szCs w:val="18"/>
              </w:rPr>
            </w:pPr>
          </w:p>
        </w:tc>
        <w:tc>
          <w:tcPr>
            <w:tcW w:w="8258" w:type="dxa"/>
            <w:gridSpan w:val="11"/>
            <w:vAlign w:val="center"/>
          </w:tcPr>
          <w:p w14:paraId="0CB87286">
            <w:pPr>
              <w:snapToGrid w:val="0"/>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2023和2024年度应培训人数</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人，实际参加培训人数</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 xml:space="preserve"> 人</w:t>
            </w:r>
          </w:p>
          <w:p w14:paraId="28437C26">
            <w:pPr>
              <w:snapToGrid w:val="0"/>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（同一人员两年度内培训2次及以上，按1次统计；培训是指放射防护及有关法律法规、标准的培训，包括企业自主组织或参加第三方机构组织的培训）</w:t>
            </w:r>
          </w:p>
          <w:p w14:paraId="65C19823">
            <w:pPr>
              <w:snapToGrid w:val="0"/>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未参加培训原因：</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不知道法规要求，</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不知道怎么培训，</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没有经费预算，</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 xml:space="preserve">其他 </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tc>
      </w:tr>
      <w:tr w14:paraId="2434A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34" w:hRule="atLeast"/>
          <w:jc w:val="center"/>
        </w:trPr>
        <w:tc>
          <w:tcPr>
            <w:tcW w:w="946" w:type="dxa"/>
            <w:vMerge w:val="restart"/>
            <w:vAlign w:val="center"/>
          </w:tcPr>
          <w:p w14:paraId="333F76E3">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放射性危害因素检测与现状评价开展情况</w:t>
            </w:r>
            <w:r>
              <w:rPr>
                <w:rFonts w:hint="eastAsia" w:ascii="Times New Roman" w:hAnsi="Times New Roman" w:eastAsia="方正仿宋_GBK" w:cs="Times New Roman"/>
                <w:sz w:val="18"/>
                <w:szCs w:val="18"/>
                <w:vertAlign w:val="superscript"/>
              </w:rPr>
              <w:t>b</w:t>
            </w:r>
          </w:p>
        </w:tc>
        <w:tc>
          <w:tcPr>
            <w:tcW w:w="8258" w:type="dxa"/>
            <w:gridSpan w:val="11"/>
            <w:vAlign w:val="center"/>
          </w:tcPr>
          <w:p w14:paraId="24FC04DC">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 xml:space="preserve">开展放射性危害因素委托检测情况（危害“严重”，“一般”仅选择一类）： </w:t>
            </w:r>
          </w:p>
          <w:p w14:paraId="2AA859A5">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职业病危害严重（2024年度检测）：</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否；现状评价开展情况（2022-2024年度）：</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w:t>
            </w:r>
          </w:p>
          <w:p w14:paraId="78BDD198">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未开展现状评价原因：</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不知道法规要求，</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不知道评价机构，</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没有经费预算，</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其他</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p w14:paraId="09A1E974">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职业病危害一般（2022-2024年度检测）：</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w:t>
            </w:r>
          </w:p>
          <w:p w14:paraId="4CD70845">
            <w:pPr>
              <w:pStyle w:val="2"/>
              <w:ind w:firstLine="0" w:firstLineChars="0"/>
            </w:pPr>
            <w:r>
              <w:rPr>
                <w:rFonts w:ascii="Times New Roman" w:hAnsi="Times New Roman" w:eastAsia="方正仿宋_GBK"/>
              </w:rPr>
              <w:t>未开展委托检测原因：</w:t>
            </w:r>
            <w:r>
              <w:rPr>
                <w:rFonts w:ascii="Times New Roman" w:hAnsi="Times New Roman" w:eastAsia="方正仿宋_GBK"/>
              </w:rPr>
              <w:sym w:font="Wingdings 2" w:char="F0A3"/>
            </w:r>
            <w:r>
              <w:rPr>
                <w:rFonts w:ascii="Times New Roman" w:hAnsi="Times New Roman" w:eastAsia="方正仿宋_GBK"/>
              </w:rPr>
              <w:t>不知道法规要求，</w:t>
            </w:r>
            <w:r>
              <w:rPr>
                <w:rFonts w:ascii="Times New Roman" w:hAnsi="Times New Roman" w:eastAsia="方正仿宋_GBK"/>
              </w:rPr>
              <w:sym w:font="Wingdings 2" w:char="F0A3"/>
            </w:r>
            <w:r>
              <w:rPr>
                <w:rFonts w:ascii="Times New Roman" w:hAnsi="Times New Roman" w:eastAsia="方正仿宋_GBK"/>
              </w:rPr>
              <w:t>不知道检测机构，</w:t>
            </w:r>
            <w:r>
              <w:rPr>
                <w:rFonts w:ascii="Times New Roman" w:hAnsi="Times New Roman" w:eastAsia="方正仿宋_GBK"/>
              </w:rPr>
              <w:sym w:font="Wingdings 2" w:char="F0A3"/>
            </w:r>
            <w:r>
              <w:rPr>
                <w:rFonts w:ascii="Times New Roman" w:hAnsi="Times New Roman" w:eastAsia="方正仿宋_GBK"/>
              </w:rPr>
              <w:t>没有经费预算，</w:t>
            </w:r>
            <w:r>
              <w:rPr>
                <w:rFonts w:ascii="Times New Roman" w:hAnsi="Times New Roman" w:eastAsia="方正仿宋_GBK"/>
              </w:rPr>
              <w:sym w:font="Wingdings 2" w:char="F0A3"/>
            </w:r>
            <w:r>
              <w:rPr>
                <w:rFonts w:ascii="Times New Roman" w:hAnsi="Times New Roman" w:eastAsia="方正仿宋_GBK"/>
              </w:rPr>
              <w:t xml:space="preserve">其他 </w:t>
            </w:r>
            <w:r>
              <w:rPr>
                <w:rFonts w:ascii="Times New Roman" w:hAnsi="Times New Roman" w:eastAsia="方正仿宋_GBK"/>
                <w:u w:val="single"/>
              </w:rPr>
              <w:t xml:space="preserve">           </w:t>
            </w:r>
            <w:r>
              <w:rPr>
                <w:rFonts w:ascii="Times New Roman" w:hAnsi="Times New Roman" w:eastAsia="方正仿宋_GBK"/>
              </w:rPr>
              <w:t>。</w:t>
            </w:r>
          </w:p>
        </w:tc>
      </w:tr>
      <w:tr w14:paraId="4281F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946" w:type="dxa"/>
            <w:vMerge w:val="continue"/>
            <w:vAlign w:val="center"/>
          </w:tcPr>
          <w:p w14:paraId="3CCCA37E">
            <w:pPr>
              <w:snapToGrid w:val="0"/>
              <w:spacing w:line="240" w:lineRule="exact"/>
              <w:jc w:val="center"/>
              <w:rPr>
                <w:rFonts w:ascii="Times New Roman" w:hAnsi="Times New Roman" w:eastAsia="方正仿宋_GBK" w:cs="Times New Roman"/>
                <w:sz w:val="18"/>
                <w:szCs w:val="18"/>
              </w:rPr>
            </w:pPr>
          </w:p>
        </w:tc>
        <w:tc>
          <w:tcPr>
            <w:tcW w:w="8258" w:type="dxa"/>
            <w:gridSpan w:val="11"/>
            <w:vAlign w:val="center"/>
          </w:tcPr>
          <w:p w14:paraId="43B1E223">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自主检测开展情况：</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w:t>
            </w:r>
          </w:p>
          <w:p w14:paraId="427B167B">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未开展原因：</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不知道法规要求，</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无开展能力，</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其他</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tc>
      </w:tr>
      <w:tr w14:paraId="6B204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946" w:type="dxa"/>
            <w:vMerge w:val="continue"/>
            <w:vAlign w:val="center"/>
          </w:tcPr>
          <w:p w14:paraId="3392B557">
            <w:pPr>
              <w:snapToGrid w:val="0"/>
              <w:spacing w:line="240" w:lineRule="exact"/>
              <w:jc w:val="center"/>
              <w:rPr>
                <w:rFonts w:ascii="Times New Roman" w:hAnsi="Times New Roman" w:eastAsia="方正仿宋_GBK" w:cs="Times New Roman"/>
                <w:sz w:val="18"/>
                <w:szCs w:val="18"/>
              </w:rPr>
            </w:pPr>
          </w:p>
        </w:tc>
        <w:tc>
          <w:tcPr>
            <w:tcW w:w="8258" w:type="dxa"/>
            <w:gridSpan w:val="11"/>
            <w:vAlign w:val="center"/>
          </w:tcPr>
          <w:p w14:paraId="5A56EF92">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检测结果是否存在超标情况（包括委托检测和自主检测）：</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w:t>
            </w:r>
          </w:p>
          <w:p w14:paraId="0CCDF822">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主要超标情况（超标位置与原因）：</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tc>
      </w:tr>
      <w:tr w14:paraId="16151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6" w:type="dxa"/>
            <w:vMerge w:val="restart"/>
            <w:vAlign w:val="center"/>
          </w:tcPr>
          <w:p w14:paraId="0990612C">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“三同时”及职业病危害因素申报情况</w:t>
            </w:r>
            <w:r>
              <w:rPr>
                <w:rFonts w:hint="eastAsia" w:ascii="Times New Roman" w:hAnsi="Times New Roman" w:eastAsia="方正仿宋_GBK" w:cs="Times New Roman"/>
                <w:sz w:val="18"/>
                <w:szCs w:val="18"/>
                <w:vertAlign w:val="superscript"/>
              </w:rPr>
              <w:t>c</w:t>
            </w:r>
          </w:p>
        </w:tc>
        <w:tc>
          <w:tcPr>
            <w:tcW w:w="8258" w:type="dxa"/>
            <w:gridSpan w:val="11"/>
            <w:vAlign w:val="center"/>
          </w:tcPr>
          <w:p w14:paraId="7D03E3C0">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预评价开展情况：</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w:t>
            </w:r>
          </w:p>
          <w:p w14:paraId="24363AD6">
            <w:pPr>
              <w:spacing w:line="240" w:lineRule="exact"/>
              <w:rPr>
                <w:rFonts w:ascii="Times New Roman" w:hAnsi="Times New Roman" w:eastAsia="方正仿宋_GBK" w:cs="Times New Roman"/>
                <w:sz w:val="18"/>
                <w:szCs w:val="18"/>
              </w:rPr>
            </w:pPr>
            <w:bookmarkStart w:id="0" w:name="OLE_LINK3"/>
            <w:r>
              <w:rPr>
                <w:rFonts w:ascii="Times New Roman" w:hAnsi="Times New Roman" w:eastAsia="方正仿宋_GBK" w:cs="Times New Roman"/>
                <w:sz w:val="18"/>
                <w:szCs w:val="18"/>
              </w:rPr>
              <w:t>未开展预评价原因：</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不知道法规要求，</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不知道评价机构，</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没有经费预算，</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其他</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bookmarkEnd w:id="0"/>
          <w:p w14:paraId="6C019004">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控制效果评价开展情况：</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w:t>
            </w:r>
          </w:p>
          <w:p w14:paraId="42DA65BF">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未开展控制效果评价原因：</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不知道法规要求，</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不知道评价机构，</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没有经费预算，</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 xml:space="preserve">其他 </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tc>
      </w:tr>
      <w:tr w14:paraId="399AA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80" w:hRule="atLeast"/>
          <w:jc w:val="center"/>
        </w:trPr>
        <w:tc>
          <w:tcPr>
            <w:tcW w:w="946" w:type="dxa"/>
            <w:vMerge w:val="continue"/>
            <w:vAlign w:val="center"/>
          </w:tcPr>
          <w:p w14:paraId="4A4E031A">
            <w:pPr>
              <w:snapToGrid w:val="0"/>
              <w:spacing w:line="240" w:lineRule="exact"/>
              <w:jc w:val="center"/>
              <w:rPr>
                <w:rFonts w:ascii="Times New Roman" w:hAnsi="Times New Roman" w:eastAsia="方正仿宋_GBK" w:cs="Times New Roman"/>
                <w:sz w:val="18"/>
                <w:szCs w:val="18"/>
              </w:rPr>
            </w:pPr>
          </w:p>
        </w:tc>
        <w:tc>
          <w:tcPr>
            <w:tcW w:w="8258" w:type="dxa"/>
            <w:gridSpan w:val="11"/>
            <w:vAlign w:val="center"/>
          </w:tcPr>
          <w:p w14:paraId="2417A81A">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职业病放射性危害因素申报情况：</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w:t>
            </w:r>
          </w:p>
          <w:p w14:paraId="710EDCB1">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未进行自主申报原因：</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不知道法规要求，</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不知道申报途径，</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其他</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tc>
      </w:tr>
      <w:tr w14:paraId="460EA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6" w:type="dxa"/>
            <w:vAlign w:val="center"/>
          </w:tcPr>
          <w:p w14:paraId="4754F7DC">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职业健康检查情况</w:t>
            </w:r>
            <w:r>
              <w:rPr>
                <w:rFonts w:hint="eastAsia" w:ascii="Times New Roman" w:hAnsi="Times New Roman" w:eastAsia="方正仿宋_GBK" w:cs="Times New Roman"/>
                <w:sz w:val="18"/>
                <w:szCs w:val="18"/>
                <w:vertAlign w:val="superscript"/>
              </w:rPr>
              <w:t>d</w:t>
            </w:r>
          </w:p>
        </w:tc>
        <w:tc>
          <w:tcPr>
            <w:tcW w:w="8258" w:type="dxa"/>
            <w:gridSpan w:val="11"/>
            <w:vAlign w:val="center"/>
          </w:tcPr>
          <w:p w14:paraId="2CEDA401">
            <w:pPr>
              <w:snapToGrid w:val="0"/>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2023和2024年度应开展放射性职业健康检查人</w:t>
            </w:r>
            <w:r>
              <w:rPr>
                <w:rFonts w:hint="eastAsia" w:ascii="Times New Roman" w:hAnsi="Times New Roman" w:eastAsia="方正仿宋_GBK" w:cs="Times New Roman"/>
                <w:sz w:val="18"/>
                <w:szCs w:val="18"/>
              </w:rPr>
              <w:t>数</w:t>
            </w:r>
            <w:r>
              <w:rPr>
                <w:rFonts w:ascii="Times New Roman" w:hAnsi="Times New Roman" w:eastAsia="方正仿宋_GBK" w:cs="Times New Roman"/>
                <w:sz w:val="18"/>
                <w:szCs w:val="18"/>
                <w:u w:val="single"/>
              </w:rPr>
              <w:t xml:space="preserve"> </w:t>
            </w:r>
            <w:r>
              <w:rPr>
                <w:rFonts w:hint="eastAsia"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人，实际参加职业健康检查人数</w:t>
            </w:r>
            <w:r>
              <w:rPr>
                <w:rFonts w:ascii="Times New Roman" w:hAnsi="Times New Roman" w:eastAsia="方正仿宋_GBK" w:cs="Times New Roman"/>
                <w:sz w:val="18"/>
                <w:szCs w:val="18"/>
                <w:u w:val="single"/>
              </w:rPr>
              <w:t xml:space="preserve">  </w:t>
            </w:r>
            <w:r>
              <w:rPr>
                <w:rFonts w:hint="eastAsia"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u w:val="single"/>
              </w:rPr>
              <w:t xml:space="preserve">  </w:t>
            </w:r>
            <w:r>
              <w:rPr>
                <w:rFonts w:hint="eastAsia"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人</w:t>
            </w:r>
          </w:p>
          <w:p w14:paraId="1131B436">
            <w:pPr>
              <w:snapToGrid w:val="0"/>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（同一人员两年度内体检2次及以上，按1次统计；职业健康检查是指在卫生健康部门备案的职业健康体检机构进行放射工作人员体检）</w:t>
            </w:r>
          </w:p>
          <w:p w14:paraId="19F640B0">
            <w:pPr>
              <w:snapToGrid w:val="0"/>
              <w:spacing w:line="240" w:lineRule="exact"/>
              <w:rPr>
                <w:rFonts w:ascii="Times New Roman" w:hAnsi="Times New Roman" w:eastAsia="方正仿宋_GBK" w:cs="Times New Roman"/>
                <w:sz w:val="18"/>
                <w:szCs w:val="18"/>
              </w:rPr>
            </w:pPr>
            <w:bookmarkStart w:id="1" w:name="OLE_LINK8"/>
            <w:bookmarkStart w:id="2" w:name="OLE_LINK9"/>
            <w:r>
              <w:rPr>
                <w:rFonts w:ascii="Times New Roman" w:hAnsi="Times New Roman" w:eastAsia="方正仿宋_GBK" w:cs="Times New Roman"/>
                <w:sz w:val="18"/>
                <w:szCs w:val="18"/>
              </w:rPr>
              <w:t>未参加体检原因：</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不知道法规要求，</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不知道体检机构，</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没有经费预算，</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其他</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bookmarkEnd w:id="1"/>
            <w:bookmarkEnd w:id="2"/>
          </w:p>
        </w:tc>
      </w:tr>
      <w:tr w14:paraId="3C94E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946" w:type="dxa"/>
            <w:vAlign w:val="center"/>
          </w:tcPr>
          <w:p w14:paraId="5A261D4F">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个人剂量监测情况</w:t>
            </w:r>
            <w:r>
              <w:rPr>
                <w:rFonts w:hint="eastAsia" w:ascii="Times New Roman" w:hAnsi="Times New Roman" w:eastAsia="方正仿宋_GBK" w:cs="Times New Roman"/>
                <w:sz w:val="18"/>
                <w:szCs w:val="18"/>
                <w:vertAlign w:val="superscript"/>
              </w:rPr>
              <w:t>e</w:t>
            </w:r>
          </w:p>
        </w:tc>
        <w:tc>
          <w:tcPr>
            <w:tcW w:w="8258" w:type="dxa"/>
            <w:gridSpan w:val="11"/>
            <w:vAlign w:val="center"/>
          </w:tcPr>
          <w:p w14:paraId="51C16881">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2024年度个人剂量监测人数</w:t>
            </w:r>
            <w:r>
              <w:rPr>
                <w:rFonts w:ascii="Times New Roman" w:hAnsi="Times New Roman" w:eastAsia="方正仿宋_GBK" w:cs="Times New Roman"/>
                <w:kern w:val="0"/>
                <w:sz w:val="18"/>
                <w:szCs w:val="18"/>
              </w:rPr>
              <w:t xml:space="preserve"> </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人</w:t>
            </w:r>
          </w:p>
          <w:p w14:paraId="36588651">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未参加个人剂量监测原因：</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不知道法规要求，</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不知道监测机构，</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没有经费预算，</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其他</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tc>
      </w:tr>
      <w:tr w14:paraId="5209E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946" w:type="dxa"/>
            <w:vAlign w:val="center"/>
          </w:tcPr>
          <w:p w14:paraId="150423A4">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辐射防护检测仪表配置情况</w:t>
            </w:r>
            <w:r>
              <w:rPr>
                <w:rFonts w:hint="eastAsia" w:ascii="Times New Roman" w:hAnsi="Times New Roman" w:eastAsia="方正仿宋_GBK" w:cs="Times New Roman"/>
                <w:sz w:val="18"/>
                <w:szCs w:val="18"/>
                <w:vertAlign w:val="superscript"/>
              </w:rPr>
              <w:t>f</w:t>
            </w:r>
          </w:p>
        </w:tc>
        <w:tc>
          <w:tcPr>
            <w:tcW w:w="8258" w:type="dxa"/>
            <w:gridSpan w:val="11"/>
            <w:vAlign w:val="center"/>
          </w:tcPr>
          <w:p w14:paraId="290458D4">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辐射防护检测仪表配置：</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否（指X、γ辐射防护巡测仪、中子当量仪、α/β表面污染仪、氡测量仪、空气气溶胶测量装置等）</w:t>
            </w:r>
          </w:p>
          <w:p w14:paraId="7DD18FD7">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未配置原因：</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不知道法规要求，</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不知道配置什么仪表，</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没有经费预算，</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其他</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tc>
      </w:tr>
      <w:tr w14:paraId="658BA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11" w:hRule="atLeast"/>
          <w:jc w:val="center"/>
        </w:trPr>
        <w:tc>
          <w:tcPr>
            <w:tcW w:w="946" w:type="dxa"/>
            <w:vMerge w:val="restart"/>
            <w:vAlign w:val="center"/>
          </w:tcPr>
          <w:p w14:paraId="65E9363E">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个人防护用品配置情况</w:t>
            </w:r>
            <w:r>
              <w:rPr>
                <w:rFonts w:hint="eastAsia" w:ascii="Times New Roman" w:hAnsi="Times New Roman" w:eastAsia="方正仿宋_GBK" w:cs="Times New Roman"/>
                <w:sz w:val="18"/>
                <w:szCs w:val="18"/>
                <w:vertAlign w:val="superscript"/>
              </w:rPr>
              <w:t>g</w:t>
            </w:r>
          </w:p>
        </w:tc>
        <w:tc>
          <w:tcPr>
            <w:tcW w:w="8258" w:type="dxa"/>
            <w:gridSpan w:val="11"/>
            <w:vAlign w:val="center"/>
          </w:tcPr>
          <w:p w14:paraId="59C186E7">
            <w:pPr>
              <w:spacing w:line="240" w:lineRule="exact"/>
              <w:rPr>
                <w:rFonts w:ascii="Times New Roman" w:hAnsi="Times New Roman" w:eastAsia="方正仿宋_GBK" w:cs="Times New Roman"/>
                <w:sz w:val="18"/>
                <w:szCs w:val="18"/>
              </w:rPr>
            </w:pPr>
            <w:bookmarkStart w:id="3" w:name="OLE_LINK13"/>
            <w:bookmarkStart w:id="4" w:name="OLE_LINK12"/>
            <w:r>
              <w:rPr>
                <w:rFonts w:ascii="Times New Roman" w:hAnsi="Times New Roman" w:eastAsia="方正仿宋_GBK" w:cs="Times New Roman"/>
                <w:sz w:val="18"/>
                <w:szCs w:val="18"/>
              </w:rPr>
              <w:t>个人防护用品</w:t>
            </w:r>
            <w:bookmarkEnd w:id="3"/>
            <w:bookmarkEnd w:id="4"/>
            <w:r>
              <w:rPr>
                <w:rFonts w:ascii="Times New Roman" w:hAnsi="Times New Roman" w:eastAsia="方正仿宋_GBK" w:cs="Times New Roman"/>
                <w:sz w:val="18"/>
                <w:szCs w:val="18"/>
              </w:rPr>
              <w:t>配置（指内、外照射和防表面污染的个人防护用品）：</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w:t>
            </w:r>
          </w:p>
          <w:p w14:paraId="431D5217">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未配置原因：</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不知道法规要求，</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不知道配置什么防护用品，</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没有经费预算，</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其他</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tc>
      </w:tr>
      <w:tr w14:paraId="159FF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81" w:hRule="exact"/>
          <w:jc w:val="center"/>
        </w:trPr>
        <w:tc>
          <w:tcPr>
            <w:tcW w:w="946" w:type="dxa"/>
            <w:vMerge w:val="continue"/>
            <w:vAlign w:val="center"/>
          </w:tcPr>
          <w:p w14:paraId="4D268293">
            <w:pPr>
              <w:snapToGrid w:val="0"/>
              <w:spacing w:line="240" w:lineRule="exact"/>
              <w:jc w:val="center"/>
              <w:rPr>
                <w:rFonts w:ascii="Times New Roman" w:hAnsi="Times New Roman" w:eastAsia="方正仿宋_GBK" w:cs="Times New Roman"/>
                <w:sz w:val="18"/>
                <w:szCs w:val="18"/>
              </w:rPr>
            </w:pPr>
          </w:p>
        </w:tc>
        <w:tc>
          <w:tcPr>
            <w:tcW w:w="8258" w:type="dxa"/>
            <w:gridSpan w:val="11"/>
            <w:vAlign w:val="center"/>
          </w:tcPr>
          <w:p w14:paraId="0C71C17E">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个人防护用品种类：</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外照射防护用品（铅帽、铅眼镜、铅围脖、铅衣、铅手套、铅围裙等）</w:t>
            </w:r>
          </w:p>
          <w:p w14:paraId="229C05CF">
            <w:pPr>
              <w:spacing w:line="240" w:lineRule="exact"/>
              <w:ind w:firstLine="1620" w:firstLineChars="900"/>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内照射防护用品（防护面罩、口罩、呼吸器具、气面罩、气衣等）</w:t>
            </w:r>
          </w:p>
          <w:p w14:paraId="3E6F5F73">
            <w:pPr>
              <w:spacing w:line="240" w:lineRule="exact"/>
              <w:ind w:firstLine="1620" w:firstLineChars="900"/>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 xml:space="preserve">表面污染防护用品（防污染帽子、衣服、手套、鞋套等） </w:t>
            </w:r>
          </w:p>
        </w:tc>
      </w:tr>
      <w:tr w14:paraId="2736A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946" w:type="dxa"/>
            <w:vAlign w:val="center"/>
          </w:tcPr>
          <w:p w14:paraId="7A7CAFAE">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个人剂量报警仪配置情况</w:t>
            </w:r>
            <w:r>
              <w:rPr>
                <w:rFonts w:hint="eastAsia" w:ascii="Times New Roman" w:hAnsi="Times New Roman" w:eastAsia="方正仿宋_GBK" w:cs="Times New Roman"/>
                <w:sz w:val="18"/>
                <w:szCs w:val="18"/>
                <w:vertAlign w:val="superscript"/>
              </w:rPr>
              <w:t>h</w:t>
            </w:r>
          </w:p>
        </w:tc>
        <w:tc>
          <w:tcPr>
            <w:tcW w:w="8258" w:type="dxa"/>
            <w:gridSpan w:val="11"/>
            <w:vAlign w:val="center"/>
          </w:tcPr>
          <w:p w14:paraId="702174B4">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个人剂量报警仪配置：</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w:t>
            </w:r>
          </w:p>
          <w:p w14:paraId="08C57706">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未配置原因：</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不知道法规要求，</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不知道配置什么种类的个人剂量报警仪，</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没有经费预算，</w:t>
            </w:r>
          </w:p>
          <w:p w14:paraId="1879724B">
            <w:pPr>
              <w:spacing w:line="240" w:lineRule="exact"/>
              <w:ind w:firstLine="1080" w:firstLineChars="600"/>
              <w:rPr>
                <w:rFonts w:ascii="Times New Roman" w:hAnsi="Times New Roman" w:eastAsia="方正仿宋_GBK" w:cs="Times New Roman"/>
                <w:sz w:val="18"/>
                <w:szCs w:val="18"/>
              </w:rPr>
            </w:pP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 xml:space="preserve">其他 </w:t>
            </w:r>
            <w:r>
              <w:rPr>
                <w:rFonts w:ascii="Times New Roman" w:hAnsi="Times New Roman" w:eastAsia="方正仿宋_GBK" w:cs="Times New Roman"/>
                <w:sz w:val="18"/>
                <w:szCs w:val="18"/>
                <w:u w:val="single"/>
              </w:rPr>
              <w:t xml:space="preserve">       </w:t>
            </w:r>
            <w:r>
              <w:rPr>
                <w:rFonts w:hint="eastAsia"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u w:val="single"/>
              </w:rPr>
              <w:t xml:space="preserve">  </w:t>
            </w:r>
            <w:r>
              <w:rPr>
                <w:rFonts w:ascii="Times New Roman" w:hAnsi="Times New Roman" w:eastAsia="方正仿宋_GBK" w:cs="Times New Roman"/>
                <w:sz w:val="18"/>
                <w:szCs w:val="18"/>
              </w:rPr>
              <w:t>。</w:t>
            </w:r>
          </w:p>
        </w:tc>
      </w:tr>
      <w:tr w14:paraId="38A43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946" w:type="dxa"/>
            <w:vAlign w:val="center"/>
          </w:tcPr>
          <w:p w14:paraId="475E3132">
            <w:pPr>
              <w:snapToGrid w:val="0"/>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问题反馈情况</w:t>
            </w:r>
          </w:p>
        </w:tc>
        <w:tc>
          <w:tcPr>
            <w:tcW w:w="8258" w:type="dxa"/>
            <w:gridSpan w:val="11"/>
            <w:vAlign w:val="center"/>
          </w:tcPr>
          <w:p w14:paraId="7CFA0EDA">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存在问题反馈给用人单位：</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是，</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否</w:t>
            </w:r>
          </w:p>
          <w:p w14:paraId="7DB0A6A9">
            <w:pPr>
              <w:spacing w:line="240" w:lineRule="exact"/>
              <w:rPr>
                <w:rFonts w:ascii="Times New Roman" w:hAnsi="Times New Roman" w:eastAsia="方正仿宋_GBK" w:cs="Times New Roman"/>
                <w:sz w:val="18"/>
                <w:szCs w:val="18"/>
              </w:rPr>
            </w:pPr>
            <w:r>
              <w:rPr>
                <w:rFonts w:ascii="Times New Roman" w:hAnsi="Times New Roman" w:eastAsia="方正仿宋_GBK" w:cs="Times New Roman"/>
                <w:sz w:val="18"/>
                <w:szCs w:val="18"/>
              </w:rPr>
              <w:t>反馈形式：</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现场，</w:t>
            </w:r>
            <w:r>
              <w:rPr>
                <w:rFonts w:ascii="Times New Roman" w:hAnsi="Times New Roman" w:eastAsia="方正仿宋_GBK" w:cs="Times New Roman"/>
                <w:sz w:val="18"/>
                <w:szCs w:val="18"/>
              </w:rPr>
              <w:sym w:font="Wingdings 2" w:char="F0A3"/>
            </w:r>
            <w:r>
              <w:rPr>
                <w:rFonts w:ascii="Times New Roman" w:hAnsi="Times New Roman" w:eastAsia="方正仿宋_GBK" w:cs="Times New Roman"/>
                <w:sz w:val="18"/>
                <w:szCs w:val="18"/>
              </w:rPr>
              <w:t>正式文件</w:t>
            </w:r>
          </w:p>
        </w:tc>
      </w:tr>
    </w:tbl>
    <w:p w14:paraId="22E5B035">
      <w:pPr>
        <w:spacing w:line="276" w:lineRule="auto"/>
        <w:rPr>
          <w:rFonts w:ascii="Times New Roman" w:hAnsi="Times New Roman" w:eastAsia="方正仿宋_GBK" w:cs="Times New Roman"/>
          <w:b/>
          <w:szCs w:val="21"/>
        </w:rPr>
      </w:pPr>
      <w:r>
        <w:rPr>
          <w:rFonts w:ascii="Times New Roman" w:hAnsi="Times New Roman" w:eastAsia="方正仿宋_GBK" w:cs="Times New Roman"/>
          <w:b/>
          <w:szCs w:val="21"/>
        </w:rPr>
        <w:t>1.填报说明：</w:t>
      </w:r>
    </w:p>
    <w:p w14:paraId="7448EC35">
      <w:pPr>
        <w:spacing w:line="276" w:lineRule="auto"/>
        <w:ind w:firstLine="420" w:firstLineChars="200"/>
        <w:rPr>
          <w:rFonts w:ascii="Times New Roman" w:hAnsi="Times New Roman" w:eastAsia="方正仿宋_GBK" w:cs="Times New Roman"/>
          <w:szCs w:val="21"/>
        </w:rPr>
      </w:pPr>
      <w:r>
        <w:rPr>
          <w:rFonts w:hint="eastAsia" w:ascii="宋体" w:hAnsi="宋体" w:eastAsia="宋体" w:cs="宋体"/>
          <w:szCs w:val="21"/>
        </w:rPr>
        <w:t>①</w:t>
      </w:r>
      <w:r>
        <w:rPr>
          <w:rFonts w:ascii="Times New Roman" w:hAnsi="Times New Roman" w:eastAsia="方正仿宋_GBK" w:cs="Times New Roman"/>
          <w:szCs w:val="21"/>
        </w:rPr>
        <w:t>调查编号：</w:t>
      </w:r>
      <w:r>
        <w:rPr>
          <w:rFonts w:hint="eastAsia" w:ascii="Times New Roman" w:hAnsi="Times New Roman" w:eastAsia="方正仿宋_GBK" w:cs="Times New Roman"/>
          <w:szCs w:val="21"/>
        </w:rPr>
        <w:t>安徽</w:t>
      </w:r>
      <w:r>
        <w:rPr>
          <w:rFonts w:ascii="Times New Roman" w:hAnsi="Times New Roman" w:eastAsia="方正仿宋_GBK" w:cs="Times New Roman"/>
          <w:szCs w:val="21"/>
        </w:rPr>
        <w:t>省（全称汉字）+地级市（全称汉字）+编号（4位），如：</w:t>
      </w:r>
      <w:r>
        <w:rPr>
          <w:rFonts w:hint="eastAsia" w:ascii="Times New Roman" w:hAnsi="Times New Roman" w:eastAsia="方正仿宋_GBK" w:cs="Times New Roman"/>
          <w:szCs w:val="21"/>
        </w:rPr>
        <w:t>安徽省合肥市</w:t>
      </w:r>
      <w:r>
        <w:rPr>
          <w:rFonts w:ascii="Times New Roman" w:hAnsi="Times New Roman" w:eastAsia="方正仿宋_GBK" w:cs="Times New Roman"/>
          <w:szCs w:val="21"/>
        </w:rPr>
        <w:t>-0001。</w:t>
      </w:r>
    </w:p>
    <w:p w14:paraId="60C1FB9B">
      <w:pPr>
        <w:spacing w:line="276" w:lineRule="auto"/>
        <w:ind w:firstLine="420" w:firstLineChars="200"/>
        <w:rPr>
          <w:rFonts w:ascii="Times New Roman" w:hAnsi="Times New Roman" w:eastAsia="方正仿宋_GBK" w:cs="Times New Roman"/>
          <w:szCs w:val="21"/>
        </w:rPr>
      </w:pPr>
      <w:r>
        <w:rPr>
          <w:rFonts w:hint="eastAsia" w:ascii="宋体" w:hAnsi="宋体" w:eastAsia="宋体" w:cs="宋体"/>
          <w:szCs w:val="21"/>
        </w:rPr>
        <w:t>②</w:t>
      </w:r>
      <w:r>
        <w:rPr>
          <w:rFonts w:ascii="Times New Roman" w:hAnsi="Times New Roman" w:eastAsia="方正仿宋_GBK" w:cs="Times New Roman"/>
          <w:szCs w:val="21"/>
        </w:rPr>
        <w:t>统一社会信用代码：参考法人证书、营业执照等。</w:t>
      </w:r>
    </w:p>
    <w:p w14:paraId="7C98415F">
      <w:pPr>
        <w:spacing w:line="276" w:lineRule="auto"/>
        <w:ind w:firstLine="420" w:firstLineChars="200"/>
        <w:rPr>
          <w:rFonts w:ascii="Times New Roman" w:hAnsi="Times New Roman" w:eastAsia="方正仿宋_GBK" w:cs="Times New Roman"/>
          <w:szCs w:val="21"/>
        </w:rPr>
      </w:pPr>
      <w:r>
        <w:rPr>
          <w:rFonts w:hint="eastAsia" w:ascii="宋体" w:hAnsi="宋体" w:eastAsia="宋体" w:cs="宋体"/>
          <w:szCs w:val="21"/>
        </w:rPr>
        <w:t>③</w:t>
      </w:r>
      <w:r>
        <w:rPr>
          <w:rFonts w:ascii="Times New Roman" w:hAnsi="Times New Roman" w:eastAsia="方正仿宋_GBK" w:cs="Times New Roman"/>
          <w:szCs w:val="21"/>
        </w:rPr>
        <w:t>行业代码：GB/T 4754—2017 国民经济行业分类，国家统计局官方网站。</w:t>
      </w:r>
    </w:p>
    <w:p w14:paraId="039C5236">
      <w:pPr>
        <w:spacing w:line="276" w:lineRule="auto"/>
        <w:ind w:firstLine="420" w:firstLineChars="200"/>
        <w:rPr>
          <w:rFonts w:ascii="Times New Roman" w:hAnsi="Times New Roman" w:eastAsia="方正仿宋_GBK" w:cs="Times New Roman"/>
          <w:szCs w:val="21"/>
        </w:rPr>
      </w:pPr>
      <w:r>
        <w:rPr>
          <w:rFonts w:hint="eastAsia" w:ascii="宋体" w:hAnsi="宋体" w:eastAsia="宋体" w:cs="宋体"/>
          <w:szCs w:val="21"/>
        </w:rPr>
        <w:t>④</w:t>
      </w:r>
      <w:r>
        <w:rPr>
          <w:rFonts w:ascii="Times New Roman" w:hAnsi="Times New Roman" w:eastAsia="方正仿宋_GBK" w:cs="Times New Roman"/>
          <w:szCs w:val="21"/>
        </w:rPr>
        <w:t>填写要求：调查表中选择“其他”时，请填写具体的文字。</w:t>
      </w:r>
    </w:p>
    <w:p w14:paraId="308A919F">
      <w:pPr>
        <w:spacing w:line="276" w:lineRule="auto"/>
        <w:rPr>
          <w:rFonts w:ascii="Times New Roman" w:hAnsi="Times New Roman" w:eastAsia="方正仿宋_GBK" w:cs="Times New Roman"/>
          <w:b/>
          <w:szCs w:val="21"/>
        </w:rPr>
      </w:pPr>
      <w:r>
        <w:rPr>
          <w:rFonts w:ascii="Times New Roman" w:hAnsi="Times New Roman" w:eastAsia="方正仿宋_GBK" w:cs="Times New Roman"/>
          <w:b/>
          <w:szCs w:val="21"/>
        </w:rPr>
        <w:t>2.相关依据：</w:t>
      </w:r>
    </w:p>
    <w:p w14:paraId="5CFAFB3D">
      <w:pPr>
        <w:spacing w:line="276" w:lineRule="auto"/>
        <w:ind w:firstLine="420" w:firstLineChars="200"/>
        <w:rPr>
          <w:rFonts w:ascii="Times New Roman" w:hAnsi="Times New Roman" w:eastAsia="方正仿宋_GBK" w:cs="Times New Roman"/>
          <w:szCs w:val="21"/>
        </w:rPr>
      </w:pPr>
      <w:r>
        <w:rPr>
          <w:rFonts w:ascii="Times New Roman" w:hAnsi="Times New Roman" w:eastAsia="方正仿宋_GBK" w:cs="Times New Roman"/>
          <w:szCs w:val="21"/>
        </w:rPr>
        <w:t>a.培训：《职业病防治法》第三十四条；《放射工作人员职业健康管理办法》第八条。</w:t>
      </w:r>
    </w:p>
    <w:p w14:paraId="1861E24A">
      <w:pPr>
        <w:spacing w:line="276" w:lineRule="auto"/>
        <w:ind w:firstLine="420" w:firstLineChars="200"/>
        <w:rPr>
          <w:rFonts w:ascii="Times New Roman" w:hAnsi="Times New Roman" w:eastAsia="方正仿宋_GBK" w:cs="Times New Roman"/>
          <w:szCs w:val="21"/>
        </w:rPr>
      </w:pPr>
      <w:r>
        <w:rPr>
          <w:rFonts w:ascii="Times New Roman" w:hAnsi="Times New Roman" w:eastAsia="方正仿宋_GBK" w:cs="Times New Roman"/>
          <w:szCs w:val="21"/>
        </w:rPr>
        <w:t>b.用人单位职业病危害风险分级方法：参考《关于开展职业卫生分类监督执法试点工作的通知》国疾控综监督二函〔2022〕50号，附件1；放射性危害因素检测与现状评价：《工作场所职业卫生管理规定》第二十条；自主检测：《工作场所职业卫生管理规定》第十九条。</w:t>
      </w:r>
    </w:p>
    <w:p w14:paraId="4394C8C3">
      <w:pPr>
        <w:spacing w:line="276" w:lineRule="auto"/>
        <w:ind w:firstLine="420" w:firstLineChars="200"/>
        <w:rPr>
          <w:rFonts w:ascii="Times New Roman" w:hAnsi="Times New Roman" w:eastAsia="方正仿宋_GBK" w:cs="Times New Roman"/>
          <w:szCs w:val="21"/>
        </w:rPr>
      </w:pPr>
      <w:r>
        <w:rPr>
          <w:rFonts w:ascii="Times New Roman" w:hAnsi="Times New Roman" w:eastAsia="方正仿宋_GBK" w:cs="Times New Roman"/>
          <w:szCs w:val="21"/>
        </w:rPr>
        <w:t>c.建设项目</w:t>
      </w:r>
      <w:r>
        <w:rPr>
          <w:rFonts w:hint="eastAsia" w:ascii="Times New Roman" w:hAnsi="Times New Roman" w:eastAsia="方正仿宋_GBK" w:cs="Times New Roman"/>
          <w:szCs w:val="21"/>
        </w:rPr>
        <w:t>“</w:t>
      </w:r>
      <w:r>
        <w:rPr>
          <w:rFonts w:ascii="Times New Roman" w:hAnsi="Times New Roman" w:eastAsia="方正仿宋_GBK" w:cs="Times New Roman"/>
          <w:szCs w:val="21"/>
        </w:rPr>
        <w:t>三同时</w:t>
      </w:r>
      <w:r>
        <w:rPr>
          <w:rFonts w:hint="eastAsia" w:ascii="Times New Roman" w:hAnsi="Times New Roman" w:eastAsia="方正仿宋_GBK" w:cs="Times New Roman"/>
          <w:szCs w:val="21"/>
        </w:rPr>
        <w:t>”</w:t>
      </w:r>
      <w:r>
        <w:rPr>
          <w:rFonts w:ascii="Times New Roman" w:hAnsi="Times New Roman" w:eastAsia="方正仿宋_GBK" w:cs="Times New Roman"/>
          <w:szCs w:val="21"/>
        </w:rPr>
        <w:t>：《职业病防治法》第十七条；职业病危害因素申报：《职业病防治法》第十六条，《关于启用新版</w:t>
      </w:r>
      <w:r>
        <w:rPr>
          <w:rFonts w:hint="eastAsia" w:ascii="Times New Roman" w:hAnsi="Times New Roman" w:eastAsia="方正仿宋_GBK" w:cs="Times New Roman"/>
          <w:szCs w:val="21"/>
        </w:rPr>
        <w:t>“</w:t>
      </w:r>
      <w:r>
        <w:rPr>
          <w:rFonts w:ascii="Times New Roman" w:hAnsi="Times New Roman" w:eastAsia="方正仿宋_GBK" w:cs="Times New Roman"/>
          <w:szCs w:val="21"/>
        </w:rPr>
        <w:t>职业病危害项目申报系统</w:t>
      </w:r>
      <w:r>
        <w:rPr>
          <w:rFonts w:hint="eastAsia" w:ascii="Times New Roman" w:hAnsi="Times New Roman" w:eastAsia="方正仿宋_GBK" w:cs="Times New Roman"/>
          <w:szCs w:val="21"/>
        </w:rPr>
        <w:t>”</w:t>
      </w:r>
      <w:r>
        <w:rPr>
          <w:rFonts w:ascii="Times New Roman" w:hAnsi="Times New Roman" w:eastAsia="方正仿宋_GBK" w:cs="Times New Roman"/>
          <w:szCs w:val="21"/>
        </w:rPr>
        <w:t>的通知》。</w:t>
      </w:r>
    </w:p>
    <w:p w14:paraId="68EE323C">
      <w:pPr>
        <w:spacing w:line="276" w:lineRule="auto"/>
        <w:ind w:firstLine="420" w:firstLineChars="200"/>
        <w:rPr>
          <w:rFonts w:ascii="Times New Roman" w:hAnsi="Times New Roman" w:eastAsia="方正仿宋_GBK" w:cs="Times New Roman"/>
          <w:szCs w:val="21"/>
        </w:rPr>
      </w:pPr>
      <w:r>
        <w:rPr>
          <w:rFonts w:ascii="Times New Roman" w:hAnsi="Times New Roman" w:eastAsia="方正仿宋_GBK" w:cs="Times New Roman"/>
          <w:szCs w:val="21"/>
        </w:rPr>
        <w:t>d.职业健康检查：《放射工作人员职业健康管理办法》第十九条；体检项目：《放射工作人员健康要求及监护规范》GBZ 98-2020，附录A。</w:t>
      </w:r>
    </w:p>
    <w:p w14:paraId="384BDF91">
      <w:pPr>
        <w:spacing w:line="276" w:lineRule="auto"/>
        <w:ind w:firstLine="420" w:firstLineChars="200"/>
        <w:rPr>
          <w:rFonts w:ascii="Times New Roman" w:hAnsi="Times New Roman" w:eastAsia="方正仿宋_GBK" w:cs="Times New Roman"/>
          <w:szCs w:val="21"/>
        </w:rPr>
      </w:pPr>
      <w:r>
        <w:rPr>
          <w:rFonts w:ascii="Times New Roman" w:hAnsi="Times New Roman" w:eastAsia="方正仿宋_GBK" w:cs="Times New Roman"/>
          <w:szCs w:val="21"/>
        </w:rPr>
        <w:t>e.个人剂量监测：《放射工作人员职业健康管理办法》第十一条；佩戴要求《职业性外照射个人监测规范》GBZ 128-2019</w:t>
      </w:r>
      <w:r>
        <w:rPr>
          <w:rFonts w:hint="eastAsia" w:ascii="Times New Roman" w:hAnsi="Times New Roman" w:eastAsia="方正仿宋_GBK" w:cs="Times New Roman"/>
          <w:szCs w:val="21"/>
        </w:rPr>
        <w:t xml:space="preserve">   </w:t>
      </w:r>
      <w:r>
        <w:rPr>
          <w:rFonts w:ascii="Times New Roman" w:hAnsi="Times New Roman" w:eastAsia="方正仿宋_GBK" w:cs="Times New Roman"/>
          <w:szCs w:val="21"/>
        </w:rPr>
        <w:t>5.3。</w:t>
      </w:r>
    </w:p>
    <w:p w14:paraId="0DEA1EA6">
      <w:pPr>
        <w:spacing w:line="276" w:lineRule="auto"/>
        <w:ind w:firstLine="420" w:firstLineChars="200"/>
        <w:rPr>
          <w:rFonts w:ascii="Times New Roman" w:hAnsi="Times New Roman" w:eastAsia="方正仿宋_GBK" w:cs="Times New Roman"/>
          <w:szCs w:val="21"/>
        </w:rPr>
      </w:pPr>
      <w:r>
        <w:rPr>
          <w:rFonts w:ascii="Times New Roman" w:hAnsi="Times New Roman" w:eastAsia="方正仿宋_GBK" w:cs="Times New Roman"/>
          <w:szCs w:val="21"/>
        </w:rPr>
        <w:t>f.辐射防护检测仪表配置：《工作场所职业卫生管理规定》第十七条。</w:t>
      </w:r>
    </w:p>
    <w:p w14:paraId="723EB658">
      <w:pPr>
        <w:spacing w:line="276" w:lineRule="auto"/>
        <w:ind w:firstLine="420" w:firstLineChars="200"/>
        <w:rPr>
          <w:rFonts w:ascii="Times New Roman" w:hAnsi="Times New Roman" w:eastAsia="方正仿宋_GBK" w:cs="Times New Roman"/>
          <w:szCs w:val="21"/>
        </w:rPr>
      </w:pPr>
      <w:r>
        <w:rPr>
          <w:rFonts w:ascii="Times New Roman" w:hAnsi="Times New Roman" w:eastAsia="方正仿宋_GBK" w:cs="Times New Roman"/>
          <w:szCs w:val="21"/>
        </w:rPr>
        <w:t>g.个人防护用品配置：《职业病防治法》第二十二条。</w:t>
      </w:r>
    </w:p>
    <w:p w14:paraId="15FD198C">
      <w:pPr>
        <w:spacing w:line="276" w:lineRule="auto"/>
        <w:ind w:firstLine="420" w:firstLineChars="200"/>
        <w:rPr>
          <w:rFonts w:ascii="Times New Roman" w:hAnsi="Times New Roman" w:eastAsia="方正仿宋_GBK" w:cs="Times New Roman"/>
          <w:szCs w:val="21"/>
        </w:rPr>
      </w:pPr>
      <w:r>
        <w:rPr>
          <w:rFonts w:ascii="Times New Roman" w:hAnsi="Times New Roman" w:eastAsia="方正仿宋_GBK" w:cs="Times New Roman"/>
          <w:szCs w:val="21"/>
        </w:rPr>
        <w:t>h.个人剂量报警仪配置</w:t>
      </w:r>
    </w:p>
    <w:p w14:paraId="678B9F22">
      <w:pPr>
        <w:spacing w:line="276" w:lineRule="auto"/>
        <w:ind w:left="210" w:leftChars="100" w:firstLine="420" w:firstLineChars="200"/>
        <w:rPr>
          <w:rFonts w:ascii="Times New Roman" w:hAnsi="Times New Roman" w:eastAsia="方正仿宋_GBK" w:cs="Times New Roman"/>
          <w:szCs w:val="21"/>
        </w:rPr>
      </w:pPr>
      <w:r>
        <w:rPr>
          <w:rFonts w:hint="eastAsia" w:ascii="宋体" w:hAnsi="宋体" w:eastAsia="宋体" w:cs="宋体"/>
          <w:szCs w:val="21"/>
        </w:rPr>
        <w:t>①</w:t>
      </w:r>
      <w:r>
        <w:rPr>
          <w:rFonts w:ascii="Times New Roman" w:hAnsi="Times New Roman" w:eastAsia="方正仿宋_GBK" w:cs="Times New Roman"/>
          <w:szCs w:val="21"/>
        </w:rPr>
        <w:t>1核电站：《核电厂职业照射监测规范》GBZ 232-2010   5.2.3</w:t>
      </w:r>
    </w:p>
    <w:p w14:paraId="225BAE26">
      <w:pPr>
        <w:spacing w:line="276" w:lineRule="auto"/>
        <w:ind w:left="210" w:leftChars="100" w:firstLine="420" w:firstLineChars="200"/>
        <w:rPr>
          <w:rFonts w:ascii="Times New Roman" w:hAnsi="Times New Roman" w:eastAsia="方正仿宋_GBK" w:cs="Times New Roman"/>
          <w:szCs w:val="21"/>
        </w:rPr>
      </w:pPr>
      <w:r>
        <w:rPr>
          <w:rFonts w:hint="eastAsia" w:ascii="宋体" w:hAnsi="宋体" w:eastAsia="宋体" w:cs="宋体"/>
          <w:szCs w:val="21"/>
        </w:rPr>
        <w:t>②</w:t>
      </w:r>
      <w:r>
        <w:rPr>
          <w:rFonts w:ascii="Times New Roman" w:hAnsi="Times New Roman" w:eastAsia="方正仿宋_GBK" w:cs="Times New Roman"/>
          <w:szCs w:val="21"/>
        </w:rPr>
        <w:t>γ辐照装置：《γ辐照装置设计建造和使用规范》GB/T 17568-2019   11.3.1 d</w:t>
      </w:r>
    </w:p>
    <w:p w14:paraId="1B9A2768">
      <w:pPr>
        <w:spacing w:line="276" w:lineRule="auto"/>
        <w:ind w:left="210" w:leftChars="100" w:firstLine="420" w:firstLineChars="200"/>
        <w:rPr>
          <w:rFonts w:ascii="Times New Roman" w:hAnsi="Times New Roman" w:eastAsia="方正仿宋_GBK" w:cs="Times New Roman"/>
          <w:szCs w:val="21"/>
        </w:rPr>
      </w:pPr>
      <w:r>
        <w:rPr>
          <w:rFonts w:hint="eastAsia" w:ascii="宋体" w:hAnsi="宋体" w:eastAsia="宋体" w:cs="宋体"/>
          <w:szCs w:val="21"/>
        </w:rPr>
        <w:t>③</w:t>
      </w:r>
      <w:r>
        <w:rPr>
          <w:rFonts w:ascii="Times New Roman" w:hAnsi="Times New Roman" w:eastAsia="方正仿宋_GBK" w:cs="Times New Roman"/>
          <w:szCs w:val="21"/>
        </w:rPr>
        <w:t>非医用加速器：《电子加速器辐照装置辐射安全和防护》HJ</w:t>
      </w:r>
      <w:r>
        <w:rPr>
          <w:rFonts w:hint="eastAsia" w:ascii="Times New Roman" w:hAnsi="Times New Roman" w:eastAsia="方正仿宋_GBK" w:cs="Times New Roman"/>
          <w:szCs w:val="21"/>
        </w:rPr>
        <w:t xml:space="preserve"> </w:t>
      </w:r>
      <w:r>
        <w:rPr>
          <w:rFonts w:ascii="Times New Roman" w:hAnsi="Times New Roman" w:eastAsia="方正仿宋_GBK" w:cs="Times New Roman"/>
          <w:szCs w:val="21"/>
        </w:rPr>
        <w:t>979-2018</w:t>
      </w:r>
      <w:r>
        <w:rPr>
          <w:rFonts w:hint="eastAsia" w:ascii="Times New Roman" w:hAnsi="Times New Roman" w:eastAsia="方正仿宋_GBK" w:cs="Times New Roman"/>
          <w:szCs w:val="21"/>
        </w:rPr>
        <w:t xml:space="preserve">   </w:t>
      </w:r>
      <w:r>
        <w:rPr>
          <w:rFonts w:ascii="Times New Roman" w:hAnsi="Times New Roman" w:eastAsia="方正仿宋_GBK" w:cs="Times New Roman"/>
          <w:szCs w:val="21"/>
        </w:rPr>
        <w:t>7.1.1</w:t>
      </w:r>
      <w:r>
        <w:rPr>
          <w:rFonts w:hint="eastAsia" w:ascii="Times New Roman" w:hAnsi="Times New Roman" w:eastAsia="方正仿宋_GBK" w:cs="Times New Roman"/>
          <w:szCs w:val="21"/>
        </w:rPr>
        <w:t>；</w:t>
      </w:r>
    </w:p>
    <w:p w14:paraId="250B923F">
      <w:pPr>
        <w:spacing w:line="276" w:lineRule="auto"/>
        <w:ind w:left="210" w:leftChars="100" w:firstLine="420" w:firstLineChars="200"/>
        <w:rPr>
          <w:rFonts w:ascii="Times New Roman" w:hAnsi="Times New Roman" w:eastAsia="方正仿宋_GBK" w:cs="Times New Roman"/>
          <w:szCs w:val="21"/>
        </w:rPr>
      </w:pPr>
      <w:r>
        <w:rPr>
          <w:rFonts w:ascii="Times New Roman" w:hAnsi="Times New Roman" w:eastAsia="方正仿宋_GBK" w:cs="Times New Roman"/>
          <w:szCs w:val="21"/>
        </w:rPr>
        <w:t>《电子直线加速器工业CT辐射安全技术规范》HJ 785-2016   7.1.5</w:t>
      </w:r>
    </w:p>
    <w:p w14:paraId="36D4007E">
      <w:pPr>
        <w:spacing w:line="276" w:lineRule="auto"/>
        <w:ind w:left="210" w:leftChars="100" w:firstLine="420" w:firstLineChars="200"/>
        <w:rPr>
          <w:rFonts w:ascii="Times New Roman" w:hAnsi="Times New Roman" w:eastAsia="方正仿宋_GBK" w:cs="Times New Roman"/>
          <w:szCs w:val="21"/>
        </w:rPr>
      </w:pPr>
      <w:r>
        <w:rPr>
          <w:rFonts w:hint="eastAsia" w:ascii="宋体" w:hAnsi="宋体" w:eastAsia="宋体" w:cs="宋体"/>
          <w:szCs w:val="21"/>
        </w:rPr>
        <w:t>④</w:t>
      </w:r>
      <w:r>
        <w:rPr>
          <w:rFonts w:ascii="Times New Roman" w:hAnsi="Times New Roman" w:eastAsia="方正仿宋_GBK" w:cs="Times New Roman"/>
          <w:szCs w:val="21"/>
        </w:rPr>
        <w:t xml:space="preserve">工业探伤：《工业探伤放射防护标准》GBZ 117-2022    4.5 </w:t>
      </w:r>
    </w:p>
    <w:p w14:paraId="5C22F137">
      <w:pPr>
        <w:spacing w:line="276" w:lineRule="auto"/>
        <w:ind w:left="210" w:leftChars="100" w:firstLine="420" w:firstLineChars="200"/>
        <w:rPr>
          <w:rFonts w:ascii="Times New Roman" w:hAnsi="Times New Roman" w:eastAsia="方正仿宋_GBK" w:cs="Times New Roman"/>
          <w:szCs w:val="21"/>
        </w:rPr>
      </w:pPr>
      <w:r>
        <w:rPr>
          <w:rFonts w:hint="eastAsia" w:ascii="宋体" w:hAnsi="宋体" w:eastAsia="宋体" w:cs="宋体"/>
          <w:szCs w:val="21"/>
        </w:rPr>
        <w:t>⑤</w:t>
      </w:r>
      <w:r>
        <w:rPr>
          <w:rFonts w:ascii="Times New Roman" w:hAnsi="Times New Roman" w:eastAsia="方正仿宋_GBK" w:cs="Times New Roman"/>
          <w:szCs w:val="21"/>
        </w:rPr>
        <w:t>密封源测井：《油气田测井放射防护要求》GBZ 118-2020   4.4</w:t>
      </w:r>
    </w:p>
    <w:p w14:paraId="6BF10373">
      <w:pPr>
        <w:spacing w:line="276" w:lineRule="auto"/>
        <w:ind w:left="210" w:leftChars="100" w:firstLine="420" w:firstLineChars="200"/>
      </w:pPr>
      <w:r>
        <w:rPr>
          <w:rFonts w:hint="eastAsia" w:ascii="宋体" w:hAnsi="宋体" w:eastAsia="宋体" w:cs="宋体"/>
          <w:szCs w:val="21"/>
        </w:rPr>
        <w:t>⑥</w:t>
      </w:r>
      <w:r>
        <w:rPr>
          <w:rFonts w:ascii="Times New Roman" w:hAnsi="Times New Roman" w:eastAsia="方正仿宋_GBK" w:cs="Times New Roman"/>
          <w:szCs w:val="21"/>
        </w:rPr>
        <w:t>非密封放射性物质工作场所：《油气田测井放射防护要求》GBZ 118-2020   4.4</w:t>
      </w:r>
      <w:r>
        <w:t xml:space="preserve"> </w:t>
      </w:r>
    </w:p>
    <w:p w14:paraId="173816D8">
      <w:pPr>
        <w:keepNext w:val="0"/>
        <w:keepLines w:val="0"/>
        <w:pageBreakBefore w:val="0"/>
        <w:kinsoku/>
        <w:wordWrap/>
        <w:overflowPunct/>
        <w:topLinePunct w:val="0"/>
        <w:bidi w:val="0"/>
        <w:adjustRightInd/>
        <w:spacing w:line="560" w:lineRule="exact"/>
        <w:textAlignment w:val="auto"/>
        <w:outlineLvl w:val="0"/>
        <w:rPr>
          <w:rFonts w:ascii="黑体" w:hAnsi="黑体" w:eastAsia="黑体"/>
          <w:color w:val="000000"/>
          <w:sz w:val="32"/>
          <w:szCs w:val="32"/>
        </w:rPr>
      </w:pPr>
    </w:p>
    <w:p w14:paraId="1D863F6D">
      <w:pPr>
        <w:keepNext w:val="0"/>
        <w:keepLines w:val="0"/>
        <w:pageBreakBefore w:val="0"/>
        <w:kinsoku/>
        <w:wordWrap/>
        <w:overflowPunct/>
        <w:topLinePunct w:val="0"/>
        <w:bidi w:val="0"/>
        <w:adjustRightInd/>
        <w:spacing w:line="560" w:lineRule="exact"/>
        <w:textAlignment w:val="auto"/>
        <w:outlineLvl w:val="0"/>
        <w:rPr>
          <w:rFonts w:ascii="黑体" w:hAnsi="黑体" w:eastAsia="黑体"/>
          <w:color w:val="000000"/>
          <w:sz w:val="32"/>
          <w:szCs w:val="32"/>
        </w:rPr>
      </w:pPr>
    </w:p>
    <w:p w14:paraId="55026138">
      <w:pPr>
        <w:keepNext w:val="0"/>
        <w:keepLines w:val="0"/>
        <w:pageBreakBefore w:val="0"/>
        <w:kinsoku/>
        <w:wordWrap/>
        <w:overflowPunct/>
        <w:topLinePunct w:val="0"/>
        <w:bidi w:val="0"/>
        <w:adjustRightInd/>
        <w:spacing w:line="560" w:lineRule="exact"/>
        <w:textAlignment w:val="auto"/>
        <w:outlineLvl w:val="0"/>
        <w:rPr>
          <w:rFonts w:ascii="黑体" w:hAnsi="黑体" w:eastAsia="黑体"/>
          <w:color w:val="000000"/>
          <w:sz w:val="32"/>
          <w:szCs w:val="32"/>
        </w:rPr>
      </w:pPr>
    </w:p>
    <w:p w14:paraId="73997D3F">
      <w:pPr>
        <w:keepNext w:val="0"/>
        <w:keepLines w:val="0"/>
        <w:pageBreakBefore w:val="0"/>
        <w:kinsoku/>
        <w:wordWrap/>
        <w:overflowPunct/>
        <w:topLinePunct w:val="0"/>
        <w:bidi w:val="0"/>
        <w:adjustRightInd/>
        <w:spacing w:line="560" w:lineRule="exact"/>
        <w:textAlignment w:val="auto"/>
        <w:outlineLvl w:val="0"/>
        <w:rPr>
          <w:rFonts w:hint="default" w:ascii="仿宋" w:hAnsi="仿宋" w:eastAsia="仿宋" w:cs="Times New Roman"/>
          <w:b/>
          <w:bCs/>
          <w:sz w:val="32"/>
          <w:szCs w:val="32"/>
          <w:lang w:val="en-US"/>
        </w:rPr>
      </w:pPr>
      <w:r>
        <w:rPr>
          <w:rFonts w:ascii="黑体" w:hAnsi="黑体" w:eastAsia="黑体"/>
          <w:color w:val="000000"/>
          <w:sz w:val="32"/>
          <w:szCs w:val="32"/>
        </w:rPr>
        <w:t>附</w:t>
      </w:r>
      <w:r>
        <w:rPr>
          <w:rFonts w:hint="eastAsia" w:ascii="黑体" w:hAnsi="黑体" w:eastAsia="黑体"/>
          <w:color w:val="000000"/>
          <w:sz w:val="32"/>
          <w:szCs w:val="32"/>
          <w:lang w:eastAsia="zh-CN"/>
        </w:rPr>
        <w:t>录</w:t>
      </w:r>
      <w:r>
        <w:rPr>
          <w:rFonts w:hint="eastAsia" w:ascii="黑体" w:hAnsi="黑体" w:eastAsia="黑体"/>
          <w:color w:val="000000"/>
          <w:sz w:val="32"/>
          <w:szCs w:val="32"/>
          <w:lang w:val="en-US" w:eastAsia="zh-CN"/>
        </w:rPr>
        <w:t>2</w:t>
      </w:r>
    </w:p>
    <w:p w14:paraId="7454800A">
      <w:pPr>
        <w:spacing w:before="156" w:beforeLines="50"/>
        <w:jc w:val="center"/>
        <w:outlineLvl w:val="1"/>
        <w:rPr>
          <w:rFonts w:hint="eastAsia"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非医疗机构放射性危害因素监测项目金属矿山调查名单</w:t>
      </w:r>
    </w:p>
    <w:p w14:paraId="095C23CE">
      <w:pPr>
        <w:pStyle w:val="2"/>
        <w:keepNext w:val="0"/>
        <w:keepLines w:val="0"/>
        <w:pageBreakBefore w:val="0"/>
        <w:kinsoku/>
        <w:wordWrap/>
        <w:overflowPunct/>
        <w:topLinePunct w:val="0"/>
        <w:bidi w:val="0"/>
        <w:adjustRightInd/>
        <w:spacing w:line="560" w:lineRule="exact"/>
        <w:textAlignment w:val="auto"/>
      </w:pPr>
    </w:p>
    <w:tbl>
      <w:tblPr>
        <w:tblStyle w:val="5"/>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7418"/>
      </w:tblGrid>
      <w:tr w14:paraId="2DB8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blHeader/>
          <w:jc w:val="center"/>
        </w:trPr>
        <w:tc>
          <w:tcPr>
            <w:tcW w:w="515" w:type="pct"/>
            <w:vAlign w:val="center"/>
          </w:tcPr>
          <w:p w14:paraId="574141A9">
            <w:pPr>
              <w:keepNext w:val="0"/>
              <w:keepLines w:val="0"/>
              <w:pageBreakBefore w:val="0"/>
              <w:widowControl/>
              <w:kinsoku/>
              <w:wordWrap/>
              <w:overflowPunct/>
              <w:topLinePunct w:val="0"/>
              <w:bidi w:val="0"/>
              <w:adjustRightInd/>
              <w:spacing w:line="560" w:lineRule="exact"/>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序号</w:t>
            </w:r>
          </w:p>
        </w:tc>
        <w:tc>
          <w:tcPr>
            <w:tcW w:w="4484" w:type="pct"/>
            <w:vAlign w:val="center"/>
          </w:tcPr>
          <w:p w14:paraId="5E98B5EF">
            <w:pPr>
              <w:keepNext w:val="0"/>
              <w:keepLines w:val="0"/>
              <w:pageBreakBefore w:val="0"/>
              <w:widowControl/>
              <w:kinsoku/>
              <w:wordWrap/>
              <w:overflowPunct/>
              <w:topLinePunct w:val="0"/>
              <w:bidi w:val="0"/>
              <w:adjustRightInd/>
              <w:spacing w:line="560" w:lineRule="exact"/>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矿山名称</w:t>
            </w:r>
          </w:p>
        </w:tc>
      </w:tr>
      <w:tr w14:paraId="7419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515" w:type="pct"/>
            <w:vAlign w:val="center"/>
          </w:tcPr>
          <w:p w14:paraId="2D0BE1D7">
            <w:pPr>
              <w:pStyle w:val="11"/>
              <w:keepNext w:val="0"/>
              <w:keepLines w:val="0"/>
              <w:pageBreakBefore w:val="0"/>
              <w:widowControl/>
              <w:numPr>
                <w:ilvl w:val="0"/>
                <w:numId w:val="1"/>
              </w:numPr>
              <w:kinsoku/>
              <w:wordWrap/>
              <w:overflowPunct/>
              <w:topLinePunct w:val="0"/>
              <w:bidi w:val="0"/>
              <w:adjustRightInd/>
              <w:spacing w:line="560" w:lineRule="exact"/>
              <w:ind w:firstLineChars="0"/>
              <w:jc w:val="center"/>
              <w:textAlignment w:val="auto"/>
              <w:rPr>
                <w:rFonts w:ascii="仿宋" w:hAnsi="仿宋" w:eastAsia="仿宋" w:cs="Times New Roman"/>
                <w:kern w:val="0"/>
                <w:sz w:val="24"/>
                <w:szCs w:val="24"/>
              </w:rPr>
            </w:pPr>
          </w:p>
        </w:tc>
        <w:tc>
          <w:tcPr>
            <w:tcW w:w="4484" w:type="pct"/>
            <w:vAlign w:val="center"/>
          </w:tcPr>
          <w:p w14:paraId="2752C38F">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安徽马钢张庄矿业有限责任公司张庄铁矿</w:t>
            </w:r>
          </w:p>
        </w:tc>
      </w:tr>
      <w:tr w14:paraId="1DB6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515" w:type="pct"/>
            <w:vAlign w:val="center"/>
          </w:tcPr>
          <w:p w14:paraId="461BE738">
            <w:pPr>
              <w:pStyle w:val="11"/>
              <w:keepNext w:val="0"/>
              <w:keepLines w:val="0"/>
              <w:pageBreakBefore w:val="0"/>
              <w:widowControl/>
              <w:numPr>
                <w:ilvl w:val="0"/>
                <w:numId w:val="1"/>
              </w:numPr>
              <w:kinsoku/>
              <w:wordWrap/>
              <w:overflowPunct/>
              <w:topLinePunct w:val="0"/>
              <w:bidi w:val="0"/>
              <w:adjustRightInd/>
              <w:spacing w:line="560" w:lineRule="exact"/>
              <w:ind w:firstLineChars="0"/>
              <w:jc w:val="center"/>
              <w:textAlignment w:val="auto"/>
              <w:rPr>
                <w:rFonts w:ascii="仿宋" w:hAnsi="仿宋" w:eastAsia="仿宋" w:cs="Times New Roman"/>
                <w:kern w:val="0"/>
                <w:sz w:val="24"/>
                <w:szCs w:val="24"/>
              </w:rPr>
            </w:pPr>
          </w:p>
        </w:tc>
        <w:tc>
          <w:tcPr>
            <w:tcW w:w="4484" w:type="pct"/>
            <w:vAlign w:val="center"/>
          </w:tcPr>
          <w:p w14:paraId="288ABB92">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安徽开发矿业有限公司李楼铁矿</w:t>
            </w:r>
          </w:p>
        </w:tc>
      </w:tr>
      <w:tr w14:paraId="344F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515" w:type="pct"/>
            <w:vAlign w:val="center"/>
          </w:tcPr>
          <w:p w14:paraId="4DA7FF4F">
            <w:pPr>
              <w:pStyle w:val="11"/>
              <w:keepNext w:val="0"/>
              <w:keepLines w:val="0"/>
              <w:pageBreakBefore w:val="0"/>
              <w:widowControl/>
              <w:numPr>
                <w:ilvl w:val="0"/>
                <w:numId w:val="1"/>
              </w:numPr>
              <w:kinsoku/>
              <w:wordWrap/>
              <w:overflowPunct/>
              <w:topLinePunct w:val="0"/>
              <w:bidi w:val="0"/>
              <w:adjustRightInd/>
              <w:spacing w:line="560" w:lineRule="exact"/>
              <w:ind w:firstLineChars="0"/>
              <w:jc w:val="center"/>
              <w:textAlignment w:val="auto"/>
              <w:rPr>
                <w:rFonts w:ascii="仿宋" w:hAnsi="仿宋" w:eastAsia="仿宋" w:cs="Times New Roman"/>
                <w:kern w:val="0"/>
                <w:sz w:val="24"/>
                <w:szCs w:val="24"/>
              </w:rPr>
            </w:pPr>
          </w:p>
        </w:tc>
        <w:tc>
          <w:tcPr>
            <w:tcW w:w="4484" w:type="pct"/>
            <w:vAlign w:val="center"/>
          </w:tcPr>
          <w:p w14:paraId="04BC692A">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安徽开发矿业有限公司吴集铁矿北段</w:t>
            </w:r>
          </w:p>
        </w:tc>
      </w:tr>
      <w:tr w14:paraId="6666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515" w:type="pct"/>
            <w:vAlign w:val="center"/>
          </w:tcPr>
          <w:p w14:paraId="0C80C8B6">
            <w:pPr>
              <w:pStyle w:val="11"/>
              <w:keepNext w:val="0"/>
              <w:keepLines w:val="0"/>
              <w:pageBreakBefore w:val="0"/>
              <w:widowControl/>
              <w:numPr>
                <w:ilvl w:val="0"/>
                <w:numId w:val="1"/>
              </w:numPr>
              <w:kinsoku/>
              <w:wordWrap/>
              <w:overflowPunct/>
              <w:topLinePunct w:val="0"/>
              <w:bidi w:val="0"/>
              <w:adjustRightInd/>
              <w:spacing w:line="560" w:lineRule="exact"/>
              <w:ind w:firstLineChars="0"/>
              <w:jc w:val="center"/>
              <w:textAlignment w:val="auto"/>
              <w:rPr>
                <w:rFonts w:ascii="仿宋" w:hAnsi="仿宋" w:eastAsia="仿宋" w:cs="Times New Roman"/>
                <w:kern w:val="0"/>
                <w:sz w:val="24"/>
                <w:szCs w:val="24"/>
              </w:rPr>
            </w:pPr>
          </w:p>
        </w:tc>
        <w:tc>
          <w:tcPr>
            <w:tcW w:w="4484" w:type="pct"/>
            <w:vAlign w:val="center"/>
          </w:tcPr>
          <w:p w14:paraId="54AF81FB">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中钢集团安徽刘塘坊矿业有限公司刘塘坊铁矿</w:t>
            </w:r>
          </w:p>
        </w:tc>
      </w:tr>
      <w:tr w14:paraId="7884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515" w:type="pct"/>
            <w:vAlign w:val="center"/>
          </w:tcPr>
          <w:p w14:paraId="48DE375F">
            <w:pPr>
              <w:pStyle w:val="11"/>
              <w:keepNext w:val="0"/>
              <w:keepLines w:val="0"/>
              <w:pageBreakBefore w:val="0"/>
              <w:widowControl/>
              <w:numPr>
                <w:ilvl w:val="0"/>
                <w:numId w:val="1"/>
              </w:numPr>
              <w:kinsoku/>
              <w:wordWrap/>
              <w:overflowPunct/>
              <w:topLinePunct w:val="0"/>
              <w:bidi w:val="0"/>
              <w:adjustRightInd/>
              <w:spacing w:line="560" w:lineRule="exact"/>
              <w:ind w:firstLineChars="0"/>
              <w:jc w:val="center"/>
              <w:textAlignment w:val="auto"/>
              <w:rPr>
                <w:rFonts w:ascii="仿宋" w:hAnsi="仿宋" w:eastAsia="仿宋" w:cs="Times New Roman"/>
                <w:kern w:val="0"/>
                <w:sz w:val="24"/>
                <w:szCs w:val="24"/>
              </w:rPr>
            </w:pPr>
          </w:p>
        </w:tc>
        <w:tc>
          <w:tcPr>
            <w:tcW w:w="4484" w:type="pct"/>
            <w:vAlign w:val="center"/>
          </w:tcPr>
          <w:p w14:paraId="1B20E0B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安徽富凯矿业有限公司付老庄铁矿</w:t>
            </w:r>
          </w:p>
        </w:tc>
      </w:tr>
      <w:tr w14:paraId="2327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515" w:type="pct"/>
            <w:vAlign w:val="center"/>
          </w:tcPr>
          <w:p w14:paraId="1C04EA14">
            <w:pPr>
              <w:pStyle w:val="11"/>
              <w:keepNext w:val="0"/>
              <w:keepLines w:val="0"/>
              <w:pageBreakBefore w:val="0"/>
              <w:widowControl/>
              <w:numPr>
                <w:ilvl w:val="0"/>
                <w:numId w:val="1"/>
              </w:numPr>
              <w:kinsoku/>
              <w:wordWrap/>
              <w:overflowPunct/>
              <w:topLinePunct w:val="0"/>
              <w:bidi w:val="0"/>
              <w:adjustRightInd/>
              <w:spacing w:line="560" w:lineRule="exact"/>
              <w:ind w:firstLineChars="0"/>
              <w:jc w:val="center"/>
              <w:textAlignment w:val="auto"/>
              <w:rPr>
                <w:rFonts w:ascii="仿宋" w:hAnsi="仿宋" w:eastAsia="仿宋" w:cs="Times New Roman"/>
                <w:kern w:val="0"/>
                <w:sz w:val="24"/>
                <w:szCs w:val="24"/>
              </w:rPr>
            </w:pPr>
          </w:p>
        </w:tc>
        <w:tc>
          <w:tcPr>
            <w:tcW w:w="4484" w:type="pct"/>
            <w:vAlign w:val="center"/>
          </w:tcPr>
          <w:p w14:paraId="07580921">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安徽金安矿业有限公司草楼铁矿</w:t>
            </w:r>
          </w:p>
        </w:tc>
      </w:tr>
      <w:tr w14:paraId="530F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515" w:type="pct"/>
            <w:vAlign w:val="center"/>
          </w:tcPr>
          <w:p w14:paraId="696F7113">
            <w:pPr>
              <w:pStyle w:val="11"/>
              <w:keepNext w:val="0"/>
              <w:keepLines w:val="0"/>
              <w:pageBreakBefore w:val="0"/>
              <w:widowControl/>
              <w:numPr>
                <w:ilvl w:val="0"/>
                <w:numId w:val="1"/>
              </w:numPr>
              <w:kinsoku/>
              <w:wordWrap/>
              <w:overflowPunct/>
              <w:topLinePunct w:val="0"/>
              <w:bidi w:val="0"/>
              <w:adjustRightInd/>
              <w:spacing w:line="560" w:lineRule="exact"/>
              <w:ind w:firstLineChars="0"/>
              <w:jc w:val="center"/>
              <w:textAlignment w:val="auto"/>
              <w:rPr>
                <w:rFonts w:ascii="仿宋" w:hAnsi="仿宋" w:eastAsia="仿宋" w:cs="Times New Roman"/>
                <w:kern w:val="0"/>
                <w:sz w:val="24"/>
                <w:szCs w:val="24"/>
              </w:rPr>
            </w:pPr>
          </w:p>
        </w:tc>
        <w:tc>
          <w:tcPr>
            <w:tcW w:w="4484" w:type="pct"/>
            <w:vAlign w:val="center"/>
          </w:tcPr>
          <w:p w14:paraId="1B20F967">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霍邱大昌环山矿业有限公司环山铁矿</w:t>
            </w:r>
          </w:p>
        </w:tc>
      </w:tr>
      <w:tr w14:paraId="3978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515" w:type="pct"/>
            <w:vAlign w:val="center"/>
          </w:tcPr>
          <w:p w14:paraId="7C1F4E46">
            <w:pPr>
              <w:pStyle w:val="11"/>
              <w:keepNext w:val="0"/>
              <w:keepLines w:val="0"/>
              <w:pageBreakBefore w:val="0"/>
              <w:widowControl/>
              <w:numPr>
                <w:ilvl w:val="0"/>
                <w:numId w:val="1"/>
              </w:numPr>
              <w:kinsoku/>
              <w:wordWrap/>
              <w:overflowPunct/>
              <w:topLinePunct w:val="0"/>
              <w:bidi w:val="0"/>
              <w:adjustRightInd/>
              <w:spacing w:line="560" w:lineRule="exact"/>
              <w:ind w:firstLineChars="0"/>
              <w:jc w:val="center"/>
              <w:textAlignment w:val="auto"/>
              <w:rPr>
                <w:rFonts w:ascii="仿宋" w:hAnsi="仿宋" w:eastAsia="仿宋" w:cs="Times New Roman"/>
                <w:kern w:val="0"/>
                <w:sz w:val="24"/>
                <w:szCs w:val="24"/>
              </w:rPr>
            </w:pPr>
          </w:p>
        </w:tc>
        <w:tc>
          <w:tcPr>
            <w:tcW w:w="4484" w:type="pct"/>
            <w:vAlign w:val="center"/>
          </w:tcPr>
          <w:p w14:paraId="0125C466">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安徽金日晟矿业有限责任公司周油坊铁矿</w:t>
            </w:r>
          </w:p>
        </w:tc>
      </w:tr>
      <w:tr w14:paraId="1AA9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515" w:type="pct"/>
            <w:vAlign w:val="center"/>
          </w:tcPr>
          <w:p w14:paraId="50418BA7">
            <w:pPr>
              <w:pStyle w:val="11"/>
              <w:keepNext w:val="0"/>
              <w:keepLines w:val="0"/>
              <w:pageBreakBefore w:val="0"/>
              <w:widowControl/>
              <w:numPr>
                <w:ilvl w:val="0"/>
                <w:numId w:val="1"/>
              </w:numPr>
              <w:kinsoku/>
              <w:wordWrap/>
              <w:overflowPunct/>
              <w:topLinePunct w:val="0"/>
              <w:bidi w:val="0"/>
              <w:adjustRightInd/>
              <w:spacing w:line="560" w:lineRule="exact"/>
              <w:ind w:firstLineChars="0"/>
              <w:jc w:val="center"/>
              <w:textAlignment w:val="auto"/>
              <w:rPr>
                <w:rFonts w:ascii="仿宋" w:hAnsi="仿宋" w:eastAsia="仿宋" w:cs="Times New Roman"/>
                <w:kern w:val="0"/>
                <w:sz w:val="24"/>
                <w:szCs w:val="24"/>
              </w:rPr>
            </w:pPr>
          </w:p>
        </w:tc>
        <w:tc>
          <w:tcPr>
            <w:tcW w:w="4484" w:type="pct"/>
            <w:vAlign w:val="center"/>
          </w:tcPr>
          <w:p w14:paraId="09A565E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安徽金日晟矿业有限责任公司重新集铁矿</w:t>
            </w:r>
          </w:p>
        </w:tc>
      </w:tr>
      <w:tr w14:paraId="1473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515" w:type="pct"/>
            <w:vAlign w:val="center"/>
          </w:tcPr>
          <w:p w14:paraId="3475EBA4">
            <w:pPr>
              <w:pStyle w:val="11"/>
              <w:keepNext w:val="0"/>
              <w:keepLines w:val="0"/>
              <w:pageBreakBefore w:val="0"/>
              <w:widowControl/>
              <w:numPr>
                <w:ilvl w:val="0"/>
                <w:numId w:val="1"/>
              </w:numPr>
              <w:kinsoku/>
              <w:wordWrap/>
              <w:overflowPunct/>
              <w:topLinePunct w:val="0"/>
              <w:bidi w:val="0"/>
              <w:adjustRightInd/>
              <w:spacing w:line="560" w:lineRule="exact"/>
              <w:ind w:firstLineChars="0"/>
              <w:jc w:val="center"/>
              <w:textAlignment w:val="auto"/>
              <w:rPr>
                <w:rFonts w:ascii="仿宋" w:hAnsi="仿宋" w:eastAsia="仿宋" w:cs="Times New Roman"/>
                <w:kern w:val="0"/>
                <w:sz w:val="24"/>
                <w:szCs w:val="24"/>
              </w:rPr>
            </w:pPr>
          </w:p>
        </w:tc>
        <w:tc>
          <w:tcPr>
            <w:tcW w:w="4484" w:type="pct"/>
            <w:vAlign w:val="center"/>
          </w:tcPr>
          <w:p w14:paraId="093BF43F">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安徽大昌矿业集团有限公司吴集铁矿（南段）</w:t>
            </w:r>
          </w:p>
        </w:tc>
      </w:tr>
      <w:tr w14:paraId="65DD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515" w:type="pct"/>
            <w:vAlign w:val="center"/>
          </w:tcPr>
          <w:p w14:paraId="24AEBBEA">
            <w:pPr>
              <w:pStyle w:val="11"/>
              <w:keepNext w:val="0"/>
              <w:keepLines w:val="0"/>
              <w:pageBreakBefore w:val="0"/>
              <w:widowControl/>
              <w:numPr>
                <w:ilvl w:val="0"/>
                <w:numId w:val="1"/>
              </w:numPr>
              <w:kinsoku/>
              <w:wordWrap/>
              <w:overflowPunct/>
              <w:topLinePunct w:val="0"/>
              <w:bidi w:val="0"/>
              <w:adjustRightInd/>
              <w:spacing w:line="560" w:lineRule="exact"/>
              <w:ind w:firstLineChars="0"/>
              <w:jc w:val="center"/>
              <w:textAlignment w:val="auto"/>
              <w:rPr>
                <w:rFonts w:ascii="仿宋" w:hAnsi="仿宋" w:eastAsia="仿宋" w:cs="Times New Roman"/>
                <w:kern w:val="0"/>
                <w:sz w:val="24"/>
                <w:szCs w:val="24"/>
              </w:rPr>
            </w:pPr>
          </w:p>
        </w:tc>
        <w:tc>
          <w:tcPr>
            <w:tcW w:w="4484" w:type="pct"/>
            <w:vAlign w:val="center"/>
          </w:tcPr>
          <w:p w14:paraId="4E123DC7">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金寨县元一冬瓜山铅锌矿有限责任公司</w:t>
            </w:r>
          </w:p>
        </w:tc>
      </w:tr>
      <w:tr w14:paraId="5BD6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515" w:type="pct"/>
            <w:vAlign w:val="center"/>
          </w:tcPr>
          <w:p w14:paraId="41B1F127">
            <w:pPr>
              <w:pStyle w:val="11"/>
              <w:keepNext w:val="0"/>
              <w:keepLines w:val="0"/>
              <w:pageBreakBefore w:val="0"/>
              <w:widowControl/>
              <w:numPr>
                <w:ilvl w:val="0"/>
                <w:numId w:val="1"/>
              </w:numPr>
              <w:kinsoku/>
              <w:wordWrap/>
              <w:overflowPunct/>
              <w:topLinePunct w:val="0"/>
              <w:bidi w:val="0"/>
              <w:adjustRightInd/>
              <w:spacing w:line="560" w:lineRule="exact"/>
              <w:ind w:firstLineChars="0"/>
              <w:jc w:val="center"/>
              <w:textAlignment w:val="auto"/>
              <w:rPr>
                <w:rFonts w:ascii="仿宋" w:hAnsi="仿宋" w:eastAsia="仿宋" w:cs="Times New Roman"/>
                <w:kern w:val="0"/>
                <w:sz w:val="24"/>
                <w:szCs w:val="24"/>
              </w:rPr>
            </w:pPr>
          </w:p>
        </w:tc>
        <w:tc>
          <w:tcPr>
            <w:tcW w:w="4484" w:type="pct"/>
            <w:vAlign w:val="center"/>
          </w:tcPr>
          <w:p w14:paraId="68091B91">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 w:hAnsi="仿宋" w:eastAsia="仿宋" w:cs="Times New Roman"/>
                <w:kern w:val="0"/>
                <w:sz w:val="24"/>
                <w:szCs w:val="24"/>
              </w:rPr>
            </w:pPr>
            <w:r>
              <w:rPr>
                <w:rFonts w:hint="eastAsia" w:ascii="仿宋" w:hAnsi="仿宋" w:eastAsia="仿宋" w:cs="Times New Roman"/>
                <w:kern w:val="0"/>
                <w:sz w:val="24"/>
                <w:szCs w:val="24"/>
                <w:lang w:val="en-US" w:eastAsia="zh-CN"/>
              </w:rPr>
              <w:t>安徽金寨金铜矿业有限责任公司</w:t>
            </w:r>
          </w:p>
        </w:tc>
      </w:tr>
    </w:tbl>
    <w:p w14:paraId="00F06C84">
      <w:pPr>
        <w:keepNext w:val="0"/>
        <w:keepLines w:val="0"/>
        <w:pageBreakBefore w:val="0"/>
        <w:kinsoku/>
        <w:wordWrap/>
        <w:overflowPunct/>
        <w:topLinePunct w:val="0"/>
        <w:bidi w:val="0"/>
        <w:adjustRightInd/>
        <w:spacing w:line="560" w:lineRule="exact"/>
        <w:textAlignment w:val="auto"/>
        <w:rPr>
          <w:rFonts w:ascii="仿宋" w:hAnsi="仿宋" w:eastAsia="仿宋" w:cs="Times New Roman"/>
          <w:b/>
          <w:bCs/>
          <w:sz w:val="32"/>
          <w:szCs w:val="32"/>
        </w:rPr>
      </w:pPr>
    </w:p>
    <w:p w14:paraId="729C46F9">
      <w:pPr>
        <w:keepNext w:val="0"/>
        <w:keepLines w:val="0"/>
        <w:pageBreakBefore w:val="0"/>
        <w:kinsoku/>
        <w:wordWrap/>
        <w:overflowPunct/>
        <w:topLinePunct w:val="0"/>
        <w:bidi w:val="0"/>
        <w:adjustRightInd/>
        <w:spacing w:line="560" w:lineRule="exact"/>
        <w:textAlignment w:val="auto"/>
        <w:outlineLvl w:val="0"/>
        <w:rPr>
          <w:rFonts w:ascii="黑体" w:hAnsi="黑体" w:eastAsia="黑体"/>
          <w:color w:val="000000"/>
          <w:sz w:val="32"/>
          <w:szCs w:val="32"/>
        </w:rPr>
      </w:pPr>
    </w:p>
    <w:p w14:paraId="24E31598">
      <w:pPr>
        <w:pStyle w:val="2"/>
        <w:keepNext w:val="0"/>
        <w:keepLines w:val="0"/>
        <w:pageBreakBefore w:val="0"/>
        <w:kinsoku/>
        <w:wordWrap/>
        <w:overflowPunct/>
        <w:topLinePunct w:val="0"/>
        <w:bidi w:val="0"/>
        <w:adjustRightInd/>
        <w:spacing w:line="560" w:lineRule="exact"/>
        <w:textAlignment w:val="auto"/>
        <w:rPr>
          <w:rFonts w:ascii="黑体" w:hAnsi="黑体" w:eastAsia="黑体"/>
          <w:color w:val="000000"/>
          <w:sz w:val="32"/>
          <w:szCs w:val="32"/>
        </w:rPr>
      </w:pPr>
    </w:p>
    <w:p w14:paraId="586248EA">
      <w:pPr>
        <w:pStyle w:val="3"/>
        <w:keepNext w:val="0"/>
        <w:keepLines w:val="0"/>
        <w:pageBreakBefore w:val="0"/>
        <w:kinsoku/>
        <w:wordWrap/>
        <w:overflowPunct/>
        <w:topLinePunct w:val="0"/>
        <w:bidi w:val="0"/>
        <w:adjustRightInd/>
        <w:spacing w:line="560" w:lineRule="exact"/>
        <w:textAlignment w:val="auto"/>
        <w:rPr>
          <w:rFonts w:ascii="黑体" w:hAnsi="黑体" w:eastAsia="黑体"/>
          <w:color w:val="000000"/>
          <w:sz w:val="32"/>
          <w:szCs w:val="32"/>
        </w:rPr>
      </w:pPr>
    </w:p>
    <w:p w14:paraId="45F3086C">
      <w:pPr>
        <w:keepNext w:val="0"/>
        <w:keepLines w:val="0"/>
        <w:pageBreakBefore w:val="0"/>
        <w:kinsoku/>
        <w:wordWrap/>
        <w:overflowPunct/>
        <w:topLinePunct w:val="0"/>
        <w:bidi w:val="0"/>
        <w:adjustRightInd/>
        <w:spacing w:line="560" w:lineRule="exact"/>
        <w:textAlignment w:val="auto"/>
        <w:rPr>
          <w:rFonts w:ascii="黑体" w:hAnsi="黑体" w:eastAsia="黑体"/>
          <w:color w:val="000000"/>
          <w:sz w:val="32"/>
          <w:szCs w:val="32"/>
        </w:rPr>
      </w:pPr>
    </w:p>
    <w:p w14:paraId="2B59B471">
      <w:pPr>
        <w:pStyle w:val="2"/>
        <w:keepNext w:val="0"/>
        <w:keepLines w:val="0"/>
        <w:pageBreakBefore w:val="0"/>
        <w:kinsoku/>
        <w:wordWrap/>
        <w:overflowPunct/>
        <w:topLinePunct w:val="0"/>
        <w:bidi w:val="0"/>
        <w:adjustRightInd/>
        <w:spacing w:line="560" w:lineRule="exact"/>
        <w:textAlignment w:val="auto"/>
        <w:rPr>
          <w:rFonts w:ascii="黑体" w:hAnsi="黑体" w:eastAsia="黑体"/>
          <w:color w:val="000000"/>
          <w:sz w:val="32"/>
          <w:szCs w:val="32"/>
        </w:rPr>
      </w:pPr>
    </w:p>
    <w:p w14:paraId="586573A0">
      <w:pPr>
        <w:pStyle w:val="3"/>
        <w:keepNext w:val="0"/>
        <w:keepLines w:val="0"/>
        <w:pageBreakBefore w:val="0"/>
        <w:kinsoku/>
        <w:wordWrap/>
        <w:overflowPunct/>
        <w:topLinePunct w:val="0"/>
        <w:bidi w:val="0"/>
        <w:adjustRightInd/>
        <w:spacing w:line="560" w:lineRule="exact"/>
        <w:textAlignment w:val="auto"/>
        <w:rPr>
          <w:rFonts w:ascii="黑体" w:hAnsi="黑体" w:eastAsia="黑体"/>
          <w:color w:val="000000"/>
          <w:sz w:val="32"/>
          <w:szCs w:val="32"/>
        </w:rPr>
      </w:pPr>
    </w:p>
    <w:p w14:paraId="263A0A9E">
      <w:pPr>
        <w:keepNext w:val="0"/>
        <w:keepLines w:val="0"/>
        <w:pageBreakBefore w:val="0"/>
        <w:kinsoku/>
        <w:wordWrap/>
        <w:overflowPunct/>
        <w:topLinePunct w:val="0"/>
        <w:bidi w:val="0"/>
        <w:adjustRightInd/>
        <w:spacing w:line="560" w:lineRule="exact"/>
        <w:textAlignment w:val="auto"/>
        <w:rPr>
          <w:rFonts w:ascii="黑体" w:hAnsi="黑体" w:eastAsia="黑体"/>
          <w:color w:val="000000"/>
          <w:sz w:val="32"/>
          <w:szCs w:val="32"/>
        </w:rPr>
      </w:pPr>
    </w:p>
    <w:p w14:paraId="025615E1">
      <w:pPr>
        <w:keepNext w:val="0"/>
        <w:keepLines w:val="0"/>
        <w:pageBreakBefore w:val="0"/>
        <w:widowControl w:val="0"/>
        <w:kinsoku/>
        <w:wordWrap/>
        <w:overflowPunct/>
        <w:topLinePunct w:val="0"/>
        <w:autoSpaceDE/>
        <w:autoSpaceDN/>
        <w:bidi w:val="0"/>
        <w:adjustRightInd/>
        <w:spacing w:line="520" w:lineRule="exact"/>
        <w:textAlignment w:val="auto"/>
        <w:outlineLvl w:val="0"/>
        <w:rPr>
          <w:rFonts w:hint="eastAsia" w:ascii="黑体" w:hAnsi="黑体" w:eastAsia="黑体"/>
          <w:color w:val="000000"/>
          <w:sz w:val="32"/>
          <w:szCs w:val="32"/>
          <w:lang w:val="en-US" w:eastAsia="zh-CN"/>
        </w:rPr>
      </w:pPr>
      <w:r>
        <w:rPr>
          <w:rFonts w:ascii="黑体" w:hAnsi="黑体" w:eastAsia="黑体"/>
          <w:color w:val="000000"/>
          <w:sz w:val="32"/>
          <w:szCs w:val="32"/>
        </w:rPr>
        <w:t>附</w:t>
      </w:r>
      <w:r>
        <w:rPr>
          <w:rFonts w:hint="eastAsia" w:ascii="黑体" w:hAnsi="黑体" w:eastAsia="黑体"/>
          <w:color w:val="000000"/>
          <w:sz w:val="32"/>
          <w:szCs w:val="32"/>
          <w:lang w:eastAsia="zh-CN"/>
        </w:rPr>
        <w:t>录</w:t>
      </w:r>
      <w:r>
        <w:rPr>
          <w:rFonts w:hint="eastAsia" w:ascii="黑体" w:hAnsi="黑体" w:eastAsia="黑体"/>
          <w:color w:val="000000"/>
          <w:sz w:val="32"/>
          <w:szCs w:val="32"/>
          <w:lang w:val="en-US" w:eastAsia="zh-CN"/>
        </w:rPr>
        <w:t>3</w:t>
      </w:r>
    </w:p>
    <w:p w14:paraId="1E8D5927">
      <w:pPr>
        <w:rPr>
          <w:rFonts w:hint="eastAsia"/>
          <w:lang w:val="en-US" w:eastAsia="zh-CN"/>
        </w:rPr>
      </w:pPr>
    </w:p>
    <w:p w14:paraId="68F07BA5">
      <w:pPr>
        <w:pStyle w:val="2"/>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rPr>
        <w:t>非医疗机构放射性危害年度监测报告</w:t>
      </w:r>
      <w:r>
        <w:rPr>
          <w:rFonts w:hint="eastAsia" w:ascii="方正小标宋简体" w:hAnsi="方正小标宋简体" w:eastAsia="方正小标宋简体" w:cs="方正小标宋简体"/>
          <w:b w:val="0"/>
          <w:bCs w:val="0"/>
          <w:color w:val="000000"/>
          <w:sz w:val="44"/>
          <w:szCs w:val="44"/>
          <w:lang w:val="en-US" w:eastAsia="zh-CN"/>
        </w:rPr>
        <w:t>格式</w:t>
      </w:r>
    </w:p>
    <w:p w14:paraId="0078158D">
      <w:pPr>
        <w:pStyle w:val="2"/>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_GBK" w:hAnsi="方正小标宋_GBK" w:eastAsia="方正小标宋_GBK" w:cs="方正小标宋_GBK"/>
          <w:b w:val="0"/>
          <w:bCs w:val="0"/>
          <w:color w:val="000000"/>
          <w:sz w:val="43"/>
          <w:szCs w:val="43"/>
        </w:rPr>
      </w:pPr>
      <w:r>
        <w:rPr>
          <w:rFonts w:hint="eastAsia" w:ascii="方正小标宋简体" w:hAnsi="方正小标宋简体" w:eastAsia="方正小标宋简体" w:cs="方正小标宋简体"/>
          <w:b w:val="0"/>
          <w:bCs w:val="0"/>
          <w:color w:val="000000"/>
          <w:sz w:val="44"/>
          <w:szCs w:val="44"/>
        </w:rPr>
        <w:t>（方正小标宋简体，二号）</w:t>
      </w:r>
    </w:p>
    <w:p w14:paraId="30E60ECB">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ascii="黑体" w:hAnsi="宋体" w:eastAsia="黑体" w:cs="黑体"/>
          <w:b w:val="0"/>
          <w:bCs w:val="0"/>
          <w:color w:val="000000"/>
          <w:sz w:val="32"/>
          <w:szCs w:val="32"/>
        </w:rPr>
      </w:pPr>
      <w:r>
        <w:rPr>
          <w:rFonts w:ascii="黑体" w:hAnsi="宋体" w:eastAsia="黑体" w:cs="黑体"/>
          <w:b w:val="0"/>
          <w:bCs w:val="0"/>
          <w:color w:val="000000"/>
          <w:sz w:val="32"/>
          <w:szCs w:val="32"/>
        </w:rPr>
        <w:t>第一章 工作方案概述（黑体，三号）</w:t>
      </w:r>
    </w:p>
    <w:p w14:paraId="23DC6074">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ascii="楷体" w:hAnsi="楷体" w:eastAsia="楷体" w:cs="楷体"/>
          <w:b w:val="0"/>
          <w:bCs w:val="0"/>
          <w:color w:val="000000"/>
          <w:sz w:val="32"/>
          <w:szCs w:val="32"/>
        </w:rPr>
      </w:pPr>
      <w:r>
        <w:rPr>
          <w:rFonts w:ascii="楷体" w:hAnsi="楷体" w:eastAsia="楷体" w:cs="楷体"/>
          <w:b w:val="0"/>
          <w:bCs w:val="0"/>
          <w:color w:val="000000"/>
          <w:sz w:val="32"/>
          <w:szCs w:val="32"/>
        </w:rPr>
        <w:t>（一）监测技术方案（楷体，三号）</w:t>
      </w:r>
    </w:p>
    <w:p w14:paraId="475BF12E">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1. …………（仿宋，三号）</w:t>
      </w:r>
    </w:p>
    <w:p w14:paraId="0F7FEA10">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2. ………… ………… </w:t>
      </w:r>
    </w:p>
    <w:p w14:paraId="195BDBC8">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（二）质量控制方案</w:t>
      </w:r>
    </w:p>
    <w:p w14:paraId="1200CF83">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第二章 总体情况</w:t>
      </w:r>
    </w:p>
    <w:p w14:paraId="011F8933">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一、监测范围</w:t>
      </w:r>
    </w:p>
    <w:p w14:paraId="37AF8D29">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二、监测内容</w:t>
      </w:r>
    </w:p>
    <w:p w14:paraId="43FF6489">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三、监测要求</w:t>
      </w:r>
    </w:p>
    <w:p w14:paraId="792F6724">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四、质量控制</w:t>
      </w:r>
    </w:p>
    <w:p w14:paraId="77E1E1FE">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第三章 基本情况调查</w:t>
      </w:r>
    </w:p>
    <w:p w14:paraId="4C334B16">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一、完成情况</w:t>
      </w:r>
    </w:p>
    <w:p w14:paraId="1D426F4E">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1"/>
          <w:szCs w:val="31"/>
        </w:rPr>
      </w:pPr>
      <w:r>
        <w:rPr>
          <w:rFonts w:hint="eastAsia" w:ascii="黑体" w:hAnsi="宋体" w:eastAsia="黑体" w:cs="黑体"/>
          <w:b w:val="0"/>
          <w:bCs w:val="0"/>
          <w:color w:val="000000"/>
          <w:sz w:val="32"/>
          <w:szCs w:val="32"/>
        </w:rPr>
        <w:t>二、非医疗机构基本情况调查结果</w:t>
      </w:r>
    </w:p>
    <w:p w14:paraId="2EF05B0F">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（一）射线装置使用情况</w:t>
      </w:r>
    </w:p>
    <w:p w14:paraId="5C5E43F6">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（二）放射源使用情况</w:t>
      </w:r>
    </w:p>
    <w:p w14:paraId="71E62066">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（三）非密封放射性物质工作场所情况</w:t>
      </w:r>
    </w:p>
    <w:p w14:paraId="5AAC20F8">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（四）密封源测井工作场所情况</w:t>
      </w:r>
    </w:p>
    <w:p w14:paraId="5BA49CFA">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（五）核电站工作场所情况</w:t>
      </w:r>
    </w:p>
    <w:p w14:paraId="28D59D44">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（六）矿山工作场所情况</w:t>
      </w:r>
    </w:p>
    <w:p w14:paraId="2687D785">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（七）职业健康监护情况</w:t>
      </w:r>
    </w:p>
    <w:p w14:paraId="265FB5E4">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（八）辐射防护装备配置情况</w:t>
      </w:r>
    </w:p>
    <w:p w14:paraId="68727622">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第四章 放射性危害因素监测</w:t>
      </w:r>
    </w:p>
    <w:p w14:paraId="71C3F73B">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一、完成情况</w:t>
      </w:r>
    </w:p>
    <w:p w14:paraId="117446B0">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1"/>
          <w:szCs w:val="31"/>
        </w:rPr>
      </w:pPr>
      <w:r>
        <w:rPr>
          <w:rFonts w:hint="eastAsia" w:ascii="黑体" w:hAnsi="宋体" w:eastAsia="黑体" w:cs="黑体"/>
          <w:b w:val="0"/>
          <w:bCs w:val="0"/>
          <w:color w:val="000000"/>
          <w:sz w:val="32"/>
          <w:szCs w:val="32"/>
        </w:rPr>
        <w:t>二、放射性危害因素监测结果</w:t>
      </w:r>
    </w:p>
    <w:p w14:paraId="75882A2E">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（一）核电站工作场所辐射水平监测</w:t>
      </w:r>
    </w:p>
    <w:p w14:paraId="2A4FF027">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（二）γ辐照装置工作场所辐射水平监测</w:t>
      </w:r>
    </w:p>
    <w:p w14:paraId="765814D3">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（三）非医用加速器工作场所辐射水平监测</w:t>
      </w:r>
    </w:p>
    <w:p w14:paraId="42D8B9DA">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（四）矿山工作场所辐射水平监测</w:t>
      </w:r>
    </w:p>
    <w:p w14:paraId="764CC7B4">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（五）工业探伤工作场所辐射水平监测</w:t>
      </w:r>
    </w:p>
    <w:p w14:paraId="66EF8D25">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（六）核仪表工作场所辐射水平监测</w:t>
      </w:r>
    </w:p>
    <w:p w14:paraId="43FF1670">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（七）密封源测井工作场所辐射水平监测</w:t>
      </w:r>
    </w:p>
    <w:p w14:paraId="10CEEF27">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（八）非密封放射性物质工作场所辐射水平监测</w:t>
      </w:r>
    </w:p>
    <w:p w14:paraId="0E7256FC">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第五章 趋势分析与风险评估</w:t>
      </w:r>
    </w:p>
    <w:p w14:paraId="3550912E">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1"/>
          <w:szCs w:val="31"/>
        </w:rPr>
      </w:pPr>
      <w:r>
        <w:rPr>
          <w:rFonts w:hint="eastAsia" w:ascii="黑体" w:hAnsi="宋体" w:eastAsia="黑体" w:cs="黑体"/>
          <w:b w:val="0"/>
          <w:bCs w:val="0"/>
          <w:color w:val="000000"/>
          <w:sz w:val="32"/>
          <w:szCs w:val="32"/>
        </w:rPr>
        <w:t>一、监测数据及趋势分析</w:t>
      </w:r>
    </w:p>
    <w:p w14:paraId="3FC890E7">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（一）监测覆盖率</w:t>
      </w:r>
    </w:p>
    <w:p w14:paraId="22BC802D">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（二）监测数量</w:t>
      </w:r>
    </w:p>
    <w:p w14:paraId="3880CE54">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（三）工作场所辐射水平</w:t>
      </w:r>
    </w:p>
    <w:p w14:paraId="5ACAAC7F">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（四）个人剂量监测率</w:t>
      </w:r>
    </w:p>
    <w:p w14:paraId="1CF8E7AF">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（五）放射工作人员职业健康检查率</w:t>
      </w:r>
    </w:p>
    <w:p w14:paraId="21C7986B">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（六）个人防护用品和监测设备配置率</w:t>
      </w:r>
    </w:p>
    <w:p w14:paraId="450D40E8">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二、风险评估</w:t>
      </w:r>
    </w:p>
    <w:p w14:paraId="012D8AFE">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第六章 意见反馈与整改复检</w:t>
      </w:r>
    </w:p>
    <w:p w14:paraId="64C6AA50">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第七章 主要问题</w:t>
      </w:r>
    </w:p>
    <w:p w14:paraId="012CCFED">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一、放射卫生管理中存在的问题</w:t>
      </w:r>
    </w:p>
    <w:p w14:paraId="0AAA5685">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二、项目承担机构存在的问题</w:t>
      </w:r>
    </w:p>
    <w:p w14:paraId="7C8E68E1">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三、用人单位存在的问题</w:t>
      </w:r>
    </w:p>
    <w:p w14:paraId="5E727152">
      <w:pPr>
        <w:pStyle w:val="2"/>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第八章 工作建议</w:t>
      </w:r>
    </w:p>
    <w:p w14:paraId="7CA5BD5E">
      <w:pPr>
        <w:keepNext w:val="0"/>
        <w:keepLines w:val="0"/>
        <w:pageBreakBefore w:val="0"/>
        <w:kinsoku/>
        <w:wordWrap/>
        <w:overflowPunct/>
        <w:topLinePunct w:val="0"/>
        <w:bidi w:val="0"/>
        <w:adjustRightInd/>
        <w:spacing w:line="560" w:lineRule="exact"/>
        <w:textAlignment w:val="auto"/>
        <w:outlineLvl w:val="0"/>
        <w:rPr>
          <w:rFonts w:hint="eastAsia" w:ascii="黑体" w:hAnsi="黑体" w:eastAsia="黑体"/>
          <w:color w:val="000000"/>
          <w:sz w:val="32"/>
          <w:szCs w:val="32"/>
          <w:lang w:val="en-US" w:eastAsia="zh-CN"/>
        </w:rPr>
      </w:pPr>
      <w:r>
        <w:rPr>
          <w:rFonts w:ascii="黑体" w:hAnsi="黑体" w:eastAsia="黑体"/>
          <w:color w:val="000000"/>
          <w:sz w:val="32"/>
          <w:szCs w:val="32"/>
        </w:rPr>
        <w:t>附</w:t>
      </w:r>
      <w:r>
        <w:rPr>
          <w:rFonts w:hint="eastAsia" w:ascii="黑体" w:hAnsi="黑体" w:eastAsia="黑体"/>
          <w:color w:val="000000"/>
          <w:sz w:val="32"/>
          <w:szCs w:val="32"/>
          <w:lang w:eastAsia="zh-CN"/>
        </w:rPr>
        <w:t>录</w:t>
      </w:r>
      <w:r>
        <w:rPr>
          <w:rFonts w:hint="eastAsia" w:ascii="黑体" w:hAnsi="黑体" w:eastAsia="黑体"/>
          <w:color w:val="000000"/>
          <w:sz w:val="32"/>
          <w:szCs w:val="32"/>
          <w:lang w:val="en-US" w:eastAsia="zh-CN"/>
        </w:rPr>
        <w:t>4</w:t>
      </w:r>
    </w:p>
    <w:p w14:paraId="51DFAF61">
      <w:pPr>
        <w:rPr>
          <w:rFonts w:hint="eastAsia"/>
          <w:lang w:eastAsia="zh-CN"/>
        </w:rPr>
      </w:pPr>
    </w:p>
    <w:p w14:paraId="6DC92934">
      <w:pPr>
        <w:pStyle w:val="2"/>
        <w:keepNext w:val="0"/>
        <w:keepLines w:val="0"/>
        <w:pageBreakBefore w:val="0"/>
        <w:kinsoku/>
        <w:wordWrap/>
        <w:overflowPunct/>
        <w:topLinePunct w:val="0"/>
        <w:bidi w:val="0"/>
        <w:adjustRightIn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2025年六安市非医疗机构放射性危害因素监测质量控制方案</w:t>
      </w:r>
    </w:p>
    <w:p w14:paraId="77A05B04">
      <w:pPr>
        <w:rPr>
          <w:rFonts w:hint="eastAsia"/>
        </w:rPr>
      </w:pPr>
    </w:p>
    <w:p w14:paraId="6833B57E">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本方案用于放射性危害因素监测的全过程质量控制，包括用人单位基本情况调查、用人单位放射性危害因素监测、以及监测结果填报等有关的各项活动以及所有承担机构和相关工作人员的质量控制。质量控制环节包括监测点的选择、监测对象、监测数量、现场调查、现场检测、实验室分析、数据处理、文件归档、数据审核报送等。</w:t>
      </w:r>
    </w:p>
    <w:p w14:paraId="6878099A">
      <w:pPr>
        <w:keepNext w:val="0"/>
        <w:keepLines w:val="0"/>
        <w:pageBreakBefore w:val="0"/>
        <w:widowControl/>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一、质量控制原则</w:t>
      </w:r>
    </w:p>
    <w:p w14:paraId="22564FB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各</w:t>
      </w:r>
      <w:r>
        <w:rPr>
          <w:rFonts w:hint="eastAsia" w:ascii="仿宋" w:hAnsi="仿宋" w:eastAsia="仿宋" w:cs="仿宋"/>
          <w:b w:val="0"/>
          <w:bCs w:val="0"/>
          <w:color w:val="000000"/>
          <w:sz w:val="32"/>
          <w:szCs w:val="32"/>
          <w:lang w:val="en-US" w:eastAsia="zh-CN"/>
        </w:rPr>
        <w:t>县区卫生健康委</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市县疾控中心（卫生监督所）</w:t>
      </w:r>
      <w:r>
        <w:rPr>
          <w:rFonts w:hint="eastAsia" w:ascii="仿宋" w:hAnsi="仿宋" w:eastAsia="仿宋" w:cs="仿宋"/>
          <w:b w:val="0"/>
          <w:bCs w:val="0"/>
          <w:color w:val="000000"/>
          <w:sz w:val="32"/>
          <w:szCs w:val="32"/>
        </w:rPr>
        <w:t>应严格按照有关要求开展监测工作的质量控制，并坚持以下原则：</w:t>
      </w:r>
    </w:p>
    <w:p w14:paraId="38A55EA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1.客观公正。对检测数据负责，不受外界因素的干预和其他内外部压力影响，确保检测结果的客观公正性。</w:t>
      </w:r>
    </w:p>
    <w:p w14:paraId="58FBAF4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2.科学规范。依据国家有关职业病防治法律、法规和技术标准、规范，合法、合规开展监测工作，确保检测操作程序规范，检测结果科学可靠。</w:t>
      </w:r>
    </w:p>
    <w:p w14:paraId="7B19B578">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3.真实准确。检测人员应</w:t>
      </w:r>
      <w:r>
        <w:rPr>
          <w:rFonts w:hint="eastAsia" w:ascii="仿宋" w:hAnsi="仿宋" w:eastAsia="仿宋" w:cs="仿宋"/>
          <w:b w:val="0"/>
          <w:bCs w:val="0"/>
          <w:color w:val="000000"/>
          <w:sz w:val="32"/>
          <w:szCs w:val="32"/>
          <w:lang w:eastAsia="zh-CN"/>
        </w:rPr>
        <w:t>严于律己</w:t>
      </w:r>
      <w:r>
        <w:rPr>
          <w:rFonts w:hint="eastAsia" w:ascii="仿宋" w:hAnsi="仿宋" w:eastAsia="仿宋" w:cs="仿宋"/>
          <w:b w:val="0"/>
          <w:bCs w:val="0"/>
          <w:color w:val="000000"/>
          <w:sz w:val="32"/>
          <w:szCs w:val="32"/>
        </w:rPr>
        <w:t>、忠于职守、坚持原则、实事求是，提高技术服务能力，保证检测数据真实、准确、有效。</w:t>
      </w:r>
    </w:p>
    <w:p w14:paraId="00A59721">
      <w:pPr>
        <w:keepNext w:val="0"/>
        <w:keepLines w:val="0"/>
        <w:pageBreakBefore w:val="0"/>
        <w:widowControl/>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二、质量控制内容</w:t>
      </w:r>
    </w:p>
    <w:p w14:paraId="62B3BC5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（一）组织与管理</w:t>
      </w:r>
      <w:bookmarkStart w:id="5" w:name="_GoBack"/>
      <w:bookmarkEnd w:id="5"/>
    </w:p>
    <w:p w14:paraId="15D13ADF">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六安市</w:t>
      </w:r>
      <w:r>
        <w:rPr>
          <w:rFonts w:hint="eastAsia" w:ascii="仿宋" w:hAnsi="仿宋" w:eastAsia="仿宋" w:cs="仿宋"/>
          <w:b w:val="0"/>
          <w:bCs w:val="0"/>
          <w:color w:val="000000"/>
          <w:sz w:val="32"/>
          <w:szCs w:val="32"/>
        </w:rPr>
        <w:t>卫生健康委全面负责本</w:t>
      </w:r>
      <w:r>
        <w:rPr>
          <w:rFonts w:hint="eastAsia" w:ascii="仿宋" w:hAnsi="仿宋" w:eastAsia="仿宋" w:cs="仿宋"/>
          <w:b w:val="0"/>
          <w:bCs w:val="0"/>
          <w:color w:val="000000"/>
          <w:sz w:val="32"/>
          <w:szCs w:val="32"/>
          <w:lang w:val="en-US" w:eastAsia="zh-CN"/>
        </w:rPr>
        <w:t>市</w:t>
      </w:r>
      <w:r>
        <w:rPr>
          <w:rFonts w:hint="eastAsia" w:ascii="仿宋" w:hAnsi="仿宋" w:eastAsia="仿宋" w:cs="仿宋"/>
          <w:b w:val="0"/>
          <w:bCs w:val="0"/>
          <w:color w:val="000000"/>
          <w:sz w:val="32"/>
          <w:szCs w:val="32"/>
        </w:rPr>
        <w:t>的监测质量控制工作，</w:t>
      </w:r>
      <w:r>
        <w:rPr>
          <w:rFonts w:hint="eastAsia" w:ascii="仿宋" w:hAnsi="仿宋" w:eastAsia="仿宋" w:cs="仿宋"/>
          <w:b w:val="0"/>
          <w:bCs w:val="0"/>
          <w:color w:val="000000"/>
          <w:sz w:val="32"/>
          <w:szCs w:val="32"/>
          <w:lang w:val="en-US" w:eastAsia="zh-CN"/>
        </w:rPr>
        <w:t>六安市疾控中心（卫生监督所）</w:t>
      </w:r>
      <w:r>
        <w:rPr>
          <w:rFonts w:hint="eastAsia" w:ascii="仿宋" w:hAnsi="仿宋" w:eastAsia="仿宋" w:cs="仿宋"/>
          <w:b w:val="0"/>
          <w:bCs w:val="0"/>
          <w:color w:val="000000"/>
          <w:sz w:val="32"/>
          <w:szCs w:val="32"/>
        </w:rPr>
        <w:t>作为</w:t>
      </w:r>
      <w:r>
        <w:rPr>
          <w:rFonts w:hint="eastAsia" w:ascii="仿宋" w:hAnsi="仿宋" w:eastAsia="仿宋" w:cs="仿宋"/>
          <w:b w:val="0"/>
          <w:bCs w:val="0"/>
          <w:color w:val="000000"/>
          <w:sz w:val="32"/>
          <w:szCs w:val="32"/>
          <w:lang w:val="en-US" w:eastAsia="zh-CN"/>
        </w:rPr>
        <w:t>市级</w:t>
      </w:r>
      <w:r>
        <w:rPr>
          <w:rFonts w:hint="eastAsia" w:ascii="仿宋" w:hAnsi="仿宋" w:eastAsia="仿宋" w:cs="仿宋"/>
          <w:b w:val="0"/>
          <w:bCs w:val="0"/>
          <w:color w:val="000000"/>
          <w:sz w:val="32"/>
          <w:szCs w:val="32"/>
        </w:rPr>
        <w:t>放射性危害因素监测质量控制机构协助质量控制工作的开展。</w:t>
      </w:r>
      <w:r>
        <w:rPr>
          <w:rFonts w:hint="eastAsia" w:ascii="仿宋" w:hAnsi="仿宋" w:eastAsia="仿宋" w:cs="仿宋"/>
          <w:b w:val="0"/>
          <w:bCs w:val="0"/>
          <w:color w:val="000000"/>
          <w:sz w:val="32"/>
          <w:szCs w:val="32"/>
          <w:lang w:val="en-US" w:eastAsia="zh-CN"/>
        </w:rPr>
        <w:t>六安市</w:t>
      </w:r>
      <w:r>
        <w:rPr>
          <w:rFonts w:hint="eastAsia" w:ascii="仿宋" w:hAnsi="仿宋" w:eastAsia="仿宋" w:cs="仿宋"/>
          <w:b w:val="0"/>
          <w:bCs w:val="0"/>
          <w:color w:val="000000"/>
          <w:sz w:val="32"/>
          <w:szCs w:val="32"/>
        </w:rPr>
        <w:t>卫生健康委应安排专用经费用于质量控制，</w:t>
      </w:r>
      <w:r>
        <w:rPr>
          <w:rFonts w:hint="eastAsia" w:ascii="仿宋" w:hAnsi="仿宋" w:eastAsia="仿宋" w:cs="仿宋"/>
          <w:b w:val="0"/>
          <w:bCs w:val="0"/>
          <w:color w:val="000000"/>
          <w:sz w:val="32"/>
          <w:szCs w:val="32"/>
          <w:lang w:val="en-US" w:eastAsia="zh-CN"/>
        </w:rPr>
        <w:t>市疾控中心（卫生监督所）</w:t>
      </w:r>
      <w:r>
        <w:rPr>
          <w:rFonts w:hint="eastAsia" w:ascii="仿宋" w:hAnsi="仿宋" w:eastAsia="仿宋" w:cs="仿宋"/>
          <w:b w:val="0"/>
          <w:bCs w:val="0"/>
          <w:color w:val="000000"/>
          <w:sz w:val="32"/>
          <w:szCs w:val="32"/>
        </w:rPr>
        <w:t>应建立质量控制档案，保存开展质量控制的有关活动记录。</w:t>
      </w:r>
    </w:p>
    <w:p w14:paraId="4C9A8F16">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（二）检测能力要求</w:t>
      </w:r>
    </w:p>
    <w:p w14:paraId="4463AC0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我市监测项目涉及现场放射性危害因素监测由</w:t>
      </w:r>
      <w:r>
        <w:rPr>
          <w:rFonts w:hint="eastAsia" w:ascii="仿宋" w:hAnsi="仿宋" w:eastAsia="仿宋" w:cs="仿宋"/>
          <w:b w:val="0"/>
          <w:bCs w:val="0"/>
          <w:color w:val="000000"/>
          <w:sz w:val="32"/>
          <w:szCs w:val="32"/>
          <w:highlight w:val="none"/>
          <w:lang w:val="en-US" w:eastAsia="zh-CN"/>
        </w:rPr>
        <w:t>安徽</w:t>
      </w:r>
      <w:r>
        <w:rPr>
          <w:rFonts w:hint="eastAsia" w:ascii="仿宋" w:hAnsi="仿宋" w:eastAsia="仿宋" w:cs="仿宋"/>
          <w:b w:val="0"/>
          <w:bCs w:val="0"/>
          <w:color w:val="000000"/>
          <w:sz w:val="32"/>
          <w:szCs w:val="32"/>
          <w:highlight w:val="none"/>
        </w:rPr>
        <w:t>省职业病防治院具体承担。</w:t>
      </w:r>
      <w:r>
        <w:rPr>
          <w:rFonts w:hint="eastAsia" w:ascii="仿宋" w:hAnsi="仿宋" w:eastAsia="仿宋" w:cs="仿宋"/>
          <w:b w:val="0"/>
          <w:bCs w:val="0"/>
          <w:color w:val="000000"/>
          <w:sz w:val="32"/>
          <w:szCs w:val="32"/>
          <w:highlight w:val="none"/>
          <w:lang w:val="en-US" w:eastAsia="zh-CN"/>
        </w:rPr>
        <w:t>安徽</w:t>
      </w:r>
      <w:r>
        <w:rPr>
          <w:rFonts w:hint="eastAsia" w:ascii="仿宋" w:hAnsi="仿宋" w:eastAsia="仿宋" w:cs="仿宋"/>
          <w:b w:val="0"/>
          <w:bCs w:val="0"/>
          <w:color w:val="000000"/>
          <w:sz w:val="32"/>
          <w:szCs w:val="32"/>
          <w:highlight w:val="none"/>
        </w:rPr>
        <w:t>省职业病防治院为取得CMA认证或CNAS认证或职业卫生技术服务机构资质（许可范围包含所监测对象的检测项目）的机构。</w:t>
      </w:r>
    </w:p>
    <w:p w14:paraId="5897F77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（三）检测人员</w:t>
      </w:r>
    </w:p>
    <w:p w14:paraId="59A8A0DD">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监测项目承担机构</w:t>
      </w:r>
      <w:r>
        <w:rPr>
          <w:rFonts w:hint="eastAsia" w:ascii="仿宋" w:hAnsi="仿宋" w:eastAsia="仿宋" w:cs="仿宋"/>
          <w:b w:val="0"/>
          <w:bCs w:val="0"/>
          <w:color w:val="000000"/>
          <w:sz w:val="32"/>
          <w:szCs w:val="32"/>
        </w:rPr>
        <w:t>应确保参加检测的人员具有从事放射卫生工作经验，应熟悉《职业病防治法》等相关法律、法规、标准和技术规范；应熟练掌握检测设备使用，了解检测程序和检测方法；熟练掌握数据处理及上报流程、方法。检测人员应接受业务培训，具有相应检测项目的检测能力。</w:t>
      </w:r>
    </w:p>
    <w:p w14:paraId="1CD1AA06">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六安市</w:t>
      </w:r>
      <w:r>
        <w:rPr>
          <w:rFonts w:hint="eastAsia" w:ascii="仿宋" w:hAnsi="仿宋" w:eastAsia="仿宋" w:cs="仿宋"/>
          <w:b w:val="0"/>
          <w:bCs w:val="0"/>
          <w:color w:val="000000"/>
          <w:sz w:val="32"/>
          <w:szCs w:val="32"/>
        </w:rPr>
        <w:t>卫生健康委组织对辖区内承担调查、现场核实、现场检测、质量控制与数据填报等工作的人员进行培训。</w:t>
      </w:r>
    </w:p>
    <w:p w14:paraId="311CAC3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（四）检测设备</w:t>
      </w:r>
    </w:p>
    <w:p w14:paraId="7047BF2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检测项目承担机构在检测工作开始前需保证所使用的仪器设备检定或校准合格，且在有效期内，检测设备在检测射线种类、量程、响应时间、灵敏度等方面应满足被检工作场所或设备的要求，检测完成后做好设备使用记录，记录包括使用时间、地点等，需要经过温度、气压校正的设备还应记录好使用时的环境条件。</w:t>
      </w:r>
    </w:p>
    <w:p w14:paraId="5BADCD14">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（五）现场检测人员要求</w:t>
      </w:r>
    </w:p>
    <w:p w14:paraId="56F82DAC">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现场检测人员应不少于</w:t>
      </w: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人，进入放射工作场所前，检测人员应佩戴个人剂量计并做好个人防护，在用人单位工作人员陪同下进入检测现场。检测人员应做好现场情况的详细记录，原始记录字迹清晰，内容完整，数据规范。详细记录检测条件、设备基本情况等有关信息，每个检测点至少读取三个数据。检测完成后，原始记录需由检测人、校核人和用人单位陪同人员确认并签字。</w:t>
      </w:r>
    </w:p>
    <w:p w14:paraId="56749018">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（六）数据处理</w:t>
      </w:r>
    </w:p>
    <w:p w14:paraId="2D7C3CD6">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监测项目承担机构应严格按照相关标准对检测结果进行处理，经监测项目承担机构质量负责人审核后，方可填报。所有数据计算过程及时保存，妥善保管；如检测结果有异常，应及时查明原因，对于不能查明原因的，应组织人员进行现场复核和验证。</w:t>
      </w:r>
    </w:p>
    <w:p w14:paraId="1F876F7E">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（七）现场调查</w:t>
      </w:r>
    </w:p>
    <w:p w14:paraId="318B3BF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监测项目承担机构应按照本方案要求如实填用人单位基本情况调查表，开展放射性危害因素现场检测等工作。对于开展放射性危害因素现场检测和质量控制抽查的用人单位，应对其单位基本信息、放射性危害因素种类和接触情况、职业卫生放射防护培训情况、放射性危害因素检测与现状评价开展情况、“三同时”及职业病危害因素申报情况、职业健康检查情况、个人剂量监测情况、辐射防护检测仪表配置情况、个人防护用品配置情况、个人剂量报警仪配置情况等进行调查与核实，并收集相关佐证资料。如发现用人单位在职业病管理工作中存在问题，应及时将存在问题反馈给用人单位，并可参考“相关依据”指导用人单位进行整改。</w:t>
      </w:r>
    </w:p>
    <w:p w14:paraId="14378CB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（八）数据审核</w:t>
      </w:r>
    </w:p>
    <w:p w14:paraId="10A9D60B">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六安市疾控中心（卫生监督所）</w:t>
      </w:r>
      <w:r>
        <w:rPr>
          <w:rFonts w:hint="eastAsia" w:ascii="仿宋" w:hAnsi="仿宋" w:eastAsia="仿宋" w:cs="仿宋"/>
          <w:b w:val="0"/>
          <w:bCs w:val="0"/>
          <w:color w:val="000000"/>
          <w:sz w:val="32"/>
          <w:szCs w:val="32"/>
        </w:rPr>
        <w:t>应加强项目检测数据的审核和过程管理。对项目技术机构提供的检测数据进行随机抽查并现场复核，确保数据的真实性、可靠性。</w:t>
      </w:r>
    </w:p>
    <w:p w14:paraId="245FBF2B">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（九）数据报送</w:t>
      </w:r>
    </w:p>
    <w:p w14:paraId="2184FCD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六安市疾控中心（卫生监督所）</w:t>
      </w:r>
      <w:r>
        <w:rPr>
          <w:rFonts w:hint="eastAsia" w:ascii="仿宋" w:hAnsi="仿宋" w:eastAsia="仿宋" w:cs="仿宋"/>
          <w:b w:val="0"/>
          <w:bCs w:val="0"/>
          <w:color w:val="000000"/>
          <w:sz w:val="32"/>
          <w:szCs w:val="32"/>
        </w:rPr>
        <w:t>应按时限要求，组织人员通过全国放射卫生信息平台进行监测数据的填报；监测填报信息系统将设置必填项和逻辑校验等质量控制措施；填报人应事先熟悉报送程序，认真填写监测数据，如实上报监测情况，监测数据经审核确认无误后，方可提交。如遇问题，应及时与</w:t>
      </w:r>
      <w:r>
        <w:rPr>
          <w:rFonts w:hint="eastAsia" w:ascii="仿宋" w:hAnsi="仿宋" w:eastAsia="仿宋" w:cs="仿宋"/>
          <w:b w:val="0"/>
          <w:bCs w:val="0"/>
          <w:color w:val="000000"/>
          <w:sz w:val="32"/>
          <w:szCs w:val="32"/>
          <w:lang w:val="en-US" w:eastAsia="zh-CN"/>
        </w:rPr>
        <w:t>市疾控中心（卫生监督所）</w:t>
      </w:r>
      <w:r>
        <w:rPr>
          <w:rFonts w:hint="eastAsia" w:ascii="仿宋" w:hAnsi="仿宋" w:eastAsia="仿宋" w:cs="仿宋"/>
          <w:b w:val="0"/>
          <w:bCs w:val="0"/>
          <w:color w:val="000000"/>
          <w:sz w:val="32"/>
          <w:szCs w:val="32"/>
        </w:rPr>
        <w:t>沟通；</w:t>
      </w:r>
      <w:r>
        <w:rPr>
          <w:rFonts w:hint="eastAsia" w:ascii="仿宋" w:hAnsi="仿宋" w:eastAsia="仿宋" w:cs="仿宋"/>
          <w:b w:val="0"/>
          <w:bCs w:val="0"/>
          <w:color w:val="000000"/>
          <w:sz w:val="32"/>
          <w:szCs w:val="32"/>
          <w:lang w:val="en-US" w:eastAsia="zh-CN"/>
        </w:rPr>
        <w:t>市疾控中心（卫生监督所）</w:t>
      </w:r>
      <w:r>
        <w:rPr>
          <w:rFonts w:hint="eastAsia" w:ascii="仿宋" w:hAnsi="仿宋" w:eastAsia="仿宋" w:cs="仿宋"/>
          <w:b w:val="0"/>
          <w:bCs w:val="0"/>
          <w:color w:val="000000"/>
          <w:sz w:val="32"/>
          <w:szCs w:val="32"/>
        </w:rPr>
        <w:t>负责全</w:t>
      </w:r>
      <w:r>
        <w:rPr>
          <w:rFonts w:hint="eastAsia" w:ascii="仿宋" w:hAnsi="仿宋" w:eastAsia="仿宋" w:cs="仿宋"/>
          <w:b w:val="0"/>
          <w:bCs w:val="0"/>
          <w:color w:val="000000"/>
          <w:sz w:val="32"/>
          <w:szCs w:val="32"/>
          <w:lang w:val="en-US" w:eastAsia="zh-CN"/>
        </w:rPr>
        <w:t>市</w:t>
      </w:r>
      <w:r>
        <w:rPr>
          <w:rFonts w:hint="eastAsia" w:ascii="仿宋" w:hAnsi="仿宋" w:eastAsia="仿宋" w:cs="仿宋"/>
          <w:b w:val="0"/>
          <w:bCs w:val="0"/>
          <w:color w:val="000000"/>
          <w:sz w:val="32"/>
          <w:szCs w:val="32"/>
        </w:rPr>
        <w:t>监测数据的审核，审核无误后提交送审。</w:t>
      </w:r>
    </w:p>
    <w:p w14:paraId="63C22494">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（十）监测档案</w:t>
      </w:r>
    </w:p>
    <w:p w14:paraId="0366AAF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六安市疾控中心（卫生监督所）</w:t>
      </w:r>
      <w:r>
        <w:rPr>
          <w:rFonts w:hint="eastAsia" w:ascii="仿宋" w:hAnsi="仿宋" w:eastAsia="仿宋" w:cs="仿宋"/>
          <w:b w:val="0"/>
          <w:bCs w:val="0"/>
          <w:color w:val="000000"/>
          <w:sz w:val="32"/>
          <w:szCs w:val="32"/>
        </w:rPr>
        <w:t>应建立放射性危害因素监测档案，监测工作所涉及的仪器设备检定或校准证书、原始记录、检测报告、现场照片等监测相关资料需保存在监测档案内，以供核查。</w:t>
      </w:r>
    </w:p>
    <w:p w14:paraId="095B800C">
      <w:pPr>
        <w:keepNext w:val="0"/>
        <w:keepLines w:val="0"/>
        <w:pageBreakBefore w:val="0"/>
        <w:widowControl/>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三、质量控制抽查</w:t>
      </w:r>
    </w:p>
    <w:p w14:paraId="3997A536">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六安市疾控中心（卫生监督所）</w:t>
      </w:r>
      <w:r>
        <w:rPr>
          <w:rFonts w:hint="eastAsia" w:ascii="仿宋" w:hAnsi="仿宋" w:eastAsia="仿宋" w:cs="仿宋"/>
          <w:b w:val="0"/>
          <w:bCs w:val="0"/>
          <w:color w:val="000000"/>
          <w:sz w:val="32"/>
          <w:szCs w:val="32"/>
        </w:rPr>
        <w:t>应抽取辖区内非医疗机构放射工作单位对其基本情况调查表的填报数据进行现场调查与核实，通过查阅相关资料和现场情况，确保填报数据真实性与准确性。</w:t>
      </w:r>
      <w:r>
        <w:rPr>
          <w:rFonts w:hint="eastAsia" w:ascii="仿宋" w:hAnsi="仿宋" w:eastAsia="仿宋" w:cs="仿宋"/>
          <w:b w:val="0"/>
          <w:bCs w:val="0"/>
          <w:color w:val="000000"/>
          <w:sz w:val="32"/>
          <w:szCs w:val="32"/>
          <w:lang w:val="en-US" w:eastAsia="zh-CN"/>
        </w:rPr>
        <w:t>市疾控中心（卫生监督所）</w:t>
      </w:r>
      <w:r>
        <w:rPr>
          <w:rFonts w:hint="eastAsia" w:ascii="仿宋" w:hAnsi="仿宋" w:eastAsia="仿宋" w:cs="仿宋"/>
          <w:b w:val="0"/>
          <w:bCs w:val="0"/>
          <w:color w:val="000000"/>
          <w:sz w:val="32"/>
          <w:szCs w:val="32"/>
        </w:rPr>
        <w:t>开展抽查时应对照基本调查表逐项收集相应的佐证资料（照片、扫描件等），并在抽查完成后及时将佐证材料和抽查记录提交给省职业病防治院，全部抽查资料提交时间不应超过</w:t>
      </w:r>
      <w:r>
        <w:rPr>
          <w:rFonts w:hint="eastAsia" w:ascii="仿宋" w:hAnsi="仿宋" w:eastAsia="仿宋" w:cs="仿宋"/>
          <w:b w:val="0"/>
          <w:bCs w:val="0"/>
          <w:color w:val="000000"/>
          <w:sz w:val="32"/>
          <w:szCs w:val="32"/>
          <w:lang w:val="en-US" w:eastAsia="zh-CN"/>
        </w:rPr>
        <w:t>2025</w:t>
      </w:r>
      <w:r>
        <w:rPr>
          <w:rFonts w:hint="eastAsia" w:ascii="仿宋" w:hAnsi="仿宋" w:eastAsia="仿宋" w:cs="仿宋"/>
          <w:b w:val="0"/>
          <w:bCs w:val="0"/>
          <w:color w:val="000000"/>
          <w:sz w:val="32"/>
          <w:szCs w:val="32"/>
        </w:rPr>
        <w:t>年</w:t>
      </w:r>
      <w:r>
        <w:rPr>
          <w:rFonts w:hint="eastAsia" w:ascii="仿宋" w:hAnsi="仿宋" w:eastAsia="仿宋" w:cs="仿宋"/>
          <w:b w:val="0"/>
          <w:bCs w:val="0"/>
          <w:color w:val="000000"/>
          <w:sz w:val="32"/>
          <w:szCs w:val="32"/>
          <w:lang w:val="en-US" w:eastAsia="zh-CN"/>
        </w:rPr>
        <w:t>10</w:t>
      </w:r>
      <w:r>
        <w:rPr>
          <w:rFonts w:hint="eastAsia" w:ascii="仿宋" w:hAnsi="仿宋" w:eastAsia="仿宋" w:cs="仿宋"/>
          <w:b w:val="0"/>
          <w:bCs w:val="0"/>
          <w:color w:val="000000"/>
          <w:sz w:val="32"/>
          <w:szCs w:val="32"/>
        </w:rPr>
        <w:t>月</w:t>
      </w:r>
      <w:r>
        <w:rPr>
          <w:rFonts w:hint="eastAsia" w:ascii="仿宋" w:hAnsi="仿宋" w:eastAsia="仿宋" w:cs="仿宋"/>
          <w:b w:val="0"/>
          <w:bCs w:val="0"/>
          <w:color w:val="000000"/>
          <w:sz w:val="32"/>
          <w:szCs w:val="32"/>
          <w:lang w:val="en-US" w:eastAsia="zh-CN"/>
        </w:rPr>
        <w:t>31</w:t>
      </w:r>
      <w:r>
        <w:rPr>
          <w:rFonts w:hint="eastAsia" w:ascii="仿宋" w:hAnsi="仿宋" w:eastAsia="仿宋" w:cs="仿宋"/>
          <w:b w:val="0"/>
          <w:bCs w:val="0"/>
          <w:color w:val="000000"/>
          <w:sz w:val="32"/>
          <w:szCs w:val="32"/>
        </w:rPr>
        <w:t>日。</w:t>
      </w:r>
    </w:p>
    <w:p w14:paraId="006B5B16">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现场调查与核实时应收集的佐证资料一般包括：</w:t>
      </w:r>
    </w:p>
    <w:p w14:paraId="6030046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1.用人单位相关证件（如单位全称、统一社会信用代码、法人姓名等可查阅营业执照、法人证书等证件，工作场所地址可查阅辐射安全许可证及其副本等）；</w:t>
      </w:r>
    </w:p>
    <w:p w14:paraId="42B28B3B">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rPr>
        <w:t>2.射线装置、放射源和非密封放射性物质工作场所等辐射源项明细（非豁免放射源和射线装置的调查对象类别和辐射源项情况可查阅可参照查阅辐射安全许可证副本）</w:t>
      </w:r>
      <w:r>
        <w:rPr>
          <w:rFonts w:hint="eastAsia" w:ascii="仿宋" w:hAnsi="仿宋" w:eastAsia="仿宋" w:cs="仿宋"/>
          <w:b w:val="0"/>
          <w:bCs w:val="0"/>
          <w:color w:val="000000"/>
          <w:sz w:val="32"/>
          <w:szCs w:val="32"/>
          <w:lang w:eastAsia="zh-CN"/>
        </w:rPr>
        <w:t>；</w:t>
      </w:r>
    </w:p>
    <w:p w14:paraId="5F408147">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3.2023和2024年度职业卫生放射防护培训资料（用人单位负责人、职业健康管理人员和放射工作人员的放射防护培训证书或记录、放射工作人员证等）；</w:t>
      </w:r>
    </w:p>
    <w:p w14:paraId="43548E88">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4.2022至2024度现状评价报告（包括报告封面、辐射源项、放射性职业病危害识别和检测结果等页），2022至2024年度放射性危害因素委托检测报告（包括封面、检测结果页等），自主检测记录，委托检测报告和自主检测记录超标检测结果页；</w:t>
      </w:r>
    </w:p>
    <w:p w14:paraId="361D7DEE">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5.放射性职业病危害的预评价、控制效果评价和现状评价报告（包括报告封面、辐射源项、放射性职业病危害识别和检测结果等页）；职业病危害申报系统中放射性危害因素申报信息页面；</w:t>
      </w:r>
    </w:p>
    <w:p w14:paraId="2B3EB93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6.2023和2024年度放射性职业健康检查报告（报告中含有封面、个人信息、检查结论的页以及汇总页等）；</w:t>
      </w:r>
    </w:p>
    <w:p w14:paraId="323DFAF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7.2024年度个人剂量监测报告（全年</w:t>
      </w: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rPr>
        <w:t>个周期检测报告的封面、结果页等）；</w:t>
      </w:r>
    </w:p>
    <w:p w14:paraId="2FFC4378">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8.辐射防护检测仪表、个人剂量报警仪、个人防护用品的信息（名称、型号、数量等明细；设备检定校准证书、设备铭牌、用品标签的照片等）。</w:t>
      </w:r>
    </w:p>
    <w:p w14:paraId="4571B764">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六安市市疾控中心（卫生监督所）</w:t>
      </w:r>
      <w:r>
        <w:rPr>
          <w:rFonts w:hint="eastAsia" w:ascii="仿宋" w:hAnsi="仿宋" w:eastAsia="仿宋" w:cs="仿宋"/>
          <w:b w:val="0"/>
          <w:bCs w:val="0"/>
          <w:color w:val="000000"/>
          <w:sz w:val="32"/>
          <w:szCs w:val="32"/>
        </w:rPr>
        <w:t>抽查用人单位数量应不少于</w:t>
      </w:r>
      <w:r>
        <w:rPr>
          <w:rFonts w:hint="eastAsia" w:ascii="仿宋" w:hAnsi="仿宋" w:eastAsia="仿宋" w:cs="仿宋"/>
          <w:b w:val="0"/>
          <w:bCs w:val="0"/>
          <w:color w:val="000000"/>
          <w:sz w:val="32"/>
          <w:szCs w:val="32"/>
          <w:lang w:val="en-US" w:eastAsia="zh-CN"/>
        </w:rPr>
        <w:t>6</w:t>
      </w:r>
      <w:r>
        <w:rPr>
          <w:rFonts w:hint="eastAsia" w:ascii="仿宋" w:hAnsi="仿宋" w:eastAsia="仿宋" w:cs="仿宋"/>
          <w:b w:val="0"/>
          <w:bCs w:val="0"/>
          <w:color w:val="000000"/>
          <w:sz w:val="32"/>
          <w:szCs w:val="32"/>
        </w:rPr>
        <w:t>家，质量控制抽查应覆盖辖区内全部监测类别和开展放射性危害因素现场检测的用人单位，行包检测仪等豁免使用单位不列入抽查范围。</w:t>
      </w:r>
    </w:p>
    <w:p w14:paraId="3AC0080D">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1.发现以下情况可判定为弄虚作假：</w:t>
      </w:r>
    </w:p>
    <w:p w14:paraId="421341CC">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（1）项目承担机构未进入用人单位现场开展检测而出具检测报告的；</w:t>
      </w:r>
    </w:p>
    <w:p w14:paraId="7C7207D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（2）项目承担机构未开展实验室检测而出具实验室检测报告的；</w:t>
      </w:r>
    </w:p>
    <w:p w14:paraId="14EDCFE7">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（3）在同一时间内，同一检测人员或设备分别在不同的工作场所或医疗机构/用人单位出现的。</w:t>
      </w:r>
    </w:p>
    <w:p w14:paraId="2339C2E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（4）调查表、检测报告与上报内容不符的。</w:t>
      </w:r>
    </w:p>
    <w:p w14:paraId="11D94F08">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2.发现监测结果弄虚作假时，由省职业病防治院对该机构监测的所有用人单位监测结果进行复核，省卫生健康委应按照《职业病防治法》等法律法规依法予以处理。</w:t>
      </w:r>
    </w:p>
    <w:p w14:paraId="494E14D7">
      <w:pPr>
        <w:keepNext w:val="0"/>
        <w:keepLines w:val="0"/>
        <w:pageBreakBefore w:val="0"/>
        <w:widowControl/>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四、质量控制抽查内容与要点</w:t>
      </w:r>
    </w:p>
    <w:p w14:paraId="01B9ACCE">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六安市疾控中心（卫生监督所）</w:t>
      </w:r>
      <w:r>
        <w:rPr>
          <w:rFonts w:hint="eastAsia" w:ascii="仿宋" w:hAnsi="仿宋" w:eastAsia="仿宋" w:cs="仿宋"/>
          <w:b w:val="0"/>
          <w:bCs w:val="0"/>
          <w:color w:val="000000"/>
          <w:sz w:val="32"/>
          <w:szCs w:val="32"/>
        </w:rPr>
        <w:t>开展质量控制抽查，抽查内容及要点可参考下表。</w:t>
      </w:r>
    </w:p>
    <w:p w14:paraId="533ECA94">
      <w:pPr>
        <w:rPr>
          <w:rFonts w:hint="eastAsia"/>
        </w:rPr>
      </w:pPr>
    </w:p>
    <w:p w14:paraId="6C25C70D">
      <w:pPr>
        <w:keepNext w:val="0"/>
        <w:keepLines w:val="0"/>
        <w:pageBreakBefore w:val="0"/>
        <w:widowControl/>
        <w:kinsoku/>
        <w:wordWrap/>
        <w:overflowPunct/>
        <w:topLinePunct w:val="0"/>
        <w:autoSpaceDE/>
        <w:autoSpaceDN/>
        <w:bidi w:val="0"/>
        <w:adjustRightInd/>
        <w:snapToGrid/>
        <w:spacing w:line="360" w:lineRule="auto"/>
        <w:ind w:firstLine="643" w:firstLineChars="200"/>
        <w:jc w:val="center"/>
        <w:textAlignment w:val="auto"/>
      </w:pPr>
      <w:r>
        <w:rPr>
          <w:rFonts w:hint="eastAsia" w:ascii="仿宋" w:hAnsi="仿宋" w:eastAsia="仿宋"/>
          <w:b/>
          <w:color w:val="000000"/>
          <w:sz w:val="32"/>
          <w:szCs w:val="32"/>
          <w:lang w:val="en-US" w:eastAsia="zh-CN"/>
        </w:rPr>
        <w:t>质量控制</w:t>
      </w:r>
      <w:r>
        <w:rPr>
          <w:rFonts w:ascii="仿宋" w:hAnsi="仿宋" w:eastAsia="仿宋"/>
          <w:b/>
          <w:color w:val="000000"/>
          <w:sz w:val="32"/>
          <w:szCs w:val="32"/>
        </w:rPr>
        <w:t>抽查内容与要点</w:t>
      </w:r>
    </w:p>
    <w:tbl>
      <w:tblPr>
        <w:tblStyle w:val="5"/>
        <w:tblW w:w="91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85" w:type="dxa"/>
          <w:left w:w="108" w:type="dxa"/>
          <w:bottom w:w="85" w:type="dxa"/>
          <w:right w:w="108" w:type="dxa"/>
        </w:tblCellMar>
      </w:tblPr>
      <w:tblGrid>
        <w:gridCol w:w="851"/>
        <w:gridCol w:w="2081"/>
        <w:gridCol w:w="6226"/>
      </w:tblGrid>
      <w:tr w14:paraId="08A05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trHeight w:val="6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1FA84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32"/>
              </w:rPr>
              <w:t>序号</w:t>
            </w:r>
          </w:p>
        </w:tc>
        <w:tc>
          <w:tcPr>
            <w:tcW w:w="2081" w:type="dxa"/>
            <w:tcBorders>
              <w:top w:val="single" w:color="auto" w:sz="4" w:space="0"/>
              <w:left w:val="single" w:color="auto" w:sz="4" w:space="0"/>
              <w:bottom w:val="single" w:color="auto" w:sz="4" w:space="0"/>
              <w:right w:val="single" w:color="auto" w:sz="4" w:space="0"/>
            </w:tcBorders>
            <w:vAlign w:val="center"/>
          </w:tcPr>
          <w:p w14:paraId="0479AF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32"/>
              </w:rPr>
              <w:t>检查条目</w:t>
            </w:r>
          </w:p>
        </w:tc>
        <w:tc>
          <w:tcPr>
            <w:tcW w:w="6226" w:type="dxa"/>
            <w:tcBorders>
              <w:top w:val="single" w:color="auto" w:sz="4" w:space="0"/>
              <w:left w:val="single" w:color="auto" w:sz="4" w:space="0"/>
              <w:bottom w:val="single" w:color="auto" w:sz="4" w:space="0"/>
              <w:right w:val="single" w:color="auto" w:sz="4" w:space="0"/>
            </w:tcBorders>
            <w:vAlign w:val="center"/>
          </w:tcPr>
          <w:p w14:paraId="56B5C7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32"/>
              </w:rPr>
              <w:t>检查要点</w:t>
            </w:r>
          </w:p>
        </w:tc>
      </w:tr>
      <w:tr w14:paraId="291D3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trHeight w:val="8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188F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w:t>
            </w:r>
          </w:p>
        </w:tc>
        <w:tc>
          <w:tcPr>
            <w:tcW w:w="2081" w:type="dxa"/>
            <w:tcBorders>
              <w:top w:val="single" w:color="auto" w:sz="4" w:space="0"/>
              <w:left w:val="single" w:color="auto" w:sz="4" w:space="0"/>
              <w:bottom w:val="single" w:color="auto" w:sz="4" w:space="0"/>
              <w:right w:val="single" w:color="auto" w:sz="4" w:space="0"/>
            </w:tcBorders>
            <w:vAlign w:val="center"/>
          </w:tcPr>
          <w:p w14:paraId="7E68B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8"/>
                <w:szCs w:val="32"/>
              </w:rPr>
            </w:pPr>
            <w:r>
              <w:rPr>
                <w:rFonts w:hint="eastAsia" w:ascii="仿宋" w:hAnsi="仿宋" w:eastAsia="仿宋" w:cs="仿宋"/>
                <w:b w:val="0"/>
                <w:bCs w:val="0"/>
                <w:color w:val="000000"/>
                <w:kern w:val="0"/>
                <w:sz w:val="24"/>
                <w:szCs w:val="24"/>
                <w:lang w:val="en-US" w:eastAsia="zh-CN" w:bidi="ar"/>
              </w:rPr>
              <w:t>监测技术方案及质控方案</w:t>
            </w:r>
          </w:p>
        </w:tc>
        <w:tc>
          <w:tcPr>
            <w:tcW w:w="6226" w:type="dxa"/>
            <w:tcBorders>
              <w:top w:val="single" w:color="auto" w:sz="4" w:space="0"/>
              <w:left w:val="single" w:color="auto" w:sz="4" w:space="0"/>
              <w:bottom w:val="single" w:color="auto" w:sz="4" w:space="0"/>
              <w:right w:val="single" w:color="auto" w:sz="4" w:space="0"/>
            </w:tcBorders>
            <w:vAlign w:val="center"/>
          </w:tcPr>
          <w:p w14:paraId="201472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查阅相关方案文件</w:t>
            </w:r>
          </w:p>
        </w:tc>
      </w:tr>
      <w:tr w14:paraId="4DDF3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trHeight w:val="8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D61D2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w:t>
            </w:r>
          </w:p>
        </w:tc>
        <w:tc>
          <w:tcPr>
            <w:tcW w:w="2081" w:type="dxa"/>
            <w:tcBorders>
              <w:top w:val="single" w:color="auto" w:sz="4" w:space="0"/>
              <w:left w:val="single" w:color="auto" w:sz="4" w:space="0"/>
              <w:bottom w:val="single" w:color="auto" w:sz="4" w:space="0"/>
              <w:right w:val="single" w:color="auto" w:sz="4" w:space="0"/>
            </w:tcBorders>
            <w:vAlign w:val="center"/>
          </w:tcPr>
          <w:p w14:paraId="6C207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质量控制机构</w:t>
            </w:r>
          </w:p>
        </w:tc>
        <w:tc>
          <w:tcPr>
            <w:tcW w:w="6226" w:type="dxa"/>
            <w:tcBorders>
              <w:top w:val="single" w:color="auto" w:sz="4" w:space="0"/>
              <w:left w:val="single" w:color="auto" w:sz="4" w:space="0"/>
              <w:bottom w:val="single" w:color="auto" w:sz="4" w:space="0"/>
              <w:right w:val="single" w:color="auto" w:sz="4" w:space="0"/>
            </w:tcBorders>
            <w:vAlign w:val="center"/>
          </w:tcPr>
          <w:p w14:paraId="315D4D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查看成立质量控制机构的证明文件。检查质量控制机构开展质量控制活动的有关记录。</w:t>
            </w:r>
          </w:p>
        </w:tc>
      </w:tr>
      <w:tr w14:paraId="39C1B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trHeight w:val="8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7C6EA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3</w:t>
            </w:r>
          </w:p>
        </w:tc>
        <w:tc>
          <w:tcPr>
            <w:tcW w:w="2081" w:type="dxa"/>
            <w:tcBorders>
              <w:top w:val="single" w:color="auto" w:sz="4" w:space="0"/>
              <w:left w:val="single" w:color="auto" w:sz="4" w:space="0"/>
              <w:bottom w:val="single" w:color="auto" w:sz="4" w:space="0"/>
              <w:right w:val="single" w:color="auto" w:sz="4" w:space="0"/>
            </w:tcBorders>
            <w:vAlign w:val="center"/>
          </w:tcPr>
          <w:p w14:paraId="5C31E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现场检测照片证明文件</w:t>
            </w:r>
          </w:p>
        </w:tc>
        <w:tc>
          <w:tcPr>
            <w:tcW w:w="6226" w:type="dxa"/>
            <w:tcBorders>
              <w:top w:val="single" w:color="auto" w:sz="4" w:space="0"/>
              <w:left w:val="single" w:color="auto" w:sz="4" w:space="0"/>
              <w:bottom w:val="single" w:color="auto" w:sz="4" w:space="0"/>
              <w:right w:val="single" w:color="auto" w:sz="4" w:space="0"/>
            </w:tcBorders>
            <w:vAlign w:val="center"/>
          </w:tcPr>
          <w:p w14:paraId="147AF3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检查检测人员在有用人单位名称的厂区门口合影或现场开展检查工作的照片，照片内须包括用人单位人员。</w:t>
            </w:r>
          </w:p>
        </w:tc>
      </w:tr>
      <w:tr w14:paraId="3CBB7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trHeight w:val="5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C75A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4</w:t>
            </w:r>
          </w:p>
        </w:tc>
        <w:tc>
          <w:tcPr>
            <w:tcW w:w="2081" w:type="dxa"/>
            <w:tcBorders>
              <w:top w:val="single" w:color="auto" w:sz="4" w:space="0"/>
              <w:left w:val="single" w:color="auto" w:sz="4" w:space="0"/>
              <w:bottom w:val="single" w:color="auto" w:sz="4" w:space="0"/>
              <w:right w:val="single" w:color="auto" w:sz="4" w:space="0"/>
            </w:tcBorders>
            <w:vAlign w:val="center"/>
          </w:tcPr>
          <w:p w14:paraId="0777B5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检测设备使用记录</w:t>
            </w:r>
          </w:p>
        </w:tc>
        <w:tc>
          <w:tcPr>
            <w:tcW w:w="6226" w:type="dxa"/>
            <w:tcBorders>
              <w:top w:val="single" w:color="auto" w:sz="4" w:space="0"/>
              <w:left w:val="single" w:color="auto" w:sz="4" w:space="0"/>
              <w:bottom w:val="single" w:color="auto" w:sz="4" w:space="0"/>
              <w:right w:val="single" w:color="auto" w:sz="4" w:space="0"/>
            </w:tcBorders>
            <w:vAlign w:val="center"/>
          </w:tcPr>
          <w:p w14:paraId="6A863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检查检测设备的使用日期与现场检测的日期是否相符。</w:t>
            </w:r>
          </w:p>
        </w:tc>
      </w:tr>
      <w:tr w14:paraId="14893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trHeight w:val="8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AC0E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5</w:t>
            </w:r>
          </w:p>
        </w:tc>
        <w:tc>
          <w:tcPr>
            <w:tcW w:w="2081" w:type="dxa"/>
            <w:tcBorders>
              <w:top w:val="single" w:color="auto" w:sz="4" w:space="0"/>
              <w:left w:val="single" w:color="auto" w:sz="4" w:space="0"/>
              <w:bottom w:val="single" w:color="auto" w:sz="4" w:space="0"/>
              <w:right w:val="single" w:color="auto" w:sz="4" w:space="0"/>
            </w:tcBorders>
            <w:vAlign w:val="center"/>
          </w:tcPr>
          <w:p w14:paraId="3F1E5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实验室检测设备使用记录</w:t>
            </w:r>
          </w:p>
        </w:tc>
        <w:tc>
          <w:tcPr>
            <w:tcW w:w="6226" w:type="dxa"/>
            <w:tcBorders>
              <w:top w:val="single" w:color="auto" w:sz="4" w:space="0"/>
              <w:left w:val="single" w:color="auto" w:sz="4" w:space="0"/>
              <w:bottom w:val="single" w:color="auto" w:sz="4" w:space="0"/>
              <w:right w:val="single" w:color="auto" w:sz="4" w:space="0"/>
            </w:tcBorders>
            <w:vAlign w:val="center"/>
          </w:tcPr>
          <w:p w14:paraId="40B12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需在实验室检测的，检查测量设备的使用日期与检测日期。</w:t>
            </w:r>
          </w:p>
        </w:tc>
      </w:tr>
      <w:tr w14:paraId="2BE77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trHeight w:val="8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1946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6</w:t>
            </w:r>
          </w:p>
        </w:tc>
        <w:tc>
          <w:tcPr>
            <w:tcW w:w="2081" w:type="dxa"/>
            <w:tcBorders>
              <w:top w:val="single" w:color="auto" w:sz="4" w:space="0"/>
              <w:left w:val="single" w:color="auto" w:sz="4" w:space="0"/>
              <w:bottom w:val="single" w:color="auto" w:sz="4" w:space="0"/>
              <w:right w:val="single" w:color="auto" w:sz="4" w:space="0"/>
            </w:tcBorders>
            <w:vAlign w:val="center"/>
          </w:tcPr>
          <w:p w14:paraId="09856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检定证书或校准证书</w:t>
            </w:r>
          </w:p>
        </w:tc>
        <w:tc>
          <w:tcPr>
            <w:tcW w:w="6226" w:type="dxa"/>
            <w:tcBorders>
              <w:top w:val="single" w:color="auto" w:sz="4" w:space="0"/>
              <w:left w:val="single" w:color="auto" w:sz="4" w:space="0"/>
              <w:bottom w:val="single" w:color="auto" w:sz="4" w:space="0"/>
              <w:right w:val="single" w:color="auto" w:sz="4" w:space="0"/>
            </w:tcBorders>
            <w:vAlign w:val="center"/>
          </w:tcPr>
          <w:p w14:paraId="2D573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检查检测设备的检定证书或校准证书是否有效。</w:t>
            </w:r>
          </w:p>
        </w:tc>
      </w:tr>
      <w:tr w14:paraId="5CEBE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trHeight w:val="158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793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7</w:t>
            </w:r>
          </w:p>
        </w:tc>
        <w:tc>
          <w:tcPr>
            <w:tcW w:w="2081" w:type="dxa"/>
            <w:tcBorders>
              <w:top w:val="single" w:color="auto" w:sz="4" w:space="0"/>
              <w:left w:val="single" w:color="auto" w:sz="4" w:space="0"/>
              <w:bottom w:val="single" w:color="auto" w:sz="4" w:space="0"/>
              <w:right w:val="single" w:color="auto" w:sz="4" w:space="0"/>
            </w:tcBorders>
            <w:vAlign w:val="center"/>
          </w:tcPr>
          <w:p w14:paraId="6AE49B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现场调查记录表</w:t>
            </w:r>
          </w:p>
        </w:tc>
        <w:tc>
          <w:tcPr>
            <w:tcW w:w="6226" w:type="dxa"/>
            <w:tcBorders>
              <w:top w:val="single" w:color="auto" w:sz="4" w:space="0"/>
              <w:left w:val="single" w:color="auto" w:sz="4" w:space="0"/>
              <w:bottom w:val="single" w:color="auto" w:sz="4" w:space="0"/>
              <w:right w:val="single" w:color="auto" w:sz="4" w:space="0"/>
            </w:tcBorders>
            <w:vAlign w:val="center"/>
          </w:tcPr>
          <w:p w14:paraId="329FE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检查现场调查记录表是否完整，对放射性职业病危害因素接触人数、个人剂量监测人数、职业健康体检人数及体检结果和放射防护培训等进行核查，重点核对调查人员是否亲自参与记录的填写。</w:t>
            </w:r>
          </w:p>
        </w:tc>
      </w:tr>
      <w:tr w14:paraId="13DAB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trHeight w:val="124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04D4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8</w:t>
            </w:r>
          </w:p>
        </w:tc>
        <w:tc>
          <w:tcPr>
            <w:tcW w:w="2081" w:type="dxa"/>
            <w:tcBorders>
              <w:top w:val="single" w:color="auto" w:sz="4" w:space="0"/>
              <w:left w:val="single" w:color="auto" w:sz="4" w:space="0"/>
              <w:bottom w:val="single" w:color="auto" w:sz="4" w:space="0"/>
              <w:right w:val="single" w:color="auto" w:sz="4" w:space="0"/>
            </w:tcBorders>
            <w:vAlign w:val="center"/>
          </w:tcPr>
          <w:p w14:paraId="512F1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原始记录表</w:t>
            </w:r>
          </w:p>
        </w:tc>
        <w:tc>
          <w:tcPr>
            <w:tcW w:w="6226" w:type="dxa"/>
            <w:tcBorders>
              <w:top w:val="single" w:color="auto" w:sz="4" w:space="0"/>
              <w:left w:val="single" w:color="auto" w:sz="4" w:space="0"/>
              <w:bottom w:val="single" w:color="auto" w:sz="4" w:space="0"/>
              <w:right w:val="single" w:color="auto" w:sz="4" w:space="0"/>
            </w:tcBorders>
            <w:vAlign w:val="center"/>
          </w:tcPr>
          <w:p w14:paraId="7F2ED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检查原始记录表填写是否完整，并对检测日期、检测条件、检测设备、校准或刻度因子、检测方法、检测点的设置、检测结果、检测人员和检测示意图等信息进行重点核查。</w:t>
            </w:r>
          </w:p>
        </w:tc>
      </w:tr>
      <w:tr w14:paraId="7DCEB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trHeight w:val="8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0D301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9</w:t>
            </w:r>
          </w:p>
        </w:tc>
        <w:tc>
          <w:tcPr>
            <w:tcW w:w="2081" w:type="dxa"/>
            <w:tcBorders>
              <w:top w:val="single" w:color="auto" w:sz="4" w:space="0"/>
              <w:left w:val="single" w:color="auto" w:sz="4" w:space="0"/>
              <w:bottom w:val="single" w:color="auto" w:sz="4" w:space="0"/>
              <w:right w:val="single" w:color="auto" w:sz="4" w:space="0"/>
            </w:tcBorders>
            <w:vAlign w:val="center"/>
          </w:tcPr>
          <w:p w14:paraId="7A3E84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数据处理</w:t>
            </w:r>
          </w:p>
        </w:tc>
        <w:tc>
          <w:tcPr>
            <w:tcW w:w="6226" w:type="dxa"/>
            <w:tcBorders>
              <w:top w:val="single" w:color="auto" w:sz="4" w:space="0"/>
              <w:left w:val="single" w:color="auto" w:sz="4" w:space="0"/>
              <w:bottom w:val="single" w:color="auto" w:sz="4" w:space="0"/>
              <w:right w:val="single" w:color="auto" w:sz="4" w:space="0"/>
            </w:tcBorders>
            <w:vAlign w:val="center"/>
          </w:tcPr>
          <w:p w14:paraId="01223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对数据处理过程，如计算公式、计算方法计算结果进行核查。</w:t>
            </w:r>
          </w:p>
        </w:tc>
      </w:tr>
      <w:tr w14:paraId="16C4F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trHeight w:val="8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BD6B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10</w:t>
            </w:r>
          </w:p>
        </w:tc>
        <w:tc>
          <w:tcPr>
            <w:tcW w:w="2081" w:type="dxa"/>
            <w:tcBorders>
              <w:top w:val="single" w:color="auto" w:sz="4" w:space="0"/>
              <w:left w:val="single" w:color="auto" w:sz="4" w:space="0"/>
              <w:bottom w:val="single" w:color="auto" w:sz="4" w:space="0"/>
              <w:right w:val="single" w:color="auto" w:sz="4" w:space="0"/>
            </w:tcBorders>
            <w:vAlign w:val="center"/>
          </w:tcPr>
          <w:p w14:paraId="50B2E5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检测报告</w:t>
            </w:r>
          </w:p>
        </w:tc>
        <w:tc>
          <w:tcPr>
            <w:tcW w:w="6226" w:type="dxa"/>
            <w:tcBorders>
              <w:top w:val="single" w:color="auto" w:sz="4" w:space="0"/>
              <w:left w:val="single" w:color="auto" w:sz="4" w:space="0"/>
              <w:bottom w:val="single" w:color="auto" w:sz="4" w:space="0"/>
              <w:right w:val="single" w:color="auto" w:sz="4" w:space="0"/>
            </w:tcBorders>
            <w:vAlign w:val="center"/>
          </w:tcPr>
          <w:p w14:paraId="466AE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检查出具的检测报告信息是否完整并符合要求，并与原始记录进行核对，是否可溯源。</w:t>
            </w:r>
          </w:p>
        </w:tc>
      </w:tr>
      <w:tr w14:paraId="5F935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trHeight w:val="6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D762C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11</w:t>
            </w:r>
          </w:p>
        </w:tc>
        <w:tc>
          <w:tcPr>
            <w:tcW w:w="2081" w:type="dxa"/>
            <w:tcBorders>
              <w:top w:val="single" w:color="auto" w:sz="4" w:space="0"/>
              <w:left w:val="single" w:color="auto" w:sz="4" w:space="0"/>
              <w:bottom w:val="single" w:color="auto" w:sz="4" w:space="0"/>
              <w:right w:val="single" w:color="auto" w:sz="4" w:space="0"/>
            </w:tcBorders>
            <w:vAlign w:val="center"/>
          </w:tcPr>
          <w:p w14:paraId="7DFCA0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填报数据</w:t>
            </w:r>
          </w:p>
        </w:tc>
        <w:tc>
          <w:tcPr>
            <w:tcW w:w="6226" w:type="dxa"/>
            <w:tcBorders>
              <w:top w:val="single" w:color="auto" w:sz="4" w:space="0"/>
              <w:left w:val="single" w:color="auto" w:sz="4" w:space="0"/>
              <w:bottom w:val="single" w:color="auto" w:sz="4" w:space="0"/>
              <w:right w:val="single" w:color="auto" w:sz="4" w:space="0"/>
            </w:tcBorders>
            <w:vAlign w:val="center"/>
          </w:tcPr>
          <w:p w14:paraId="3FE4F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检查填报数据的科学性、准确性、逻辑性、完整性。</w:t>
            </w:r>
          </w:p>
        </w:tc>
      </w:tr>
    </w:tbl>
    <w:p w14:paraId="6319D8B1">
      <w:pPr>
        <w:keepNext w:val="0"/>
        <w:keepLines w:val="0"/>
        <w:pageBreakBefore w:val="0"/>
        <w:kinsoku/>
        <w:wordWrap/>
        <w:overflowPunct/>
        <w:topLinePunct w:val="0"/>
        <w:bidi w:val="0"/>
        <w:adjustRightIn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530B4"/>
    <w:multiLevelType w:val="multilevel"/>
    <w:tmpl w:val="356530B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MzYzM2VjZmQ5OTJmZTkxMmYyZDRkMzk2YjM3NzkifQ=="/>
  </w:docVars>
  <w:rsids>
    <w:rsidRoot w:val="00000000"/>
    <w:rsid w:val="007D6A53"/>
    <w:rsid w:val="0087240E"/>
    <w:rsid w:val="00AE2E42"/>
    <w:rsid w:val="07F27690"/>
    <w:rsid w:val="08D8172E"/>
    <w:rsid w:val="097067D3"/>
    <w:rsid w:val="09BE6112"/>
    <w:rsid w:val="0AC92FC0"/>
    <w:rsid w:val="0B495129"/>
    <w:rsid w:val="0BA150A5"/>
    <w:rsid w:val="0CD24564"/>
    <w:rsid w:val="0D7142D7"/>
    <w:rsid w:val="116C0B49"/>
    <w:rsid w:val="11CA2516"/>
    <w:rsid w:val="14B2496F"/>
    <w:rsid w:val="14D44663"/>
    <w:rsid w:val="14E961E0"/>
    <w:rsid w:val="15732D4F"/>
    <w:rsid w:val="161D6446"/>
    <w:rsid w:val="17B74D03"/>
    <w:rsid w:val="18D762AF"/>
    <w:rsid w:val="1A3E0EA0"/>
    <w:rsid w:val="1A4831D8"/>
    <w:rsid w:val="1C2838BF"/>
    <w:rsid w:val="1CD236C5"/>
    <w:rsid w:val="1D6B33F6"/>
    <w:rsid w:val="1E777AF4"/>
    <w:rsid w:val="1FBF278C"/>
    <w:rsid w:val="1FC14756"/>
    <w:rsid w:val="20FF708E"/>
    <w:rsid w:val="22162B37"/>
    <w:rsid w:val="22804851"/>
    <w:rsid w:val="24B32A78"/>
    <w:rsid w:val="24BD748B"/>
    <w:rsid w:val="25CB5ADE"/>
    <w:rsid w:val="26284BE7"/>
    <w:rsid w:val="26E76541"/>
    <w:rsid w:val="28AF7842"/>
    <w:rsid w:val="2C7C1510"/>
    <w:rsid w:val="2C933B1C"/>
    <w:rsid w:val="2DDE64D3"/>
    <w:rsid w:val="2E2D6CD0"/>
    <w:rsid w:val="2E840E29"/>
    <w:rsid w:val="2E8871EA"/>
    <w:rsid w:val="341D6112"/>
    <w:rsid w:val="35A90262"/>
    <w:rsid w:val="35AD5109"/>
    <w:rsid w:val="38EC77CA"/>
    <w:rsid w:val="398E0DAD"/>
    <w:rsid w:val="39FF3A59"/>
    <w:rsid w:val="3A217C8C"/>
    <w:rsid w:val="3B0615E9"/>
    <w:rsid w:val="3BA925ED"/>
    <w:rsid w:val="3D2F3F50"/>
    <w:rsid w:val="3DBEC799"/>
    <w:rsid w:val="3DF34DB1"/>
    <w:rsid w:val="418657AD"/>
    <w:rsid w:val="419A6BD7"/>
    <w:rsid w:val="425F30BA"/>
    <w:rsid w:val="42C403AF"/>
    <w:rsid w:val="431F2DEF"/>
    <w:rsid w:val="437B6846"/>
    <w:rsid w:val="43F42D3F"/>
    <w:rsid w:val="4774539D"/>
    <w:rsid w:val="47953C4F"/>
    <w:rsid w:val="4B8464B4"/>
    <w:rsid w:val="4B9C7C39"/>
    <w:rsid w:val="4D096C71"/>
    <w:rsid w:val="50842312"/>
    <w:rsid w:val="51787700"/>
    <w:rsid w:val="51F115CF"/>
    <w:rsid w:val="5399243F"/>
    <w:rsid w:val="540E3060"/>
    <w:rsid w:val="54B002C2"/>
    <w:rsid w:val="55FB2A84"/>
    <w:rsid w:val="568832FC"/>
    <w:rsid w:val="569E0B89"/>
    <w:rsid w:val="56EC4D02"/>
    <w:rsid w:val="573963A5"/>
    <w:rsid w:val="59DB353B"/>
    <w:rsid w:val="5A2D6BF3"/>
    <w:rsid w:val="5A8E33AB"/>
    <w:rsid w:val="5BD4142B"/>
    <w:rsid w:val="5BEB019E"/>
    <w:rsid w:val="5C6B141E"/>
    <w:rsid w:val="5CF54EDC"/>
    <w:rsid w:val="5E6D6421"/>
    <w:rsid w:val="5F5668CA"/>
    <w:rsid w:val="5F632EAC"/>
    <w:rsid w:val="5F6D1723"/>
    <w:rsid w:val="5FC80C84"/>
    <w:rsid w:val="61F05290"/>
    <w:rsid w:val="63E10EDB"/>
    <w:rsid w:val="646A2293"/>
    <w:rsid w:val="652A17A7"/>
    <w:rsid w:val="66910F5F"/>
    <w:rsid w:val="6A050368"/>
    <w:rsid w:val="6ACE2F9A"/>
    <w:rsid w:val="6DA71E62"/>
    <w:rsid w:val="6E89491F"/>
    <w:rsid w:val="7122230B"/>
    <w:rsid w:val="720B32D4"/>
    <w:rsid w:val="73DB3FB6"/>
    <w:rsid w:val="745A3D0B"/>
    <w:rsid w:val="769F401E"/>
    <w:rsid w:val="77412692"/>
    <w:rsid w:val="77645BCB"/>
    <w:rsid w:val="776A66F6"/>
    <w:rsid w:val="77DC3497"/>
    <w:rsid w:val="78F10039"/>
    <w:rsid w:val="7A0837F9"/>
    <w:rsid w:val="7ABC31C3"/>
    <w:rsid w:val="7C3C40BE"/>
    <w:rsid w:val="7D313D4F"/>
    <w:rsid w:val="7DD009B1"/>
    <w:rsid w:val="7E162D8A"/>
    <w:rsid w:val="7F51437B"/>
    <w:rsid w:val="7FA8543C"/>
    <w:rsid w:val="7FB45DAD"/>
    <w:rsid w:val="BA79D211"/>
    <w:rsid w:val="BDBB7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next w:val="3"/>
    <w:unhideWhenUsed/>
    <w:qFormat/>
    <w:uiPriority w:val="99"/>
    <w:pPr>
      <w:snapToGrid w:val="0"/>
      <w:jc w:val="left"/>
    </w:pPr>
    <w:rPr>
      <w:sz w:val="18"/>
      <w:szCs w:val="18"/>
    </w:rPr>
  </w:style>
  <w:style w:type="paragraph" w:customStyle="1" w:styleId="3">
    <w:name w:val="索引 51"/>
    <w:next w:val="1"/>
    <w:qFormat/>
    <w:uiPriority w:val="0"/>
    <w:pPr>
      <w:widowControl w:val="0"/>
      <w:snapToGrid w:val="0"/>
      <w:spacing w:line="360" w:lineRule="auto"/>
      <w:ind w:left="800" w:leftChars="800" w:firstLine="200" w:firstLineChars="200"/>
      <w:jc w:val="both"/>
    </w:pPr>
    <w:rPr>
      <w:rFonts w:ascii="Calibri" w:hAnsi="Calibri" w:eastAsia="宋体" w:cs="Times New Roman"/>
      <w:kern w:val="2"/>
      <w:sz w:val="28"/>
      <w:szCs w:val="22"/>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page number"/>
    <w:qFormat/>
    <w:uiPriority w:val="0"/>
  </w:style>
  <w:style w:type="character" w:customStyle="1" w:styleId="8">
    <w:name w:val="fontstyle31"/>
    <w:basedOn w:val="6"/>
    <w:qFormat/>
    <w:uiPriority w:val="0"/>
    <w:rPr>
      <w:rFonts w:hint="default" w:ascii="TimesNewRomanPSMT" w:hAnsi="TimesNewRomanPSMT"/>
      <w:color w:val="000000"/>
      <w:sz w:val="32"/>
      <w:szCs w:val="32"/>
    </w:rPr>
  </w:style>
  <w:style w:type="character" w:customStyle="1" w:styleId="9">
    <w:name w:val="fontstyle41"/>
    <w:basedOn w:val="6"/>
    <w:qFormat/>
    <w:uiPriority w:val="0"/>
    <w:rPr>
      <w:rFonts w:hint="default" w:ascii="仿宋" w:hAnsi="仿宋"/>
      <w:color w:val="000000"/>
      <w:sz w:val="32"/>
      <w:szCs w:val="32"/>
    </w:rPr>
  </w:style>
  <w:style w:type="character" w:customStyle="1" w:styleId="10">
    <w:name w:val="fontstyle01"/>
    <w:basedOn w:val="6"/>
    <w:qFormat/>
    <w:uiPriority w:val="0"/>
    <w:rPr>
      <w:rFonts w:hint="eastAsia" w:ascii="黑体" w:hAnsi="黑体" w:eastAsia="黑体"/>
      <w:color w:val="000000"/>
      <w:sz w:val="32"/>
      <w:szCs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3848</Words>
  <Characters>3971</Characters>
  <Lines>0</Lines>
  <Paragraphs>0</Paragraphs>
  <TotalTime>10</TotalTime>
  <ScaleCrop>false</ScaleCrop>
  <LinksUpToDate>false</LinksUpToDate>
  <CharactersWithSpaces>4295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2024-05-31T00:06:00Z</dcterms:created>
  <dc:creator>hp</dc:creator>
  <cp:lastModifiedBy>浆果@李</cp:lastModifiedBy>
  <dcterms:modified xsi:type="dcterms:W3CDTF">2026-01-08T08:29:23Z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D022FFA8100648F98094047F7D42B66B_12</vt:lpwstr>
  </property>
  <property fmtid="{D5CDD505-2E9C-101B-9397-08002B2CF9AE}" pid="4" name="KSOTemplateDocerSaveRecord">
    <vt:lpwstr>eyJoZGlkIjoiYjM5Njg1YTU4MzUwYTY0NzViNjk5ZTc5NmIyYjk3Y2UiLCJ1c2VySWQiOiIxMTIzNDM3ODQ4In0=</vt:lpwstr>
  </property>
</Properties>
</file>