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358DE">
      <w:pPr>
        <w:rPr>
          <w:rFonts w:ascii="Times New Roman" w:hAnsi="Times New Roman" w:cs="Times New Roman"/>
          <w:lang w:eastAsia="zh-CN"/>
        </w:rPr>
      </w:pPr>
      <w:r>
        <w:rPr>
          <w:rFonts w:ascii="Times New Roman" w:hAnsi="Times New Roman" w:eastAsia="黑体" w:cs="Times New Roman"/>
          <w:position w:val="1"/>
          <w:sz w:val="31"/>
          <w:szCs w:val="31"/>
          <w:lang w:eastAsia="zh-CN"/>
        </w:rPr>
        <w:t>附件2</w:t>
      </w:r>
    </w:p>
    <w:p w14:paraId="543506E7">
      <w:pPr>
        <w:spacing w:line="480" w:lineRule="exact"/>
        <w:jc w:val="center"/>
        <w:rPr>
          <w:rFonts w:ascii="方正小标宋简体" w:hAnsi="Times New Roman" w:eastAsia="方正小标宋简体" w:cs="Times New Roman"/>
          <w:sz w:val="36"/>
          <w:szCs w:val="36"/>
          <w:lang w:eastAsia="zh-CN"/>
        </w:rPr>
      </w:pPr>
      <w:r>
        <w:rPr>
          <w:rFonts w:hint="eastAsia" w:ascii="方正小标宋简体" w:hAnsi="Times New Roman" w:eastAsia="方正小标宋简体" w:cs="Times New Roman"/>
          <w:sz w:val="36"/>
          <w:szCs w:val="36"/>
          <w:lang w:eastAsia="zh-CN"/>
        </w:rPr>
        <w:t>2025年六安市重点人群职业健康素养</w:t>
      </w:r>
    </w:p>
    <w:p w14:paraId="1156A5FC">
      <w:pPr>
        <w:spacing w:after="120" w:afterLines="50" w:line="480" w:lineRule="exact"/>
        <w:jc w:val="center"/>
        <w:rPr>
          <w:rFonts w:ascii="方正小标宋简体" w:hAnsi="Times New Roman" w:eastAsia="方正小标宋简体" w:cs="Times New Roman"/>
          <w:sz w:val="36"/>
          <w:szCs w:val="36"/>
          <w:lang w:eastAsia="zh-CN"/>
        </w:rPr>
      </w:pPr>
      <w:r>
        <w:rPr>
          <w:rFonts w:hint="eastAsia" w:ascii="方正小标宋简体" w:hAnsi="Times New Roman" w:eastAsia="方正小标宋简体" w:cs="Times New Roman"/>
          <w:sz w:val="36"/>
          <w:szCs w:val="36"/>
          <w:lang w:eastAsia="zh-CN"/>
        </w:rPr>
        <w:t>监测与干预技术方案</w:t>
      </w:r>
    </w:p>
    <w:p w14:paraId="73910EC1">
      <w:pPr>
        <w:spacing w:after="120" w:afterLines="50" w:line="480" w:lineRule="exact"/>
        <w:jc w:val="center"/>
        <w:rPr>
          <w:rFonts w:ascii="方正小标宋简体" w:hAnsi="Times New Roman" w:eastAsia="方正小标宋简体" w:cs="Times New Roman"/>
          <w:sz w:val="36"/>
          <w:szCs w:val="36"/>
          <w:lang w:eastAsia="zh-CN"/>
        </w:rPr>
      </w:pPr>
    </w:p>
    <w:p w14:paraId="442A74C3">
      <w:pPr>
        <w:pStyle w:val="2"/>
        <w:spacing w:before="0" w:after="0" w:line="360" w:lineRule="auto"/>
        <w:ind w:firstLine="643" w:firstLineChars="200"/>
        <w:rPr>
          <w:rFonts w:ascii="Times New Roman" w:hAnsi="Times New Roman" w:eastAsia="黑体" w:cs="Times New Roman"/>
          <w:b w:val="0"/>
          <w:bCs w:val="0"/>
          <w:sz w:val="32"/>
          <w:szCs w:val="32"/>
          <w:lang w:eastAsia="zh-CN"/>
        </w:rPr>
      </w:pPr>
      <w:r>
        <w:rPr>
          <w:rFonts w:ascii="Times New Roman" w:hAnsi="Times New Roman" w:eastAsia="黑体" w:cs="Times New Roman"/>
          <w:sz w:val="32"/>
          <w:szCs w:val="32"/>
          <w:lang w:eastAsia="zh-CN"/>
        </w:rPr>
        <w:t>一、监测目的</w:t>
      </w:r>
    </w:p>
    <w:p w14:paraId="2BCE29DE">
      <w:pPr>
        <w:spacing w:line="360" w:lineRule="auto"/>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了解六安市重点人群职业健康素养水平和变化趋势，分析影响因素，明确优先干预领域与薄弱环节，开展有针对性的干预活动；同时聚焦重点人群心理健康问题，增强劳动者对心理健康问题的认知与应对能力，引导企业改善实体工作环境和社会心理工作环境；建立健全效果评价体系，评估干预工作成效，为制定职业健康相关政策提供科学依据。</w:t>
      </w:r>
    </w:p>
    <w:p w14:paraId="1F28F900">
      <w:pPr>
        <w:pStyle w:val="2"/>
        <w:spacing w:before="0" w:after="0" w:line="360" w:lineRule="auto"/>
        <w:ind w:firstLine="643"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二、监测范围和对象</w:t>
      </w:r>
    </w:p>
    <w:p w14:paraId="01E53631">
      <w:pPr>
        <w:pStyle w:val="3"/>
        <w:spacing w:before="0" w:after="0" w:line="360" w:lineRule="auto"/>
        <w:ind w:firstLine="643" w:firstLineChars="200"/>
        <w:rPr>
          <w:rFonts w:ascii="Times New Roman" w:hAnsi="Times New Roman" w:eastAsia="楷体" w:cs="Times New Roman"/>
          <w:b w:val="0"/>
          <w:bCs w:val="0"/>
          <w:lang w:eastAsia="zh-CN"/>
        </w:rPr>
      </w:pPr>
      <w:r>
        <w:rPr>
          <w:rFonts w:ascii="Times New Roman" w:hAnsi="Times New Roman" w:eastAsia="楷体" w:cs="Times New Roman"/>
          <w:lang w:eastAsia="zh-CN"/>
        </w:rPr>
        <w:t>（一）监测范围</w:t>
      </w:r>
    </w:p>
    <w:p w14:paraId="515CAA53">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包括六安市7个县（区）单位。</w:t>
      </w:r>
    </w:p>
    <w:p w14:paraId="6AFF18A7">
      <w:pPr>
        <w:spacing w:line="360" w:lineRule="auto"/>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根据安徽省职业病危害分布状况和劳动者数量，选定第二产业调查行业领域为：</w:t>
      </w:r>
      <w:r>
        <w:rPr>
          <w:rFonts w:hint="eastAsia" w:ascii="仿宋_GB2312" w:hAnsi="Cambria Math" w:eastAsia="仿宋_GB2312" w:cs="Cambria Math"/>
          <w:sz w:val="32"/>
          <w:szCs w:val="32"/>
          <w:lang w:eastAsia="zh-CN"/>
        </w:rPr>
        <w:t>①</w:t>
      </w:r>
      <w:r>
        <w:rPr>
          <w:rFonts w:hint="eastAsia" w:ascii="仿宋_GB2312" w:hAnsi="Times New Roman" w:eastAsia="仿宋_GB2312" w:cs="Times New Roman"/>
          <w:sz w:val="32"/>
          <w:szCs w:val="32"/>
          <w:lang w:eastAsia="zh-CN"/>
        </w:rPr>
        <w:t>煤炭开采和洗选业；</w:t>
      </w:r>
      <w:r>
        <w:rPr>
          <w:rFonts w:hint="eastAsia" w:ascii="仿宋_GB2312" w:hAnsi="Cambria Math" w:eastAsia="仿宋_GB2312" w:cs="Cambria Math"/>
          <w:sz w:val="32"/>
          <w:szCs w:val="32"/>
          <w:lang w:eastAsia="zh-CN"/>
        </w:rPr>
        <w:t>②</w:t>
      </w:r>
      <w:r>
        <w:rPr>
          <w:rFonts w:hint="eastAsia" w:ascii="仿宋_GB2312" w:hAnsi="Times New Roman" w:eastAsia="仿宋_GB2312" w:cs="Times New Roman"/>
          <w:sz w:val="32"/>
          <w:szCs w:val="32"/>
          <w:lang w:eastAsia="zh-CN"/>
        </w:rPr>
        <w:t>非金属矿采选业；</w:t>
      </w:r>
      <w:r>
        <w:rPr>
          <w:rFonts w:hint="eastAsia" w:ascii="仿宋_GB2312" w:hAnsi="Cambria Math" w:eastAsia="仿宋_GB2312" w:cs="Cambria Math"/>
          <w:sz w:val="32"/>
          <w:szCs w:val="32"/>
          <w:lang w:eastAsia="zh-CN"/>
        </w:rPr>
        <w:t>③</w:t>
      </w:r>
      <w:r>
        <w:rPr>
          <w:rFonts w:hint="eastAsia" w:ascii="仿宋_GB2312" w:hAnsi="Times New Roman" w:eastAsia="仿宋_GB2312" w:cs="Times New Roman"/>
          <w:sz w:val="32"/>
          <w:szCs w:val="32"/>
          <w:lang w:eastAsia="zh-CN"/>
        </w:rPr>
        <w:t>纺织、服装、服饰业；</w:t>
      </w:r>
      <w:r>
        <w:rPr>
          <w:rFonts w:hint="eastAsia" w:ascii="仿宋_GB2312" w:hAnsi="Cambria Math" w:eastAsia="仿宋_GB2312" w:cs="Cambria Math"/>
          <w:sz w:val="32"/>
          <w:szCs w:val="32"/>
          <w:lang w:eastAsia="zh-CN"/>
        </w:rPr>
        <w:t>④</w:t>
      </w:r>
      <w:r>
        <w:rPr>
          <w:rFonts w:hint="eastAsia" w:ascii="仿宋_GB2312" w:hAnsi="Times New Roman" w:eastAsia="仿宋_GB2312" w:cs="Times New Roman"/>
          <w:sz w:val="32"/>
          <w:szCs w:val="32"/>
          <w:lang w:eastAsia="zh-CN"/>
        </w:rPr>
        <w:t>橡胶和塑料制品业。</w:t>
      </w:r>
    </w:p>
    <w:p w14:paraId="5761C217">
      <w:pPr>
        <w:spacing w:line="360" w:lineRule="auto"/>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根据《健康中国行动（2019-2030年）》职业健康保护行动有关要求，选定第三产业调查行业领域为：</w:t>
      </w:r>
      <w:r>
        <w:rPr>
          <w:rFonts w:hint="eastAsia" w:ascii="仿宋_GB2312" w:hAnsi="Cambria Math" w:eastAsia="仿宋_GB2312" w:cs="Cambria Math"/>
          <w:sz w:val="32"/>
          <w:szCs w:val="32"/>
          <w:lang w:eastAsia="zh-CN"/>
        </w:rPr>
        <w:t>①</w:t>
      </w:r>
      <w:r>
        <w:rPr>
          <w:rFonts w:hint="eastAsia" w:ascii="仿宋_GB2312" w:hAnsi="Times New Roman" w:eastAsia="仿宋_GB2312" w:cs="Times New Roman"/>
          <w:sz w:val="32"/>
          <w:szCs w:val="32"/>
          <w:lang w:eastAsia="zh-CN"/>
        </w:rPr>
        <w:t>医疗卫生业;</w:t>
      </w:r>
      <w:r>
        <w:rPr>
          <w:rFonts w:hint="eastAsia" w:ascii="仿宋_GB2312" w:hAnsi="Cambria Math" w:eastAsia="仿宋_GB2312" w:cs="Cambria Math"/>
          <w:sz w:val="32"/>
          <w:szCs w:val="32"/>
          <w:lang w:eastAsia="zh-CN"/>
        </w:rPr>
        <w:t>②</w:t>
      </w:r>
      <w:r>
        <w:rPr>
          <w:rFonts w:hint="eastAsia" w:ascii="仿宋_GB2312" w:hAnsi="Times New Roman" w:eastAsia="仿宋_GB2312" w:cs="Times New Roman"/>
          <w:sz w:val="32"/>
          <w:szCs w:val="32"/>
          <w:lang w:eastAsia="zh-CN"/>
        </w:rPr>
        <w:t>教育业；</w:t>
      </w:r>
      <w:r>
        <w:rPr>
          <w:rFonts w:hint="eastAsia" w:ascii="仿宋_GB2312" w:hAnsi="Cambria Math" w:eastAsia="仿宋_GB2312" w:cs="Cambria Math"/>
          <w:sz w:val="32"/>
          <w:szCs w:val="32"/>
          <w:lang w:eastAsia="zh-CN"/>
        </w:rPr>
        <w:t>③</w:t>
      </w:r>
      <w:r>
        <w:rPr>
          <w:rFonts w:hint="eastAsia" w:ascii="仿宋_GB2312" w:hAnsi="Times New Roman" w:eastAsia="仿宋_GB2312" w:cs="Times New Roman"/>
          <w:sz w:val="32"/>
          <w:szCs w:val="32"/>
          <w:lang w:eastAsia="zh-CN"/>
        </w:rPr>
        <w:t>环境卫生业；</w:t>
      </w:r>
      <w:r>
        <w:rPr>
          <w:rFonts w:hint="eastAsia" w:ascii="仿宋_GB2312" w:hAnsi="Cambria Math" w:eastAsia="仿宋_GB2312" w:cs="Cambria Math"/>
          <w:sz w:val="32"/>
          <w:szCs w:val="32"/>
          <w:lang w:eastAsia="zh-CN"/>
        </w:rPr>
        <w:t>④</w:t>
      </w:r>
      <w:r>
        <w:rPr>
          <w:rFonts w:hint="eastAsia" w:ascii="仿宋_GB2312" w:hAnsi="Times New Roman" w:eastAsia="仿宋_GB2312" w:cs="Times New Roman"/>
          <w:sz w:val="32"/>
          <w:szCs w:val="32"/>
          <w:lang w:eastAsia="zh-CN"/>
        </w:rPr>
        <w:t>交通运输业；</w:t>
      </w:r>
      <w:r>
        <w:rPr>
          <w:rFonts w:hint="eastAsia" w:ascii="仿宋_GB2312" w:hAnsi="Cambria Math" w:eastAsia="仿宋_GB2312" w:cs="Cambria Math"/>
          <w:sz w:val="32"/>
          <w:szCs w:val="32"/>
          <w:lang w:eastAsia="zh-CN"/>
        </w:rPr>
        <w:t>⑤</w:t>
      </w:r>
      <w:r>
        <w:rPr>
          <w:rFonts w:hint="eastAsia" w:ascii="仿宋_GB2312" w:hAnsi="Times New Roman" w:eastAsia="仿宋_GB2312" w:cs="Times New Roman"/>
          <w:sz w:val="32"/>
          <w:szCs w:val="32"/>
          <w:lang w:eastAsia="zh-CN"/>
        </w:rPr>
        <w:t>快递/外卖配送业。本年度六安市无上述5个行业领域的调查任务。</w:t>
      </w:r>
    </w:p>
    <w:p w14:paraId="5C5FDD45">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（二）监测对象</w:t>
      </w:r>
    </w:p>
    <w:p w14:paraId="64B89600">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监测对象为第二产业4个行业领域及第三产业5个行业领域的一线劳动者，纳入标准为年龄在16-59岁、工龄半年及以上。第二产业具体是指从事生产制造的生产工人及相关人员，含劳务派遣人员等，不包括行政管理人员。</w:t>
      </w:r>
    </w:p>
    <w:p w14:paraId="185F7A75">
      <w:pPr>
        <w:pStyle w:val="2"/>
        <w:spacing w:before="0" w:after="0" w:line="360" w:lineRule="auto"/>
        <w:ind w:firstLine="643"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三、抽样方法和结果</w:t>
      </w:r>
    </w:p>
    <w:p w14:paraId="21E9A908">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经安徽省职业病防治院抽样设计后确定六安市第二产业调查企业名单（附录1）。市级执行单位根据第二产业调查企业一线劳动者的实际分布情况，分别以各单位内部所有符合纳入标准的一线劳动者为单独抽样总体，采用整群抽样、分层抽样、简单随机抽样与多阶段抽样相结合的方法，确定各单位内部需调查一线劳动者的具体名单，具体抽样方案详见《2025年六安市重点人群职业健康素养监测与干预工作抽样实施方案》。</w:t>
      </w:r>
    </w:p>
    <w:p w14:paraId="1C06592C">
      <w:pPr>
        <w:pStyle w:val="2"/>
        <w:spacing w:before="0" w:after="0" w:line="360" w:lineRule="auto"/>
        <w:ind w:firstLine="643"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四、监测内容与方法</w:t>
      </w:r>
    </w:p>
    <w:p w14:paraId="3A97A87A">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（一）监测内容</w:t>
      </w:r>
    </w:p>
    <w:p w14:paraId="672732B3">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包括调查对象基本人口学信息、职业健康素养状况和自报健康状况等。其中职业健康素养可划分为四个方面，即职业健康法律知识、职业健康保护基本知识、职业健康保护基本技能以及健康工作方式和行为。调查问卷见附录2。</w:t>
      </w:r>
    </w:p>
    <w:p w14:paraId="65D0E9D2">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（二）监测指标及判定标准</w:t>
      </w:r>
    </w:p>
    <w:p w14:paraId="1AA7139A">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职业健康素养水平是指具备基本职业健康素养的劳动者在总劳动者人群中所占的比例。具备基本职业健康素养的判定标准：问卷得分率达到80%及以上。这里应注意，“80%”只是对职业健康素养水平计算公式中分子的判定标准，就职业健康素养水平本身而言，无“80%及格”之说，应实事求是反映不同行业劳动者监测水平。本次问卷内容有所调整，赋分标准和计算方式另行下发。</w:t>
      </w:r>
    </w:p>
    <w:p w14:paraId="16A7CD85">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（三）监测方法</w:t>
      </w:r>
    </w:p>
    <w:p w14:paraId="3E84213D">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rPr>
        <w:t>采用网络问卷调查方式</w:t>
      </w:r>
      <w:r>
        <w:rPr>
          <w:rFonts w:ascii="Times New Roman" w:hAnsi="Times New Roman" w:eastAsia="方正仿宋_GB2312" w:cs="Times New Roman"/>
          <w:sz w:val="32"/>
          <w:szCs w:val="32"/>
          <w:lang w:eastAsia="zh-CN"/>
        </w:rPr>
        <w:t>，</w:t>
      </w:r>
      <w:r>
        <w:rPr>
          <w:rFonts w:ascii="Times New Roman" w:hAnsi="Times New Roman" w:eastAsia="方正仿宋_GB2312" w:cs="Times New Roman"/>
          <w:sz w:val="32"/>
          <w:szCs w:val="32"/>
        </w:rPr>
        <w:t>由中国疾控中心职业卫生所建立统一信息收集与管理平台</w:t>
      </w:r>
      <w:r>
        <w:rPr>
          <w:rFonts w:ascii="Times New Roman" w:hAnsi="Times New Roman" w:eastAsia="方正仿宋_GB2312" w:cs="Times New Roman"/>
          <w:sz w:val="32"/>
          <w:szCs w:val="32"/>
          <w:lang w:eastAsia="zh-CN"/>
        </w:rPr>
        <w:t>，</w:t>
      </w:r>
      <w:r>
        <w:rPr>
          <w:rFonts w:ascii="Times New Roman" w:hAnsi="Times New Roman" w:eastAsia="方正仿宋_GB2312" w:cs="Times New Roman"/>
          <w:sz w:val="32"/>
          <w:szCs w:val="32"/>
        </w:rPr>
        <w:t>通过全国重点人群职业健康素养监测调查信息系统（</w:t>
      </w:r>
      <w:r>
        <w:fldChar w:fldCharType="begin"/>
      </w:r>
      <w:r>
        <w:instrText xml:space="preserve"> HYPERLINK "https://zyjksy.niohpinfo.cn" </w:instrText>
      </w:r>
      <w:r>
        <w:fldChar w:fldCharType="separate"/>
      </w:r>
      <w:r>
        <w:rPr>
          <w:rFonts w:ascii="Times New Roman" w:hAnsi="Times New Roman" w:eastAsia="方正仿宋_GB2312" w:cs="Times New Roman"/>
          <w:sz w:val="32"/>
          <w:szCs w:val="32"/>
        </w:rPr>
        <w:t>https://zyjksy.niohpinfo.cn</w:t>
      </w:r>
      <w:r>
        <w:rPr>
          <w:rFonts w:ascii="Times New Roman" w:hAnsi="Times New Roman" w:eastAsia="方正仿宋_GB2312" w:cs="Times New Roman"/>
          <w:sz w:val="32"/>
          <w:szCs w:val="32"/>
        </w:rPr>
        <w:fldChar w:fldCharType="end"/>
      </w:r>
      <w:r>
        <w:rPr>
          <w:rFonts w:ascii="Times New Roman" w:hAnsi="Times New Roman" w:eastAsia="方正仿宋_GB2312" w:cs="Times New Roman"/>
          <w:sz w:val="32"/>
          <w:szCs w:val="32"/>
        </w:rPr>
        <w:t>）发布国家指定监测任务、生成问卷调查二维码。</w:t>
      </w:r>
      <w:r>
        <w:rPr>
          <w:rFonts w:ascii="Times New Roman" w:hAnsi="Times New Roman" w:eastAsia="方正仿宋_GB2312" w:cs="Times New Roman"/>
          <w:sz w:val="32"/>
          <w:szCs w:val="32"/>
          <w:lang w:eastAsia="zh-CN"/>
        </w:rPr>
        <w:t>安徽省职业病防治院进行任务分解，各地市执行单位在平台接收任务并完成任务定制。调查对象可通过手机或平板电脑扫描二维码，以匿名自填形式进行作答。</w:t>
      </w:r>
    </w:p>
    <w:p w14:paraId="6DFBE44B">
      <w:pPr>
        <w:pStyle w:val="2"/>
        <w:spacing w:before="0" w:after="0" w:line="360" w:lineRule="auto"/>
        <w:ind w:firstLine="643"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五、监测程序</w:t>
      </w:r>
    </w:p>
    <w:p w14:paraId="737207DB">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1.各县区执行单位收集辖区内</w:t>
      </w:r>
      <w:r>
        <w:rPr>
          <w:rFonts w:ascii="Cambria Math" w:hAnsi="Cambria Math" w:eastAsia="方正仿宋_GB2312" w:cs="Cambria Math"/>
          <w:sz w:val="32"/>
          <w:szCs w:val="32"/>
          <w:lang w:eastAsia="zh-CN"/>
        </w:rPr>
        <w:t>①</w:t>
      </w:r>
      <w:r>
        <w:rPr>
          <w:rFonts w:ascii="Times New Roman" w:hAnsi="Times New Roman" w:eastAsia="方正仿宋_GB2312" w:cs="Times New Roman"/>
          <w:sz w:val="32"/>
          <w:szCs w:val="32"/>
          <w:lang w:eastAsia="zh-CN"/>
        </w:rPr>
        <w:t>煤炭开采和洗选业；</w:t>
      </w:r>
      <w:r>
        <w:rPr>
          <w:rFonts w:ascii="Cambria Math" w:hAnsi="Cambria Math" w:eastAsia="方正仿宋_GB2312" w:cs="Cambria Math"/>
          <w:sz w:val="32"/>
          <w:szCs w:val="32"/>
          <w:lang w:eastAsia="zh-CN"/>
        </w:rPr>
        <w:t>②</w:t>
      </w:r>
      <w:r>
        <w:rPr>
          <w:rFonts w:ascii="Times New Roman" w:hAnsi="Times New Roman" w:eastAsia="方正仿宋_GB2312" w:cs="Times New Roman"/>
          <w:sz w:val="32"/>
          <w:szCs w:val="32"/>
          <w:lang w:eastAsia="zh-CN"/>
        </w:rPr>
        <w:t>非金属矿采选业；</w:t>
      </w:r>
      <w:r>
        <w:rPr>
          <w:rFonts w:ascii="Cambria Math" w:hAnsi="Cambria Math" w:eastAsia="方正仿宋_GB2312" w:cs="Cambria Math"/>
          <w:sz w:val="32"/>
          <w:szCs w:val="32"/>
          <w:lang w:eastAsia="zh-CN"/>
        </w:rPr>
        <w:t>③</w:t>
      </w:r>
      <w:r>
        <w:rPr>
          <w:rFonts w:ascii="Times New Roman" w:hAnsi="Times New Roman" w:eastAsia="方正仿宋_GB2312" w:cs="Times New Roman"/>
          <w:sz w:val="32"/>
          <w:szCs w:val="32"/>
          <w:lang w:eastAsia="zh-CN"/>
        </w:rPr>
        <w:t>纺织、服装、服饰业；</w:t>
      </w:r>
      <w:r>
        <w:rPr>
          <w:rFonts w:ascii="Cambria Math" w:hAnsi="Cambria Math" w:eastAsia="方正仿宋_GB2312" w:cs="Cambria Math"/>
          <w:sz w:val="32"/>
          <w:szCs w:val="32"/>
          <w:lang w:eastAsia="zh-CN"/>
        </w:rPr>
        <w:t>④</w:t>
      </w:r>
      <w:r>
        <w:rPr>
          <w:rFonts w:ascii="Times New Roman" w:hAnsi="Times New Roman" w:eastAsia="方正仿宋_GB2312" w:cs="Times New Roman"/>
          <w:sz w:val="32"/>
          <w:szCs w:val="32"/>
          <w:lang w:eastAsia="zh-CN"/>
        </w:rPr>
        <w:t>橡胶和塑料制品业4大行业的企业名称、规模、总人数、一线劳动者人数等相关信息。由市级执行单位汇总后上报安徽省职业病防治院。</w:t>
      </w:r>
    </w:p>
    <w:p w14:paraId="78A44B13">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2.安徽省职业病防治院以各地市执行单位上报的企业信息为本底数，按照《2025年全国重点人群职业健康素养监测与干预技术方案》中明确的抽样原则进行抽样，确定最终需要调查的企业/机构名单，并将抽中的企业/机构名单及具体任务数反馈至各市级执行单位。</w:t>
      </w:r>
    </w:p>
    <w:p w14:paraId="51E1151B">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3.各县区执行单位根据安徽省职业病防治院反馈的抽样结果，对抽中的各企业/机构名单及相关信息进行进一步的核实，并将核实结果反馈至安徽省职业病防治院，确保后续调查工作顺利开展。</w:t>
      </w:r>
    </w:p>
    <w:p w14:paraId="42F39ABB">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4.各县区执行单位收集本辖区需调查企业所有一线劳动者的名单信息（如：姓名/工号、性别、年龄、工龄、车间/科室/岗位/工种等）报送至市级执行单位，市级执行单位结合各企业内部一线劳动者的实际分布情况，采用整群抽样、分层抽样、简单随机抽样与多阶段抽样等方法，确定各抽中企业内部需调查一线劳动者的名单。同时，市级执行单位制定《2025年六安市重点人群职业健康素养监测与干预工作抽样实施方案》，并上报安徽省职业病防治院进行审核。</w:t>
      </w:r>
    </w:p>
    <w:p w14:paraId="1683BD52">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5.开展辖区内重点人群职业健康素养监测与干预项目技术培训工作。</w:t>
      </w:r>
    </w:p>
    <w:p w14:paraId="5702ADE8">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6.各县区执行单位开展预调查工作，发现问题及时修正，确保调查的科学性和严谨性。</w:t>
      </w:r>
    </w:p>
    <w:p w14:paraId="1CD68330">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7.正式开展调查时，由市级执行单位对省级下发的调查任务进行接收，接收后进行辖区内具体任务定制工作。</w:t>
      </w:r>
    </w:p>
    <w:p w14:paraId="6C737D1C">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8.由经培训的协调员与被调查企业进行预约，阐明调查目的与意义，以获得调查企业及调查对象的支持与配合。</w:t>
      </w:r>
    </w:p>
    <w:p w14:paraId="25938F9D">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9.各县区现场调查工作组对抽中的企业进行宣传动员、注意事项讲解、现场调查、质量控制及现场干预工作，调查对象则通过扫描监测系统自动生成的二维码来进行匿名问卷填写。对于无智能手机或无法通过移动端进行作答的可适当采用纸质问卷进行现场调查。</w:t>
      </w:r>
    </w:p>
    <w:p w14:paraId="28F93801">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10.经培训的市级数据管理员要在被调查单位结束调查工作7天内，在调查信息系统上对辖区内提交的问卷进行逐一审核和逻辑校验，发现可疑问卷应及时进行核实。市级审核后提交至安徽省职业病防治院。</w:t>
      </w:r>
    </w:p>
    <w:p w14:paraId="7BE63A27">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11.市级执行单位应为各调查企业设置单独的企业档案，包含抽样框、抽样过程、抽样结果以及与现场监测、质量控制与干预相关的照片、表格、课件、宣传折页、视频等资料，并按照“一企一档”进行统一管理。</w:t>
      </w:r>
    </w:p>
    <w:p w14:paraId="4A51E86C">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12.安徽省职业病防治院按调查制度要求对各地市上报的问卷进行审核和逻辑校验;安徽省卫生健康委职业健康处将组织有关专家抽取2-3家市级单位开展技术评估。全省问卷审核后经省级现场调查工作组确认，提交至中国疾控中心职业卫生所。</w:t>
      </w:r>
    </w:p>
    <w:p w14:paraId="434E539F">
      <w:pPr>
        <w:pStyle w:val="2"/>
        <w:spacing w:before="0" w:after="0" w:line="360" w:lineRule="auto"/>
        <w:ind w:firstLine="643"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六、干预措施</w:t>
      </w:r>
    </w:p>
    <w:p w14:paraId="2EEAD32E">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(一)市级层面</w:t>
      </w:r>
    </w:p>
    <w:p w14:paraId="01B44C14">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1.制定《2025年六安市重点人群职业健康素养综合干预方案》（附录3）。</w:t>
      </w:r>
    </w:p>
    <w:p w14:paraId="7CD74FDD">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2.制定《2025年六安市重点人群职业健康素养监测与干预质量控制方案》（附录4），强化职业健康素养监测与干预质量控制，研究制定全流程管理的考核指标，规范提升项目质量。</w:t>
      </w:r>
    </w:p>
    <w:p w14:paraId="6B1FBEC1">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3.加强对项目工作的技术指导与培训，组织专家对各县区开展技术评估，对重点薄弱地区开展点对点技术指导与业务培训，有效开展职业健康素养监测与干预工作。</w:t>
      </w:r>
    </w:p>
    <w:p w14:paraId="3BE5F16B">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4.持续做好健康企业建设、争做“职业健康达人”活动和职业健康传播作品征集等活动。</w:t>
      </w:r>
    </w:p>
    <w:p w14:paraId="7F6B60B9">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5.围绕职业健康保护行动各项重点工作，充分发挥专业机构宣传主力军作用，将职业健康科普宣传融入技术服务全过程，深入开展职业健康知识“进企业、进学校、进机构、进乡村、进社区”活动，加强职业健康政策宣传，普及职业健康知识，打造科普宣传品牌。</w:t>
      </w:r>
    </w:p>
    <w:p w14:paraId="556A84A7">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6.联合各级电台、电视台、互联网媒体，在条件成熟的情况下开办优质职业健康科普节目，发挥融媒体传播效应，加大科普宣传力度，营造科普宣传的浓厚氛围。</w:t>
      </w:r>
    </w:p>
    <w:p w14:paraId="726FE6C9">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7.科学有效运用历年健康素养监测结果，深入挖掘分析监测数据，分析评估不同行业劳动者职业健康素养水平，提出针对性的提升目标和措施。</w:t>
      </w:r>
    </w:p>
    <w:p w14:paraId="49F5B158">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（二）县区级层面</w:t>
      </w:r>
    </w:p>
    <w:p w14:paraId="71A14E6A">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在配合市级层面做好干预工作的基础上，以第二、第三产业用人单位和劳动者为重点，按照《2025年六安市重点人群职业健康素养综合干预方案》（附录3）开展辖区内的全息干预工作。鼓励各县区结合当地行业产业特色和人文环境等因素，针对职业健康素养水平较低的行业领域以及较为薄弱的职业健康知识和技能，开展具有辖区特色的全息干预工作，并做好工作总结。</w:t>
      </w:r>
    </w:p>
    <w:p w14:paraId="544A235B">
      <w:pPr>
        <w:pStyle w:val="2"/>
        <w:spacing w:before="0" w:after="0" w:line="360" w:lineRule="auto"/>
        <w:ind w:firstLine="643"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七、工作要求</w:t>
      </w:r>
    </w:p>
    <w:p w14:paraId="3B3B34CC">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（一）技术支持</w:t>
      </w:r>
    </w:p>
    <w:p w14:paraId="69654EAC">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依据《中国居民及重点人群健康素养监测统计调查制度》，市级执行单位在卫生健康行政部门领导下成立技术指导组（附录5），为辖区内重点人群职业健康素养监测工作提供技术支持，做好辖区技术培训、质量控制、数据清洗分析、干预效果评估和报告撰写等工作。各县区要成立现场调查工作组，确定负责人、协调员、调查员、质控员及数据管理员，明确工作职责。质控组织体系、工作流程及质量内容等有关举措详见《2025年六安市重点人群职业健康素养监测质量控制方案》（附录4）有关要求。</w:t>
      </w:r>
    </w:p>
    <w:p w14:paraId="6E881125">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（二）经费使用与管理</w:t>
      </w:r>
    </w:p>
    <w:p w14:paraId="7506B186">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重点人群职业健康素养监测与干预经费主要用于调查职业健康素养状况、开展监测和干预技术指导、进行全过程质量控制、实施干预活动并评估效果、建立和维护专家库、撰写报告等方面的费用支出。各级要加强监测项目资金管理，确保有关经费落实到位，专款专用。</w:t>
      </w:r>
    </w:p>
    <w:p w14:paraId="1CD54FE7">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（三）抽样方案</w:t>
      </w:r>
    </w:p>
    <w:p w14:paraId="3E670BE3">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1.市级执行单位制定本辖区各调查企业/机构内部一线劳动者的抽样方案，明确抽样总体和抽样步骤。抽样过程中，须对所有抽样过程文件和相关资料进行整理、保存，并于2025年7月1日前将抽样方案报送安徽省职业病防治院，审核通过后方可开展正式调查。</w:t>
      </w:r>
    </w:p>
    <w:p w14:paraId="123FDB6F">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2.市级抽样方案经审核通过后，调查全程须严格执行既定方案，请勿擅自修改调查对象范围或样本量。若需在完成省级规定任务基础上，结合地方实际情况拓展调查行业领域,各地应另行组织专项调查，相关数据请勿通过全国监测信息系统采集，以确保系统数据处理的准确性与运行稳定性。</w:t>
      </w:r>
    </w:p>
    <w:p w14:paraId="36D1EE3E">
      <w:pPr>
        <w:pStyle w:val="3"/>
        <w:spacing w:before="0" w:after="0" w:line="360" w:lineRule="auto"/>
        <w:ind w:firstLine="643" w:firstLineChars="200"/>
        <w:rPr>
          <w:rFonts w:ascii="Times New Roman" w:hAnsi="Times New Roman" w:eastAsia="楷体" w:cs="Times New Roman"/>
          <w:lang w:eastAsia="zh-CN"/>
        </w:rPr>
      </w:pPr>
      <w:r>
        <w:rPr>
          <w:rFonts w:ascii="Times New Roman" w:hAnsi="Times New Roman" w:eastAsia="楷体" w:cs="Times New Roman"/>
          <w:lang w:eastAsia="zh-CN"/>
        </w:rPr>
        <w:t>（四）工作总结与报告撰写</w:t>
      </w:r>
    </w:p>
    <w:p w14:paraId="2EAD8DDA">
      <w:pPr>
        <w:spacing w:line="360" w:lineRule="auto"/>
        <w:ind w:firstLine="640" w:firstLineChars="2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市级执行单位应严格按照省级抽定的监测企业/机构和任务量进行数据报送，并于2025年10月10日前完成本辖区监测任务的现场调查及数据审核工作，并将《2025年重点人群职业健康素养监测与干预技术报告》《2025年重点人群职业健康素养全息干预工作总结报告》及《2025年重点人群职业健康素养监测与干预质量控制自评报告》于2025年11月10日前上报安徽省职业病防治院和辖区卫生健康行政部门。</w:t>
      </w:r>
      <w:r>
        <w:rPr>
          <w:rFonts w:ascii="Times New Roman" w:hAnsi="Times New Roman" w:eastAsia="方正仿宋_GB2312" w:cs="Times New Roman"/>
          <w:sz w:val="32"/>
          <w:szCs w:val="32"/>
          <w:lang w:eastAsia="zh-CN"/>
        </w:rPr>
        <w:br w:type="page"/>
      </w:r>
    </w:p>
    <w:p w14:paraId="43B220ED">
      <w:pPr>
        <w:pStyle w:val="2"/>
        <w:spacing w:before="0" w:after="0" w:line="360" w:lineRule="auto"/>
        <w:ind w:firstLine="643"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附录</w:t>
      </w:r>
      <w:r>
        <w:rPr>
          <w:rFonts w:hint="eastAsia" w:ascii="Times New Roman" w:hAnsi="Times New Roman" w:eastAsia="黑体" w:cs="Times New Roman"/>
          <w:sz w:val="32"/>
          <w:szCs w:val="32"/>
          <w:lang w:eastAsia="zh-CN"/>
        </w:rPr>
        <w:t>：</w:t>
      </w:r>
    </w:p>
    <w:p w14:paraId="5327A90E">
      <w:pPr>
        <w:spacing w:line="360" w:lineRule="auto"/>
        <w:ind w:firstLine="960" w:firstLineChars="3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1.2025年六安市各县区第二产业调查任务表</w:t>
      </w:r>
    </w:p>
    <w:p w14:paraId="338D5527">
      <w:pPr>
        <w:spacing w:line="360" w:lineRule="auto"/>
        <w:ind w:firstLine="960" w:firstLineChars="3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2.全国重点人群职业健康素养监测调查个人问卷</w:t>
      </w:r>
    </w:p>
    <w:p w14:paraId="5008958E">
      <w:pPr>
        <w:spacing w:line="360" w:lineRule="auto"/>
        <w:ind w:firstLine="960" w:firstLineChars="3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3.2025年六安市重点人群职业健康素养综合干预方案</w:t>
      </w:r>
    </w:p>
    <w:p w14:paraId="745E4100">
      <w:pPr>
        <w:spacing w:line="360" w:lineRule="auto"/>
        <w:ind w:firstLine="960" w:firstLineChars="3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4.2025年六安市重点人群职业健康素养监测与干预质量控制方案</w:t>
      </w:r>
    </w:p>
    <w:p w14:paraId="5EF083BA">
      <w:pPr>
        <w:spacing w:line="360" w:lineRule="auto"/>
        <w:ind w:firstLine="960" w:firstLineChars="3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5.2025年六安市重点人群职业健康素养监测与干预技术指导组人员组成及工作职责</w:t>
      </w:r>
    </w:p>
    <w:p w14:paraId="4BFA519C">
      <w:pPr>
        <w:spacing w:line="360" w:lineRule="auto"/>
        <w:ind w:firstLine="960" w:firstLineChars="300"/>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t>6.《中国劳动者职业健康素养基本知识和技能》(2022年版）</w:t>
      </w:r>
    </w:p>
    <w:p w14:paraId="136D909C">
      <w:pPr>
        <w:spacing w:line="360" w:lineRule="auto"/>
        <w:rPr>
          <w:rFonts w:ascii="Times New Roman" w:hAnsi="Times New Roman" w:eastAsia="方正仿宋_GB2312" w:cs="Times New Roman"/>
          <w:sz w:val="32"/>
          <w:szCs w:val="32"/>
          <w:lang w:eastAsia="zh-CN"/>
        </w:rPr>
      </w:pPr>
    </w:p>
    <w:p w14:paraId="5D199BBF">
      <w:pPr>
        <w:rPr>
          <w:rFonts w:ascii="Times New Roman" w:hAnsi="Times New Roman" w:eastAsia="方正仿宋_GB2312" w:cs="Times New Roman"/>
          <w:sz w:val="32"/>
          <w:szCs w:val="32"/>
          <w:lang w:eastAsia="zh-CN"/>
        </w:rPr>
      </w:pPr>
      <w:r>
        <w:rPr>
          <w:rFonts w:ascii="Times New Roman" w:hAnsi="Times New Roman" w:eastAsia="方正仿宋_GB2312" w:cs="Times New Roman"/>
          <w:sz w:val="32"/>
          <w:szCs w:val="32"/>
          <w:lang w:eastAsia="zh-CN"/>
        </w:rPr>
        <w:br w:type="page"/>
      </w:r>
    </w:p>
    <w:p w14:paraId="3A78D291">
      <w:pPr>
        <w:spacing w:line="360" w:lineRule="auto"/>
        <w:ind w:left="1916" w:leftChars="760" w:hanging="320" w:hangingChars="100"/>
        <w:rPr>
          <w:rFonts w:ascii="Times New Roman" w:hAnsi="Times New Roman" w:eastAsia="方正仿宋_GB2312" w:cs="Times New Roman"/>
          <w:sz w:val="32"/>
          <w:szCs w:val="32"/>
          <w:lang w:eastAsia="zh-CN"/>
        </w:rPr>
        <w:sectPr>
          <w:footerReference r:id="rId3" w:type="default"/>
          <w:pgSz w:w="11906" w:h="16840"/>
          <w:pgMar w:top="1431" w:right="1409" w:bottom="1217" w:left="1603" w:header="0" w:footer="963" w:gutter="0"/>
          <w:cols w:space="720" w:num="1"/>
        </w:sectPr>
      </w:pPr>
    </w:p>
    <w:p w14:paraId="4832D8E5">
      <w:pPr>
        <w:pStyle w:val="3"/>
        <w:spacing w:before="0" w:after="0" w:line="360" w:lineRule="auto"/>
        <w:rPr>
          <w:rFonts w:ascii="Times New Roman" w:hAnsi="Times New Roman" w:eastAsia="楷体" w:cs="Times New Roman"/>
          <w:lang w:eastAsia="zh-CN"/>
        </w:rPr>
      </w:pPr>
      <w:r>
        <w:rPr>
          <w:rFonts w:ascii="Times New Roman" w:hAnsi="Times New Roman" w:eastAsia="楷体" w:cs="Times New Roman"/>
          <w:lang w:eastAsia="zh-CN"/>
        </w:rPr>
        <w:t>附录1</w:t>
      </w:r>
    </w:p>
    <w:p w14:paraId="61B7A953">
      <w:pPr>
        <w:widowControl w:val="0"/>
        <w:kinsoku/>
        <w:autoSpaceDE/>
        <w:autoSpaceDN/>
        <w:adjustRightInd/>
        <w:snapToGrid/>
        <w:spacing w:after="120" w:afterLines="50" w:line="480" w:lineRule="exact"/>
        <w:jc w:val="center"/>
        <w:textAlignment w:val="auto"/>
        <w:rPr>
          <w:rFonts w:ascii="Times New Roman" w:hAnsi="Times New Roman" w:eastAsia="方正小标宋简体" w:cs="Times New Roman"/>
          <w:sz w:val="32"/>
          <w:szCs w:val="32"/>
          <w:lang w:eastAsia="zh-CN"/>
        </w:rPr>
      </w:pPr>
      <w:r>
        <w:rPr>
          <w:rFonts w:ascii="Times New Roman" w:hAnsi="Times New Roman" w:eastAsia="方正小标宋简体" w:cs="Times New Roman"/>
          <w:sz w:val="32"/>
          <w:szCs w:val="32"/>
          <w:lang w:eastAsia="zh-CN"/>
        </w:rPr>
        <w:t>2025年六安市各县区第二产业调查任务表</w:t>
      </w:r>
    </w:p>
    <w:tbl>
      <w:tblPr>
        <w:tblStyle w:val="10"/>
        <w:tblW w:w="9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071"/>
        <w:gridCol w:w="2154"/>
        <w:gridCol w:w="2983"/>
        <w:gridCol w:w="915"/>
        <w:gridCol w:w="992"/>
        <w:gridCol w:w="1004"/>
      </w:tblGrid>
      <w:tr w14:paraId="410C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exact"/>
          <w:jc w:val="center"/>
        </w:trPr>
        <w:tc>
          <w:tcPr>
            <w:tcW w:w="755" w:type="dxa"/>
            <w:vAlign w:val="center"/>
          </w:tcPr>
          <w:p w14:paraId="5DE7B0B7">
            <w:pPr>
              <w:widowControl w:val="0"/>
              <w:jc w:val="center"/>
              <w:rPr>
                <w:rFonts w:ascii="Times New Roman" w:hAnsi="Times New Roman" w:eastAsia="仿宋_GB2312" w:cs="Times New Roman"/>
                <w:b/>
                <w:bCs/>
                <w:sz w:val="24"/>
              </w:rPr>
            </w:pPr>
            <w:r>
              <w:rPr>
                <w:rFonts w:ascii="Times New Roman" w:hAnsi="Times New Roman" w:eastAsia="仿宋_GB2312" w:cs="Times New Roman"/>
                <w:b/>
                <w:bCs/>
                <w:sz w:val="24"/>
              </w:rPr>
              <w:t>序号</w:t>
            </w:r>
          </w:p>
        </w:tc>
        <w:tc>
          <w:tcPr>
            <w:tcW w:w="1071" w:type="dxa"/>
            <w:vAlign w:val="center"/>
          </w:tcPr>
          <w:p w14:paraId="1C7334F9">
            <w:pPr>
              <w:widowControl w:val="0"/>
              <w:jc w:val="both"/>
              <w:rPr>
                <w:rFonts w:ascii="Times New Roman" w:hAnsi="Times New Roman" w:eastAsia="仿宋_GB2312" w:cs="Times New Roman"/>
                <w:b/>
                <w:bCs/>
                <w:sz w:val="24"/>
              </w:rPr>
            </w:pPr>
            <w:r>
              <w:rPr>
                <w:rFonts w:ascii="Times New Roman" w:hAnsi="Times New Roman" w:eastAsia="仿宋_GB2312" w:cs="Times New Roman"/>
                <w:b/>
                <w:bCs/>
                <w:sz w:val="24"/>
              </w:rPr>
              <w:t>县区</w:t>
            </w:r>
          </w:p>
        </w:tc>
        <w:tc>
          <w:tcPr>
            <w:tcW w:w="2154" w:type="dxa"/>
            <w:vAlign w:val="center"/>
          </w:tcPr>
          <w:p w14:paraId="0AC3FBCB">
            <w:pPr>
              <w:widowControl w:val="0"/>
              <w:jc w:val="both"/>
              <w:rPr>
                <w:rFonts w:ascii="Times New Roman" w:hAnsi="Times New Roman" w:eastAsia="仿宋_GB2312" w:cs="Times New Roman"/>
                <w:b/>
                <w:bCs/>
                <w:sz w:val="24"/>
              </w:rPr>
            </w:pPr>
            <w:r>
              <w:rPr>
                <w:rFonts w:ascii="Times New Roman" w:hAnsi="Times New Roman" w:eastAsia="仿宋_GB2312" w:cs="Times New Roman"/>
                <w:b/>
                <w:bCs/>
                <w:sz w:val="24"/>
              </w:rPr>
              <w:t>行业</w:t>
            </w:r>
          </w:p>
        </w:tc>
        <w:tc>
          <w:tcPr>
            <w:tcW w:w="2983" w:type="dxa"/>
            <w:vAlign w:val="center"/>
          </w:tcPr>
          <w:p w14:paraId="1B9F4B3A">
            <w:pPr>
              <w:widowControl w:val="0"/>
              <w:jc w:val="both"/>
              <w:rPr>
                <w:rFonts w:ascii="Times New Roman" w:hAnsi="Times New Roman" w:eastAsia="仿宋_GB2312" w:cs="Times New Roman"/>
                <w:b/>
                <w:bCs/>
                <w:sz w:val="24"/>
              </w:rPr>
            </w:pPr>
            <w:r>
              <w:rPr>
                <w:rFonts w:ascii="Times New Roman" w:hAnsi="Times New Roman" w:eastAsia="仿宋_GB2312" w:cs="Times New Roman"/>
                <w:b/>
                <w:bCs/>
                <w:sz w:val="24"/>
              </w:rPr>
              <w:t>企业名称</w:t>
            </w:r>
          </w:p>
        </w:tc>
        <w:tc>
          <w:tcPr>
            <w:tcW w:w="915" w:type="dxa"/>
            <w:vAlign w:val="center"/>
          </w:tcPr>
          <w:p w14:paraId="4915B78D">
            <w:pPr>
              <w:widowControl w:val="0"/>
              <w:jc w:val="left"/>
              <w:rPr>
                <w:rFonts w:ascii="Times New Roman" w:hAnsi="Times New Roman" w:eastAsia="仿宋_GB2312" w:cs="Times New Roman"/>
                <w:b/>
                <w:bCs/>
                <w:sz w:val="24"/>
              </w:rPr>
            </w:pPr>
            <w:r>
              <w:rPr>
                <w:rFonts w:ascii="Times New Roman" w:hAnsi="Times New Roman" w:eastAsia="仿宋_GB2312" w:cs="Times New Roman"/>
                <w:b/>
                <w:bCs/>
                <w:sz w:val="24"/>
              </w:rPr>
              <w:t>企业类型</w:t>
            </w:r>
          </w:p>
        </w:tc>
        <w:tc>
          <w:tcPr>
            <w:tcW w:w="992" w:type="dxa"/>
            <w:vAlign w:val="center"/>
          </w:tcPr>
          <w:p w14:paraId="612F8100">
            <w:pPr>
              <w:widowControl w:val="0"/>
              <w:jc w:val="left"/>
              <w:rPr>
                <w:rFonts w:ascii="Times New Roman" w:hAnsi="Times New Roman" w:eastAsia="仿宋_GB2312" w:cs="Times New Roman"/>
                <w:b/>
                <w:bCs/>
                <w:sz w:val="24"/>
              </w:rPr>
            </w:pPr>
            <w:r>
              <w:rPr>
                <w:rFonts w:ascii="Times New Roman" w:hAnsi="Times New Roman" w:eastAsia="仿宋_GB2312" w:cs="Times New Roman"/>
                <w:b/>
                <w:bCs/>
                <w:sz w:val="24"/>
              </w:rPr>
              <w:t>应调查人数</w:t>
            </w:r>
          </w:p>
        </w:tc>
        <w:tc>
          <w:tcPr>
            <w:tcW w:w="1004" w:type="dxa"/>
            <w:vAlign w:val="center"/>
          </w:tcPr>
          <w:p w14:paraId="7674C29A">
            <w:pPr>
              <w:widowControl w:val="0"/>
              <w:jc w:val="both"/>
              <w:rPr>
                <w:rFonts w:ascii="Times New Roman" w:hAnsi="Times New Roman" w:eastAsia="仿宋_GB2312" w:cs="Times New Roman"/>
                <w:b/>
                <w:bCs/>
                <w:sz w:val="24"/>
              </w:rPr>
            </w:pPr>
            <w:r>
              <w:rPr>
                <w:rFonts w:ascii="Times New Roman" w:hAnsi="Times New Roman" w:eastAsia="仿宋_GB2312" w:cs="Times New Roman"/>
                <w:b/>
                <w:bCs/>
                <w:sz w:val="24"/>
              </w:rPr>
              <w:t>合</w:t>
            </w:r>
            <w:r>
              <w:rPr>
                <w:rFonts w:ascii="Times New Roman" w:hAnsi="Times New Roman" w:eastAsia="仿宋_GB2312" w:cs="Times New Roman"/>
                <w:b/>
                <w:bCs/>
                <w:sz w:val="24"/>
                <w:lang w:eastAsia="zh-CN"/>
              </w:rPr>
              <w:t xml:space="preserve"> </w:t>
            </w:r>
            <w:r>
              <w:rPr>
                <w:rFonts w:ascii="Times New Roman" w:hAnsi="Times New Roman" w:eastAsia="仿宋_GB2312" w:cs="Times New Roman"/>
                <w:b/>
                <w:bCs/>
                <w:sz w:val="24"/>
              </w:rPr>
              <w:t>计</w:t>
            </w:r>
          </w:p>
          <w:p w14:paraId="785A7378">
            <w:pPr>
              <w:widowControl w:val="0"/>
              <w:jc w:val="both"/>
              <w:rPr>
                <w:rFonts w:ascii="Times New Roman" w:hAnsi="Times New Roman" w:eastAsia="仿宋_GB2312" w:cs="Times New Roman"/>
                <w:b/>
                <w:bCs/>
                <w:sz w:val="24"/>
              </w:rPr>
            </w:pPr>
            <w:r>
              <w:rPr>
                <w:rFonts w:ascii="Times New Roman" w:hAnsi="Times New Roman" w:eastAsia="仿宋_GB2312" w:cs="Times New Roman"/>
                <w:b/>
                <w:bCs/>
                <w:sz w:val="24"/>
              </w:rPr>
              <w:t>（人）</w:t>
            </w:r>
          </w:p>
        </w:tc>
      </w:tr>
      <w:tr w14:paraId="6AA2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2251D595">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1</w:t>
            </w:r>
          </w:p>
        </w:tc>
        <w:tc>
          <w:tcPr>
            <w:tcW w:w="1071" w:type="dxa"/>
            <w:vAlign w:val="center"/>
          </w:tcPr>
          <w:p w14:paraId="387B73EB">
            <w:pPr>
              <w:widowControl/>
              <w:jc w:val="center"/>
              <w:textAlignment w:val="center"/>
              <w:rPr>
                <w:rFonts w:ascii="Times New Roman" w:hAnsi="Times New Roman" w:eastAsia="仿宋_GB2312" w:cs="Times New Roman"/>
                <w:sz w:val="24"/>
              </w:rPr>
            </w:pPr>
            <w:r>
              <w:rPr>
                <w:rFonts w:ascii="Times New Roman" w:hAnsi="Times New Roman" w:eastAsia="仿宋" w:cs="Times New Roman"/>
                <w:sz w:val="24"/>
                <w:szCs w:val="24"/>
                <w:lang w:eastAsia="zh-CN" w:bidi="ar"/>
              </w:rPr>
              <w:t>金安区</w:t>
            </w:r>
          </w:p>
        </w:tc>
        <w:tc>
          <w:tcPr>
            <w:tcW w:w="2154" w:type="dxa"/>
            <w:vAlign w:val="center"/>
          </w:tcPr>
          <w:p w14:paraId="731AE073">
            <w:pPr>
              <w:widowControl/>
              <w:jc w:val="center"/>
              <w:textAlignment w:val="center"/>
              <w:rPr>
                <w:rFonts w:ascii="Times New Roman" w:hAnsi="Times New Roman" w:eastAsia="仿宋_GB2312" w:cs="Times New Roman"/>
                <w:sz w:val="24"/>
                <w:lang w:eastAsia="zh-CN"/>
              </w:rPr>
            </w:pPr>
            <w:r>
              <w:rPr>
                <w:rFonts w:ascii="Times New Roman" w:hAnsi="Times New Roman" w:eastAsia="仿宋" w:cs="Times New Roman"/>
                <w:sz w:val="24"/>
                <w:szCs w:val="24"/>
                <w:lang w:eastAsia="zh-CN" w:bidi="ar"/>
              </w:rPr>
              <w:t>纺织服装、服饰业</w:t>
            </w:r>
          </w:p>
        </w:tc>
        <w:tc>
          <w:tcPr>
            <w:tcW w:w="2983" w:type="dxa"/>
            <w:vAlign w:val="center"/>
          </w:tcPr>
          <w:p w14:paraId="69219310">
            <w:pPr>
              <w:widowControl/>
              <w:jc w:val="left"/>
              <w:textAlignment w:val="center"/>
              <w:rPr>
                <w:rFonts w:ascii="Times New Roman" w:hAnsi="Times New Roman" w:eastAsia="仿宋_GB2312" w:cs="Times New Roman"/>
                <w:sz w:val="24"/>
                <w:lang w:eastAsia="zh-CN"/>
              </w:rPr>
            </w:pPr>
            <w:r>
              <w:rPr>
                <w:rFonts w:ascii="Times New Roman" w:hAnsi="Times New Roman" w:eastAsia="仿宋" w:cs="Times New Roman"/>
                <w:sz w:val="24"/>
                <w:szCs w:val="24"/>
                <w:lang w:eastAsia="zh-CN" w:bidi="ar"/>
              </w:rPr>
              <w:t>安徽明牛乐驼服饰有限公司</w:t>
            </w:r>
          </w:p>
        </w:tc>
        <w:tc>
          <w:tcPr>
            <w:tcW w:w="915" w:type="dxa"/>
            <w:vAlign w:val="center"/>
          </w:tcPr>
          <w:p w14:paraId="4813AD3F">
            <w:pPr>
              <w:widowControl/>
              <w:jc w:val="center"/>
              <w:textAlignment w:val="center"/>
              <w:rPr>
                <w:rFonts w:ascii="Times New Roman" w:hAnsi="Times New Roman" w:eastAsia="仿宋_GB2312" w:cs="Times New Roman"/>
                <w:sz w:val="24"/>
              </w:rPr>
            </w:pPr>
            <w:r>
              <w:rPr>
                <w:rFonts w:ascii="Times New Roman" w:hAnsi="Times New Roman" w:eastAsia="仿宋" w:cs="Times New Roman"/>
                <w:sz w:val="24"/>
                <w:szCs w:val="24"/>
                <w:lang w:eastAsia="zh-CN" w:bidi="ar"/>
              </w:rPr>
              <w:t>中型</w:t>
            </w:r>
          </w:p>
        </w:tc>
        <w:tc>
          <w:tcPr>
            <w:tcW w:w="992" w:type="dxa"/>
            <w:vAlign w:val="center"/>
          </w:tcPr>
          <w:p w14:paraId="35EA1AF6">
            <w:pPr>
              <w:widowControl/>
              <w:jc w:val="center"/>
              <w:textAlignment w:val="center"/>
              <w:rPr>
                <w:rFonts w:ascii="Times New Roman" w:hAnsi="Times New Roman" w:eastAsia="仿宋_GB2312" w:cs="Times New Roman"/>
                <w:b/>
                <w:bCs/>
                <w:sz w:val="24"/>
              </w:rPr>
            </w:pPr>
            <w:r>
              <w:rPr>
                <w:rFonts w:ascii="Times New Roman" w:hAnsi="Times New Roman" w:eastAsia="仿宋" w:cs="Times New Roman"/>
                <w:sz w:val="24"/>
                <w:szCs w:val="24"/>
                <w:lang w:eastAsia="zh-CN" w:bidi="ar"/>
              </w:rPr>
              <w:t>50</w:t>
            </w:r>
          </w:p>
        </w:tc>
        <w:tc>
          <w:tcPr>
            <w:tcW w:w="1004" w:type="dxa"/>
            <w:vMerge w:val="restart"/>
            <w:vAlign w:val="center"/>
          </w:tcPr>
          <w:p w14:paraId="7119175F">
            <w:pPr>
              <w:widowControl w:val="0"/>
              <w:jc w:val="center"/>
              <w:rPr>
                <w:rFonts w:ascii="Times New Roman" w:hAnsi="Times New Roman" w:eastAsia="仿宋_GB2312" w:cs="Times New Roman"/>
                <w:b/>
                <w:bCs/>
                <w:sz w:val="24"/>
                <w:lang w:eastAsia="zh-CN"/>
              </w:rPr>
            </w:pPr>
            <w:r>
              <w:rPr>
                <w:rFonts w:ascii="Times New Roman" w:hAnsi="Times New Roman" w:eastAsia="仿宋_GB2312" w:cs="Times New Roman"/>
                <w:b/>
                <w:bCs/>
                <w:sz w:val="24"/>
                <w:lang w:eastAsia="zh-CN"/>
              </w:rPr>
              <w:t>70</w:t>
            </w:r>
          </w:p>
        </w:tc>
      </w:tr>
      <w:tr w14:paraId="0C5A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78169682">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2</w:t>
            </w:r>
          </w:p>
        </w:tc>
        <w:tc>
          <w:tcPr>
            <w:tcW w:w="1071" w:type="dxa"/>
            <w:vAlign w:val="center"/>
          </w:tcPr>
          <w:p w14:paraId="1598E161">
            <w:pPr>
              <w:widowControl/>
              <w:jc w:val="center"/>
              <w:textAlignment w:val="center"/>
              <w:rPr>
                <w:rFonts w:ascii="Times New Roman" w:hAnsi="Times New Roman" w:eastAsia="仿宋_GB2312" w:cs="Times New Roman"/>
                <w:sz w:val="24"/>
              </w:rPr>
            </w:pPr>
            <w:r>
              <w:rPr>
                <w:rFonts w:ascii="Times New Roman" w:hAnsi="Times New Roman" w:eastAsia="仿宋" w:cs="Times New Roman"/>
                <w:sz w:val="24"/>
                <w:szCs w:val="24"/>
                <w:lang w:eastAsia="zh-CN" w:bidi="ar"/>
              </w:rPr>
              <w:t>金安区</w:t>
            </w:r>
          </w:p>
        </w:tc>
        <w:tc>
          <w:tcPr>
            <w:tcW w:w="2154" w:type="dxa"/>
            <w:vAlign w:val="center"/>
          </w:tcPr>
          <w:p w14:paraId="250B0C4C">
            <w:pPr>
              <w:widowControl/>
              <w:jc w:val="center"/>
              <w:textAlignment w:val="center"/>
              <w:rPr>
                <w:rFonts w:ascii="Times New Roman" w:hAnsi="Times New Roman" w:eastAsia="仿宋_GB2312" w:cs="Times New Roman"/>
                <w:sz w:val="24"/>
              </w:rPr>
            </w:pPr>
            <w:r>
              <w:rPr>
                <w:rFonts w:ascii="Times New Roman" w:hAnsi="Times New Roman" w:eastAsia="仿宋" w:cs="Times New Roman"/>
                <w:sz w:val="24"/>
                <w:szCs w:val="24"/>
                <w:lang w:eastAsia="zh-CN" w:bidi="ar"/>
              </w:rPr>
              <w:t>纺织服装、服饰业</w:t>
            </w:r>
          </w:p>
        </w:tc>
        <w:tc>
          <w:tcPr>
            <w:tcW w:w="2983" w:type="dxa"/>
            <w:vAlign w:val="center"/>
          </w:tcPr>
          <w:p w14:paraId="33E39315">
            <w:pPr>
              <w:widowControl/>
              <w:jc w:val="left"/>
              <w:textAlignment w:val="center"/>
              <w:rPr>
                <w:rFonts w:ascii="Times New Roman" w:hAnsi="Times New Roman" w:eastAsia="仿宋_GB2312" w:cs="Times New Roman"/>
                <w:sz w:val="24"/>
                <w:lang w:eastAsia="zh-CN"/>
              </w:rPr>
            </w:pPr>
            <w:r>
              <w:rPr>
                <w:rFonts w:ascii="Times New Roman" w:hAnsi="Times New Roman" w:eastAsia="仿宋" w:cs="Times New Roman"/>
                <w:sz w:val="24"/>
                <w:szCs w:val="24"/>
                <w:lang w:eastAsia="zh-CN" w:bidi="ar"/>
              </w:rPr>
              <w:t>安徽工美服装有限公司</w:t>
            </w:r>
          </w:p>
        </w:tc>
        <w:tc>
          <w:tcPr>
            <w:tcW w:w="915" w:type="dxa"/>
            <w:vAlign w:val="center"/>
          </w:tcPr>
          <w:p w14:paraId="3C8E4D71">
            <w:pPr>
              <w:widowControl/>
              <w:jc w:val="center"/>
              <w:textAlignment w:val="center"/>
              <w:rPr>
                <w:rFonts w:ascii="Times New Roman" w:hAnsi="Times New Roman" w:eastAsia="仿宋_GB2312" w:cs="Times New Roman"/>
                <w:sz w:val="24"/>
              </w:rPr>
            </w:pPr>
            <w:r>
              <w:rPr>
                <w:rFonts w:ascii="Times New Roman" w:hAnsi="Times New Roman" w:eastAsia="仿宋" w:cs="Times New Roman"/>
                <w:sz w:val="24"/>
                <w:szCs w:val="24"/>
                <w:lang w:eastAsia="zh-CN" w:bidi="ar"/>
              </w:rPr>
              <w:t>小型</w:t>
            </w:r>
          </w:p>
        </w:tc>
        <w:tc>
          <w:tcPr>
            <w:tcW w:w="992" w:type="dxa"/>
            <w:vAlign w:val="center"/>
          </w:tcPr>
          <w:p w14:paraId="3A3DC676">
            <w:pPr>
              <w:widowControl/>
              <w:jc w:val="center"/>
              <w:textAlignment w:val="center"/>
              <w:rPr>
                <w:rFonts w:ascii="Times New Roman" w:hAnsi="Times New Roman" w:eastAsia="仿宋_GB2312" w:cs="Times New Roman"/>
                <w:b/>
                <w:bCs/>
                <w:sz w:val="24"/>
              </w:rPr>
            </w:pPr>
            <w:r>
              <w:rPr>
                <w:rFonts w:ascii="Times New Roman" w:hAnsi="Times New Roman" w:eastAsia="仿宋" w:cs="Times New Roman"/>
                <w:sz w:val="24"/>
                <w:szCs w:val="24"/>
                <w:lang w:eastAsia="zh-CN" w:bidi="ar"/>
              </w:rPr>
              <w:t>20</w:t>
            </w:r>
          </w:p>
        </w:tc>
        <w:tc>
          <w:tcPr>
            <w:tcW w:w="1004" w:type="dxa"/>
            <w:vMerge w:val="continue"/>
            <w:vAlign w:val="center"/>
          </w:tcPr>
          <w:p w14:paraId="6EF3719C">
            <w:pPr>
              <w:widowControl w:val="0"/>
              <w:jc w:val="center"/>
              <w:rPr>
                <w:rFonts w:ascii="Times New Roman" w:hAnsi="Times New Roman" w:eastAsia="仿宋_GB2312" w:cs="Times New Roman"/>
                <w:b/>
                <w:bCs/>
                <w:sz w:val="24"/>
              </w:rPr>
            </w:pPr>
          </w:p>
        </w:tc>
      </w:tr>
      <w:tr w14:paraId="22D6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00F74193">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3</w:t>
            </w:r>
          </w:p>
        </w:tc>
        <w:tc>
          <w:tcPr>
            <w:tcW w:w="1071" w:type="dxa"/>
            <w:vAlign w:val="center"/>
          </w:tcPr>
          <w:p w14:paraId="289B6717">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裕安区</w:t>
            </w:r>
          </w:p>
        </w:tc>
        <w:tc>
          <w:tcPr>
            <w:tcW w:w="2154" w:type="dxa"/>
            <w:vAlign w:val="center"/>
          </w:tcPr>
          <w:p w14:paraId="6CCEAA28">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纺织服装、服饰业</w:t>
            </w:r>
          </w:p>
        </w:tc>
        <w:tc>
          <w:tcPr>
            <w:tcW w:w="2983" w:type="dxa"/>
            <w:vAlign w:val="center"/>
          </w:tcPr>
          <w:p w14:paraId="4F62ACD7">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安徽益希璐服饰有限公司</w:t>
            </w:r>
          </w:p>
        </w:tc>
        <w:tc>
          <w:tcPr>
            <w:tcW w:w="915" w:type="dxa"/>
            <w:vAlign w:val="center"/>
          </w:tcPr>
          <w:p w14:paraId="178D9058">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2CE74A73">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Merge w:val="restart"/>
            <w:vAlign w:val="center"/>
          </w:tcPr>
          <w:p w14:paraId="401FE662">
            <w:pPr>
              <w:widowControl w:val="0"/>
              <w:jc w:val="center"/>
              <w:rPr>
                <w:rFonts w:ascii="Times New Roman" w:hAnsi="Times New Roman" w:eastAsia="仿宋_GB2312" w:cs="Times New Roman"/>
                <w:b/>
                <w:bCs/>
                <w:sz w:val="24"/>
                <w:lang w:eastAsia="zh-CN"/>
              </w:rPr>
            </w:pPr>
            <w:r>
              <w:rPr>
                <w:rFonts w:ascii="Times New Roman" w:hAnsi="Times New Roman" w:eastAsia="仿宋_GB2312" w:cs="Times New Roman"/>
                <w:b/>
                <w:bCs/>
                <w:sz w:val="24"/>
                <w:lang w:eastAsia="zh-CN"/>
              </w:rPr>
              <w:t>50</w:t>
            </w:r>
          </w:p>
        </w:tc>
      </w:tr>
      <w:tr w14:paraId="4990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0A5C7B14">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4</w:t>
            </w:r>
          </w:p>
        </w:tc>
        <w:tc>
          <w:tcPr>
            <w:tcW w:w="1071" w:type="dxa"/>
            <w:vAlign w:val="center"/>
          </w:tcPr>
          <w:p w14:paraId="18EA730D">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裕安区</w:t>
            </w:r>
          </w:p>
        </w:tc>
        <w:tc>
          <w:tcPr>
            <w:tcW w:w="2154" w:type="dxa"/>
            <w:vAlign w:val="center"/>
          </w:tcPr>
          <w:p w14:paraId="754C89D1">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橡胶和塑料制品业</w:t>
            </w:r>
          </w:p>
        </w:tc>
        <w:tc>
          <w:tcPr>
            <w:tcW w:w="2983" w:type="dxa"/>
            <w:vAlign w:val="center"/>
          </w:tcPr>
          <w:p w14:paraId="14501DCD">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六安英科实业有限公司</w:t>
            </w:r>
          </w:p>
        </w:tc>
        <w:tc>
          <w:tcPr>
            <w:tcW w:w="915" w:type="dxa"/>
            <w:vAlign w:val="center"/>
          </w:tcPr>
          <w:p w14:paraId="6093F326">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26E3E30E">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Merge w:val="continue"/>
            <w:vAlign w:val="center"/>
          </w:tcPr>
          <w:p w14:paraId="0F8A594B">
            <w:pPr>
              <w:widowControl w:val="0"/>
              <w:jc w:val="center"/>
              <w:rPr>
                <w:rFonts w:ascii="Times New Roman" w:hAnsi="Times New Roman" w:eastAsia="仿宋_GB2312" w:cs="Times New Roman"/>
                <w:b/>
                <w:bCs/>
                <w:sz w:val="24"/>
                <w:lang w:eastAsia="zh-CN"/>
              </w:rPr>
            </w:pPr>
          </w:p>
        </w:tc>
      </w:tr>
      <w:tr w14:paraId="1EEC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4178DD3B">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5</w:t>
            </w:r>
          </w:p>
        </w:tc>
        <w:tc>
          <w:tcPr>
            <w:tcW w:w="1071" w:type="dxa"/>
            <w:vAlign w:val="center"/>
          </w:tcPr>
          <w:p w14:paraId="54CBE837">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裕安区</w:t>
            </w:r>
          </w:p>
        </w:tc>
        <w:tc>
          <w:tcPr>
            <w:tcW w:w="2154" w:type="dxa"/>
            <w:vAlign w:val="center"/>
          </w:tcPr>
          <w:p w14:paraId="2D986045">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橡胶和塑料制品业</w:t>
            </w:r>
          </w:p>
        </w:tc>
        <w:tc>
          <w:tcPr>
            <w:tcW w:w="2983" w:type="dxa"/>
            <w:vAlign w:val="center"/>
          </w:tcPr>
          <w:p w14:paraId="49B20C2F">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六安新兴塑管有限公司</w:t>
            </w:r>
          </w:p>
        </w:tc>
        <w:tc>
          <w:tcPr>
            <w:tcW w:w="915" w:type="dxa"/>
            <w:vAlign w:val="center"/>
          </w:tcPr>
          <w:p w14:paraId="4E8A4E1A">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2AE30BEB">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10</w:t>
            </w:r>
          </w:p>
        </w:tc>
        <w:tc>
          <w:tcPr>
            <w:tcW w:w="1004" w:type="dxa"/>
            <w:vMerge w:val="continue"/>
            <w:vAlign w:val="center"/>
          </w:tcPr>
          <w:p w14:paraId="634D135B">
            <w:pPr>
              <w:widowControl w:val="0"/>
              <w:jc w:val="center"/>
              <w:rPr>
                <w:rFonts w:ascii="Times New Roman" w:hAnsi="Times New Roman" w:eastAsia="仿宋_GB2312" w:cs="Times New Roman"/>
                <w:b/>
                <w:bCs/>
                <w:sz w:val="24"/>
                <w:lang w:eastAsia="zh-CN"/>
              </w:rPr>
            </w:pPr>
          </w:p>
        </w:tc>
      </w:tr>
      <w:tr w14:paraId="34EF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702584AD">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6</w:t>
            </w:r>
          </w:p>
        </w:tc>
        <w:tc>
          <w:tcPr>
            <w:tcW w:w="1071" w:type="dxa"/>
            <w:vAlign w:val="center"/>
          </w:tcPr>
          <w:p w14:paraId="6A5FE52B">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叶集区</w:t>
            </w:r>
          </w:p>
        </w:tc>
        <w:tc>
          <w:tcPr>
            <w:tcW w:w="2154" w:type="dxa"/>
            <w:vAlign w:val="center"/>
          </w:tcPr>
          <w:p w14:paraId="7BE79A6E">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纺织服装、服饰业</w:t>
            </w:r>
          </w:p>
        </w:tc>
        <w:tc>
          <w:tcPr>
            <w:tcW w:w="2983" w:type="dxa"/>
            <w:vAlign w:val="center"/>
          </w:tcPr>
          <w:p w14:paraId="7F1C58CE">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六安市叶集区春阳服饰有限公司</w:t>
            </w:r>
          </w:p>
        </w:tc>
        <w:tc>
          <w:tcPr>
            <w:tcW w:w="915" w:type="dxa"/>
            <w:vAlign w:val="center"/>
          </w:tcPr>
          <w:p w14:paraId="7D87D7EF">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微型</w:t>
            </w:r>
          </w:p>
        </w:tc>
        <w:tc>
          <w:tcPr>
            <w:tcW w:w="992" w:type="dxa"/>
            <w:vAlign w:val="center"/>
          </w:tcPr>
          <w:p w14:paraId="5F73EAD3">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10</w:t>
            </w:r>
          </w:p>
        </w:tc>
        <w:tc>
          <w:tcPr>
            <w:tcW w:w="1004" w:type="dxa"/>
            <w:vMerge w:val="restart"/>
            <w:vAlign w:val="center"/>
          </w:tcPr>
          <w:p w14:paraId="7D049C5B">
            <w:pPr>
              <w:widowControl w:val="0"/>
              <w:jc w:val="center"/>
              <w:rPr>
                <w:rFonts w:ascii="Times New Roman" w:hAnsi="Times New Roman" w:eastAsia="仿宋_GB2312" w:cs="Times New Roman"/>
                <w:b/>
                <w:bCs/>
                <w:sz w:val="24"/>
                <w:lang w:eastAsia="zh-CN"/>
              </w:rPr>
            </w:pPr>
            <w:r>
              <w:rPr>
                <w:rFonts w:ascii="Times New Roman" w:hAnsi="Times New Roman" w:eastAsia="仿宋_GB2312" w:cs="Times New Roman"/>
                <w:b/>
                <w:bCs/>
                <w:sz w:val="24"/>
                <w:lang w:eastAsia="zh-CN"/>
              </w:rPr>
              <w:t>30</w:t>
            </w:r>
          </w:p>
        </w:tc>
      </w:tr>
      <w:tr w14:paraId="705D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5B1CB688">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7</w:t>
            </w:r>
          </w:p>
        </w:tc>
        <w:tc>
          <w:tcPr>
            <w:tcW w:w="1071" w:type="dxa"/>
            <w:vAlign w:val="center"/>
          </w:tcPr>
          <w:p w14:paraId="77936B73">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叶集区</w:t>
            </w:r>
          </w:p>
        </w:tc>
        <w:tc>
          <w:tcPr>
            <w:tcW w:w="2154" w:type="dxa"/>
            <w:vAlign w:val="center"/>
          </w:tcPr>
          <w:p w14:paraId="6D8E1821">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橡胶和塑料制品业</w:t>
            </w:r>
          </w:p>
        </w:tc>
        <w:tc>
          <w:tcPr>
            <w:tcW w:w="2983" w:type="dxa"/>
            <w:vAlign w:val="center"/>
          </w:tcPr>
          <w:p w14:paraId="7F40A5D7">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安徽聚塑高科实业有限公司</w:t>
            </w:r>
          </w:p>
        </w:tc>
        <w:tc>
          <w:tcPr>
            <w:tcW w:w="915" w:type="dxa"/>
            <w:vAlign w:val="center"/>
          </w:tcPr>
          <w:p w14:paraId="6E27330C">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70DE3CA2">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Merge w:val="continue"/>
            <w:vAlign w:val="center"/>
          </w:tcPr>
          <w:p w14:paraId="18C8F4A3">
            <w:pPr>
              <w:widowControl w:val="0"/>
              <w:jc w:val="center"/>
              <w:rPr>
                <w:rFonts w:ascii="Times New Roman" w:hAnsi="Times New Roman" w:eastAsia="仿宋_GB2312" w:cs="Times New Roman"/>
                <w:b/>
                <w:bCs/>
                <w:sz w:val="24"/>
                <w:lang w:eastAsia="zh-CN"/>
              </w:rPr>
            </w:pPr>
          </w:p>
        </w:tc>
      </w:tr>
      <w:tr w14:paraId="300B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588EC920">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8</w:t>
            </w:r>
          </w:p>
        </w:tc>
        <w:tc>
          <w:tcPr>
            <w:tcW w:w="1071" w:type="dxa"/>
            <w:vAlign w:val="center"/>
          </w:tcPr>
          <w:p w14:paraId="78C6C270">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霍邱县</w:t>
            </w:r>
          </w:p>
        </w:tc>
        <w:tc>
          <w:tcPr>
            <w:tcW w:w="2154" w:type="dxa"/>
            <w:vAlign w:val="center"/>
          </w:tcPr>
          <w:p w14:paraId="7C1E3F84">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非金属矿采选业</w:t>
            </w:r>
          </w:p>
        </w:tc>
        <w:tc>
          <w:tcPr>
            <w:tcW w:w="2983" w:type="dxa"/>
            <w:vAlign w:val="center"/>
          </w:tcPr>
          <w:p w14:paraId="2F779C79">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霍邱县新中天水泥有限公司</w:t>
            </w:r>
          </w:p>
        </w:tc>
        <w:tc>
          <w:tcPr>
            <w:tcW w:w="915" w:type="dxa"/>
            <w:vAlign w:val="center"/>
          </w:tcPr>
          <w:p w14:paraId="1ABA88A1">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01184496">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Merge w:val="restart"/>
            <w:vAlign w:val="center"/>
          </w:tcPr>
          <w:p w14:paraId="1B0BD588">
            <w:pPr>
              <w:widowControl w:val="0"/>
              <w:jc w:val="center"/>
              <w:rPr>
                <w:rFonts w:ascii="Times New Roman" w:hAnsi="Times New Roman" w:eastAsia="仿宋_GB2312" w:cs="Times New Roman"/>
                <w:b/>
                <w:bCs/>
                <w:sz w:val="24"/>
                <w:lang w:eastAsia="zh-CN"/>
              </w:rPr>
            </w:pPr>
            <w:r>
              <w:rPr>
                <w:rFonts w:ascii="Times New Roman" w:hAnsi="Times New Roman" w:eastAsia="仿宋_GB2312" w:cs="Times New Roman"/>
                <w:b/>
                <w:bCs/>
                <w:sz w:val="24"/>
                <w:lang w:eastAsia="zh-CN"/>
              </w:rPr>
              <w:t>40</w:t>
            </w:r>
          </w:p>
        </w:tc>
      </w:tr>
      <w:tr w14:paraId="35EE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465C723E">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9</w:t>
            </w:r>
          </w:p>
        </w:tc>
        <w:tc>
          <w:tcPr>
            <w:tcW w:w="1071" w:type="dxa"/>
            <w:vAlign w:val="center"/>
          </w:tcPr>
          <w:p w14:paraId="63979FEE">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霍邱县</w:t>
            </w:r>
          </w:p>
        </w:tc>
        <w:tc>
          <w:tcPr>
            <w:tcW w:w="2154" w:type="dxa"/>
            <w:vAlign w:val="center"/>
          </w:tcPr>
          <w:p w14:paraId="4ADF6918">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橡胶和塑料制品业</w:t>
            </w:r>
          </w:p>
        </w:tc>
        <w:tc>
          <w:tcPr>
            <w:tcW w:w="2983" w:type="dxa"/>
            <w:vAlign w:val="center"/>
          </w:tcPr>
          <w:p w14:paraId="77CF8C51">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霍邱宏德利塑胶有限公司</w:t>
            </w:r>
          </w:p>
        </w:tc>
        <w:tc>
          <w:tcPr>
            <w:tcW w:w="915" w:type="dxa"/>
            <w:vAlign w:val="center"/>
          </w:tcPr>
          <w:p w14:paraId="7046EE04">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6C26138D">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Merge w:val="continue"/>
            <w:vAlign w:val="center"/>
          </w:tcPr>
          <w:p w14:paraId="0BC8EB0E">
            <w:pPr>
              <w:widowControl w:val="0"/>
              <w:jc w:val="center"/>
              <w:rPr>
                <w:rFonts w:ascii="Times New Roman" w:hAnsi="Times New Roman" w:eastAsia="仿宋_GB2312" w:cs="Times New Roman"/>
                <w:b/>
                <w:bCs/>
                <w:sz w:val="24"/>
                <w:lang w:eastAsia="zh-CN"/>
              </w:rPr>
            </w:pPr>
          </w:p>
        </w:tc>
      </w:tr>
      <w:tr w14:paraId="6115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10685E31">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10</w:t>
            </w:r>
          </w:p>
        </w:tc>
        <w:tc>
          <w:tcPr>
            <w:tcW w:w="1071" w:type="dxa"/>
            <w:vAlign w:val="center"/>
          </w:tcPr>
          <w:p w14:paraId="0EF22823">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金寨县</w:t>
            </w:r>
          </w:p>
        </w:tc>
        <w:tc>
          <w:tcPr>
            <w:tcW w:w="2154" w:type="dxa"/>
            <w:vAlign w:val="center"/>
          </w:tcPr>
          <w:p w14:paraId="7AFA923D">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非金属矿采选业</w:t>
            </w:r>
          </w:p>
        </w:tc>
        <w:tc>
          <w:tcPr>
            <w:tcW w:w="2983" w:type="dxa"/>
            <w:vAlign w:val="center"/>
          </w:tcPr>
          <w:p w14:paraId="79C931F5">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金寨中和矿业有限公司</w:t>
            </w:r>
          </w:p>
        </w:tc>
        <w:tc>
          <w:tcPr>
            <w:tcW w:w="915" w:type="dxa"/>
            <w:vAlign w:val="center"/>
          </w:tcPr>
          <w:p w14:paraId="368E7153">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119E5798">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Merge w:val="restart"/>
            <w:vAlign w:val="center"/>
          </w:tcPr>
          <w:p w14:paraId="02931EEA">
            <w:pPr>
              <w:widowControl w:val="0"/>
              <w:jc w:val="center"/>
              <w:rPr>
                <w:rFonts w:ascii="Times New Roman" w:hAnsi="Times New Roman" w:eastAsia="仿宋_GB2312" w:cs="Times New Roman"/>
                <w:b/>
                <w:bCs/>
                <w:sz w:val="24"/>
                <w:lang w:eastAsia="zh-CN"/>
              </w:rPr>
            </w:pPr>
            <w:r>
              <w:rPr>
                <w:rFonts w:ascii="Times New Roman" w:hAnsi="Times New Roman" w:eastAsia="仿宋_GB2312" w:cs="Times New Roman"/>
                <w:b/>
                <w:bCs/>
                <w:sz w:val="24"/>
                <w:lang w:eastAsia="zh-CN"/>
              </w:rPr>
              <w:t>40</w:t>
            </w:r>
          </w:p>
        </w:tc>
      </w:tr>
      <w:tr w14:paraId="6F75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17F7E030">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11</w:t>
            </w:r>
          </w:p>
        </w:tc>
        <w:tc>
          <w:tcPr>
            <w:tcW w:w="1071" w:type="dxa"/>
            <w:vAlign w:val="center"/>
          </w:tcPr>
          <w:p w14:paraId="1B605806">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金寨县</w:t>
            </w:r>
          </w:p>
        </w:tc>
        <w:tc>
          <w:tcPr>
            <w:tcW w:w="2154" w:type="dxa"/>
            <w:vAlign w:val="center"/>
          </w:tcPr>
          <w:p w14:paraId="5A1D95B3">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橡胶和塑料制品业</w:t>
            </w:r>
          </w:p>
        </w:tc>
        <w:tc>
          <w:tcPr>
            <w:tcW w:w="2983" w:type="dxa"/>
            <w:vAlign w:val="center"/>
          </w:tcPr>
          <w:p w14:paraId="3C04E4B8">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安徽海顺建材有限公司</w:t>
            </w:r>
          </w:p>
        </w:tc>
        <w:tc>
          <w:tcPr>
            <w:tcW w:w="915" w:type="dxa"/>
            <w:vAlign w:val="center"/>
          </w:tcPr>
          <w:p w14:paraId="22C747E1">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521D3ED4">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Merge w:val="continue"/>
            <w:vAlign w:val="center"/>
          </w:tcPr>
          <w:p w14:paraId="47003EC8">
            <w:pPr>
              <w:widowControl w:val="0"/>
              <w:jc w:val="center"/>
              <w:rPr>
                <w:rFonts w:ascii="Times New Roman" w:hAnsi="Times New Roman" w:eastAsia="仿宋_GB2312" w:cs="Times New Roman"/>
                <w:b/>
                <w:bCs/>
                <w:sz w:val="24"/>
                <w:lang w:eastAsia="zh-CN"/>
              </w:rPr>
            </w:pPr>
          </w:p>
        </w:tc>
      </w:tr>
      <w:tr w14:paraId="5765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01B749FF">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12</w:t>
            </w:r>
          </w:p>
        </w:tc>
        <w:tc>
          <w:tcPr>
            <w:tcW w:w="1071" w:type="dxa"/>
            <w:vAlign w:val="center"/>
          </w:tcPr>
          <w:p w14:paraId="6F9E721B">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霍山县</w:t>
            </w:r>
          </w:p>
        </w:tc>
        <w:tc>
          <w:tcPr>
            <w:tcW w:w="2154" w:type="dxa"/>
            <w:vAlign w:val="center"/>
          </w:tcPr>
          <w:p w14:paraId="2C8C780A">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纺织服装、服饰业</w:t>
            </w:r>
          </w:p>
        </w:tc>
        <w:tc>
          <w:tcPr>
            <w:tcW w:w="2983" w:type="dxa"/>
            <w:vAlign w:val="center"/>
          </w:tcPr>
          <w:p w14:paraId="23E5D65A">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安徽艾丽格斯服饰股份有限公司</w:t>
            </w:r>
          </w:p>
        </w:tc>
        <w:tc>
          <w:tcPr>
            <w:tcW w:w="915" w:type="dxa"/>
            <w:vAlign w:val="center"/>
          </w:tcPr>
          <w:p w14:paraId="435CEF72">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5F5ABD75">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Align w:val="center"/>
          </w:tcPr>
          <w:p w14:paraId="37231190">
            <w:pPr>
              <w:widowControl w:val="0"/>
              <w:jc w:val="center"/>
              <w:rPr>
                <w:rFonts w:ascii="Times New Roman" w:hAnsi="Times New Roman" w:eastAsia="仿宋_GB2312" w:cs="Times New Roman"/>
                <w:b/>
                <w:bCs/>
                <w:sz w:val="24"/>
                <w:lang w:eastAsia="zh-CN"/>
              </w:rPr>
            </w:pPr>
            <w:r>
              <w:rPr>
                <w:rFonts w:ascii="Times New Roman" w:hAnsi="Times New Roman" w:eastAsia="仿宋_GB2312" w:cs="Times New Roman"/>
                <w:b/>
                <w:bCs/>
                <w:sz w:val="24"/>
                <w:lang w:eastAsia="zh-CN"/>
              </w:rPr>
              <w:t>20</w:t>
            </w:r>
          </w:p>
        </w:tc>
      </w:tr>
      <w:tr w14:paraId="6868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5" w:type="dxa"/>
            <w:vAlign w:val="center"/>
          </w:tcPr>
          <w:p w14:paraId="6F34C1E4">
            <w:pPr>
              <w:widowControl w:val="0"/>
              <w:jc w:val="center"/>
              <w:rPr>
                <w:rFonts w:ascii="Times New Roman" w:hAnsi="Times New Roman" w:eastAsia="仿宋_GB2312" w:cs="Times New Roman"/>
                <w:sz w:val="24"/>
                <w:lang w:eastAsia="zh-CN"/>
              </w:rPr>
            </w:pPr>
            <w:r>
              <w:rPr>
                <w:rFonts w:ascii="Times New Roman" w:hAnsi="Times New Roman" w:eastAsia="仿宋_GB2312" w:cs="Times New Roman"/>
                <w:sz w:val="24"/>
                <w:lang w:eastAsia="zh-CN"/>
              </w:rPr>
              <w:t>13</w:t>
            </w:r>
          </w:p>
        </w:tc>
        <w:tc>
          <w:tcPr>
            <w:tcW w:w="1071" w:type="dxa"/>
            <w:vAlign w:val="center"/>
          </w:tcPr>
          <w:p w14:paraId="55FF3526">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舒城县</w:t>
            </w:r>
          </w:p>
        </w:tc>
        <w:tc>
          <w:tcPr>
            <w:tcW w:w="2154" w:type="dxa"/>
            <w:vAlign w:val="center"/>
          </w:tcPr>
          <w:p w14:paraId="3AA6CD3E">
            <w:pPr>
              <w:widowControl/>
              <w:jc w:val="center"/>
              <w:textAlignment w:val="center"/>
              <w:rPr>
                <w:rFonts w:ascii="Times New Roman" w:hAnsi="Times New Roman" w:eastAsia="仿宋_GB2312" w:cs="Times New Roman"/>
                <w:sz w:val="24"/>
                <w:lang w:bidi="ar"/>
              </w:rPr>
            </w:pPr>
            <w:r>
              <w:rPr>
                <w:rFonts w:ascii="Times New Roman" w:hAnsi="Times New Roman" w:eastAsia="仿宋" w:cs="Times New Roman"/>
                <w:sz w:val="24"/>
                <w:szCs w:val="24"/>
                <w:lang w:eastAsia="zh-CN" w:bidi="ar"/>
              </w:rPr>
              <w:t>橡胶和塑料制品业</w:t>
            </w:r>
          </w:p>
        </w:tc>
        <w:tc>
          <w:tcPr>
            <w:tcW w:w="2983" w:type="dxa"/>
            <w:vAlign w:val="center"/>
          </w:tcPr>
          <w:p w14:paraId="2C1CA695">
            <w:pPr>
              <w:widowControl/>
              <w:jc w:val="left"/>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安徽省云睿新材料有限责任公司</w:t>
            </w:r>
          </w:p>
        </w:tc>
        <w:tc>
          <w:tcPr>
            <w:tcW w:w="915" w:type="dxa"/>
            <w:vAlign w:val="center"/>
          </w:tcPr>
          <w:p w14:paraId="622F5A8C">
            <w:pPr>
              <w:widowControl/>
              <w:jc w:val="center"/>
              <w:textAlignment w:val="center"/>
              <w:rPr>
                <w:rFonts w:ascii="Times New Roman" w:hAnsi="Times New Roman" w:eastAsia="仿宋_GB2312" w:cs="Times New Roman"/>
                <w:sz w:val="24"/>
                <w:lang w:eastAsia="zh-CN" w:bidi="ar"/>
              </w:rPr>
            </w:pPr>
            <w:r>
              <w:rPr>
                <w:rFonts w:ascii="Times New Roman" w:hAnsi="Times New Roman" w:eastAsia="仿宋" w:cs="Times New Roman"/>
                <w:sz w:val="24"/>
                <w:szCs w:val="24"/>
                <w:lang w:eastAsia="zh-CN" w:bidi="ar"/>
              </w:rPr>
              <w:t>小型</w:t>
            </w:r>
          </w:p>
        </w:tc>
        <w:tc>
          <w:tcPr>
            <w:tcW w:w="992" w:type="dxa"/>
            <w:vAlign w:val="center"/>
          </w:tcPr>
          <w:p w14:paraId="4DB1A472">
            <w:pPr>
              <w:widowControl/>
              <w:jc w:val="center"/>
              <w:textAlignment w:val="center"/>
              <w:rPr>
                <w:rFonts w:ascii="Times New Roman" w:hAnsi="Times New Roman" w:eastAsia="仿宋_GB2312" w:cs="Times New Roman"/>
                <w:b/>
                <w:bCs/>
                <w:sz w:val="24"/>
                <w:lang w:eastAsia="zh-CN"/>
              </w:rPr>
            </w:pPr>
            <w:r>
              <w:rPr>
                <w:rFonts w:ascii="Times New Roman" w:hAnsi="Times New Roman" w:eastAsia="仿宋" w:cs="Times New Roman"/>
                <w:sz w:val="24"/>
                <w:szCs w:val="24"/>
                <w:lang w:eastAsia="zh-CN" w:bidi="ar"/>
              </w:rPr>
              <w:t>20</w:t>
            </w:r>
          </w:p>
        </w:tc>
        <w:tc>
          <w:tcPr>
            <w:tcW w:w="1004" w:type="dxa"/>
            <w:vAlign w:val="center"/>
          </w:tcPr>
          <w:p w14:paraId="32FE7F5C">
            <w:pPr>
              <w:widowControl w:val="0"/>
              <w:jc w:val="center"/>
              <w:rPr>
                <w:rFonts w:ascii="Times New Roman" w:hAnsi="Times New Roman" w:eastAsia="仿宋_GB2312" w:cs="Times New Roman"/>
                <w:b/>
                <w:bCs/>
                <w:sz w:val="24"/>
                <w:lang w:eastAsia="zh-CN"/>
              </w:rPr>
            </w:pPr>
            <w:r>
              <w:rPr>
                <w:rFonts w:ascii="Times New Roman" w:hAnsi="Times New Roman" w:eastAsia="仿宋_GB2312" w:cs="Times New Roman"/>
                <w:b/>
                <w:bCs/>
                <w:sz w:val="24"/>
                <w:lang w:eastAsia="zh-CN"/>
              </w:rPr>
              <w:t>20</w:t>
            </w:r>
          </w:p>
        </w:tc>
      </w:tr>
    </w:tbl>
    <w:p w14:paraId="12C21599">
      <w:pPr>
        <w:rPr>
          <w:rFonts w:ascii="Times New Roman" w:hAnsi="Times New Roman" w:eastAsia="黑体" w:cs="Times New Roman"/>
          <w:spacing w:val="8"/>
          <w:position w:val="2"/>
          <w:sz w:val="31"/>
          <w:szCs w:val="31"/>
        </w:rPr>
      </w:pPr>
      <w:r>
        <w:rPr>
          <w:rFonts w:ascii="Times New Roman" w:hAnsi="Times New Roman" w:eastAsia="黑体" w:cs="Times New Roman"/>
          <w:spacing w:val="8"/>
          <w:position w:val="2"/>
          <w:sz w:val="31"/>
          <w:szCs w:val="31"/>
        </w:rPr>
        <w:br w:type="page"/>
      </w:r>
    </w:p>
    <w:p w14:paraId="3AC34954">
      <w:pPr>
        <w:pStyle w:val="3"/>
        <w:spacing w:before="0" w:after="0" w:line="360" w:lineRule="auto"/>
        <w:rPr>
          <w:rFonts w:ascii="Times New Roman" w:hAnsi="Times New Roman" w:eastAsia="楷体" w:cs="Times New Roman"/>
          <w:lang w:eastAsia="zh-CN"/>
        </w:rPr>
      </w:pPr>
      <w:r>
        <w:rPr>
          <w:rFonts w:ascii="Times New Roman" w:hAnsi="Times New Roman" w:eastAsia="楷体" w:cs="Times New Roman"/>
          <w:lang w:eastAsia="zh-CN"/>
        </w:rPr>
        <w:t>附录2</w:t>
      </w:r>
    </w:p>
    <w:p w14:paraId="70E0DE93">
      <w:pPr>
        <w:spacing w:before="197" w:line="184" w:lineRule="auto"/>
        <w:ind w:left="24"/>
        <w:rPr>
          <w:rFonts w:ascii="Times New Roman" w:hAnsi="Times New Roman" w:eastAsia="微软雅黑" w:cs="Times New Roman"/>
          <w:sz w:val="40"/>
          <w:szCs w:val="40"/>
          <w:lang w:eastAsia="zh-CN"/>
        </w:rPr>
      </w:pPr>
      <w:r>
        <w:rPr>
          <w:rFonts w:ascii="Times New Roman" w:hAnsi="Times New Roman" w:eastAsia="微软雅黑" w:cs="Times New Roman"/>
          <w:b/>
          <w:bCs/>
          <w:spacing w:val="-2"/>
          <w:sz w:val="40"/>
          <w:szCs w:val="40"/>
          <w:lang w:eastAsia="zh-CN"/>
        </w:rPr>
        <w:t>全国重点人群职业健康素养监测调查个人问卷</w:t>
      </w:r>
    </w:p>
    <w:p w14:paraId="7DC79D0B">
      <w:pPr>
        <w:spacing w:before="168" w:line="213" w:lineRule="auto"/>
        <w:ind w:left="5707"/>
        <w:rPr>
          <w:rFonts w:ascii="Times New Roman" w:hAnsi="Times New Roman" w:eastAsia="等线" w:cs="Times New Roman"/>
          <w:sz w:val="18"/>
          <w:szCs w:val="18"/>
          <w:lang w:eastAsia="zh-CN"/>
        </w:rPr>
      </w:pPr>
      <w:r>
        <w:rPr>
          <w:rFonts w:ascii="Times New Roman" w:hAnsi="Times New Roman" w:eastAsia="等线" w:cs="Times New Roman"/>
          <w:spacing w:val="-3"/>
          <w:sz w:val="18"/>
          <w:szCs w:val="18"/>
          <w:lang w:eastAsia="zh-CN"/>
        </w:rPr>
        <w:t>表号：卫健统</w:t>
      </w:r>
      <w:r>
        <w:rPr>
          <w:rFonts w:ascii="Times New Roman" w:hAnsi="Times New Roman" w:eastAsia="宋体" w:cs="Times New Roman"/>
          <w:spacing w:val="-3"/>
          <w:sz w:val="18"/>
          <w:szCs w:val="18"/>
          <w:lang w:eastAsia="zh-CN"/>
        </w:rPr>
        <w:t>75</w:t>
      </w:r>
      <w:r>
        <w:rPr>
          <w:rFonts w:ascii="Times New Roman" w:hAnsi="Times New Roman" w:eastAsia="等线" w:cs="Times New Roman"/>
          <w:spacing w:val="-3"/>
          <w:sz w:val="18"/>
          <w:szCs w:val="18"/>
          <w:lang w:eastAsia="zh-CN"/>
        </w:rPr>
        <w:t>表</w:t>
      </w:r>
    </w:p>
    <w:p w14:paraId="6DE0A1B5">
      <w:pPr>
        <w:spacing w:before="37" w:line="211" w:lineRule="auto"/>
        <w:ind w:left="5713"/>
        <w:rPr>
          <w:rFonts w:ascii="Times New Roman" w:hAnsi="Times New Roman" w:eastAsia="等线" w:cs="Times New Roman"/>
          <w:sz w:val="18"/>
          <w:szCs w:val="18"/>
          <w:lang w:eastAsia="zh-CN"/>
        </w:rPr>
      </w:pPr>
      <w:r>
        <w:rPr>
          <w:rFonts w:ascii="Times New Roman" w:hAnsi="Times New Roman" w:eastAsia="等线" w:cs="Times New Roman"/>
          <w:spacing w:val="-6"/>
          <w:sz w:val="18"/>
          <w:szCs w:val="18"/>
          <w:lang w:eastAsia="zh-CN"/>
        </w:rPr>
        <w:t>制定机关：国家卫生健康委</w:t>
      </w:r>
    </w:p>
    <w:p w14:paraId="5DA8A08D">
      <w:pPr>
        <w:spacing w:before="18" w:line="211" w:lineRule="auto"/>
        <w:ind w:left="5703"/>
        <w:rPr>
          <w:rFonts w:ascii="Times New Roman" w:hAnsi="Times New Roman" w:eastAsia="等线" w:cs="Times New Roman"/>
          <w:sz w:val="18"/>
          <w:szCs w:val="18"/>
          <w:lang w:eastAsia="zh-CN"/>
        </w:rPr>
      </w:pPr>
      <w:r>
        <w:rPr>
          <w:rFonts w:ascii="Times New Roman" w:hAnsi="Times New Roman" w:eastAsia="等线" w:cs="Times New Roman"/>
          <w:spacing w:val="-6"/>
          <w:sz w:val="18"/>
          <w:szCs w:val="18"/>
          <w:lang w:eastAsia="zh-CN"/>
        </w:rPr>
        <w:t>批准机关：国家统计局</w:t>
      </w:r>
    </w:p>
    <w:p w14:paraId="29242E8B">
      <w:pPr>
        <w:spacing w:before="23" w:line="212" w:lineRule="auto"/>
        <w:ind w:left="5703"/>
        <w:rPr>
          <w:rFonts w:ascii="Times New Roman" w:hAnsi="Times New Roman" w:eastAsia="等线" w:cs="Times New Roman"/>
          <w:sz w:val="18"/>
          <w:szCs w:val="18"/>
          <w:lang w:eastAsia="zh-CN"/>
        </w:rPr>
      </w:pPr>
      <w:r>
        <w:rPr>
          <w:rFonts w:ascii="Times New Roman" w:hAnsi="Times New Roman" w:eastAsia="等线" w:cs="Times New Roman"/>
          <w:spacing w:val="-4"/>
          <w:sz w:val="18"/>
          <w:szCs w:val="18"/>
          <w:lang w:eastAsia="zh-CN"/>
        </w:rPr>
        <w:t>批准文号：国统制</w:t>
      </w:r>
      <w:r>
        <w:rPr>
          <w:rFonts w:ascii="Times New Roman" w:hAnsi="Times New Roman" w:eastAsia="宋体" w:cs="Times New Roman"/>
          <w:spacing w:val="-4"/>
          <w:sz w:val="18"/>
          <w:szCs w:val="18"/>
          <w:lang w:eastAsia="zh-CN"/>
        </w:rPr>
        <w:t>[2025]53</w:t>
      </w:r>
      <w:r>
        <w:rPr>
          <w:rFonts w:ascii="Times New Roman" w:hAnsi="Times New Roman" w:eastAsia="等线" w:cs="Times New Roman"/>
          <w:spacing w:val="-4"/>
          <w:sz w:val="18"/>
          <w:szCs w:val="18"/>
          <w:lang w:eastAsia="zh-CN"/>
        </w:rPr>
        <w:t>号</w:t>
      </w:r>
    </w:p>
    <w:p w14:paraId="6C1A64DB">
      <w:pPr>
        <w:spacing w:line="258" w:lineRule="exact"/>
        <w:ind w:left="5708"/>
        <w:rPr>
          <w:rFonts w:ascii="Times New Roman" w:hAnsi="Times New Roman" w:eastAsia="等线" w:cs="Times New Roman"/>
          <w:sz w:val="18"/>
          <w:szCs w:val="18"/>
          <w:lang w:eastAsia="zh-CN"/>
        </w:rPr>
      </w:pPr>
      <w:r>
        <w:rPr>
          <w:rFonts w:ascii="Times New Roman" w:hAnsi="Times New Roman" w:eastAsia="等线" w:cs="Times New Roman"/>
          <w:spacing w:val="-3"/>
          <w:position w:val="2"/>
          <w:sz w:val="18"/>
          <w:szCs w:val="18"/>
          <w:lang w:eastAsia="zh-CN"/>
        </w:rPr>
        <w:t>有效期至：</w:t>
      </w:r>
      <w:r>
        <w:rPr>
          <w:rFonts w:ascii="Times New Roman" w:hAnsi="Times New Roman" w:eastAsia="宋体" w:cs="Times New Roman"/>
          <w:spacing w:val="-3"/>
          <w:position w:val="2"/>
          <w:sz w:val="18"/>
          <w:szCs w:val="18"/>
          <w:lang w:eastAsia="zh-CN"/>
        </w:rPr>
        <w:t>2028</w:t>
      </w:r>
      <w:r>
        <w:rPr>
          <w:rFonts w:ascii="Times New Roman" w:hAnsi="Times New Roman" w:eastAsia="等线" w:cs="Times New Roman"/>
          <w:spacing w:val="-3"/>
          <w:position w:val="2"/>
          <w:sz w:val="18"/>
          <w:szCs w:val="18"/>
          <w:lang w:eastAsia="zh-CN"/>
        </w:rPr>
        <w:t>年</w:t>
      </w:r>
      <w:r>
        <w:rPr>
          <w:rFonts w:ascii="Times New Roman" w:hAnsi="Times New Roman" w:eastAsia="宋体" w:cs="Times New Roman"/>
          <w:spacing w:val="-3"/>
          <w:position w:val="2"/>
          <w:sz w:val="18"/>
          <w:szCs w:val="18"/>
          <w:lang w:eastAsia="zh-CN"/>
        </w:rPr>
        <w:t>2</w:t>
      </w:r>
      <w:r>
        <w:rPr>
          <w:rFonts w:ascii="Times New Roman" w:hAnsi="Times New Roman" w:eastAsia="等线" w:cs="Times New Roman"/>
          <w:spacing w:val="-3"/>
          <w:position w:val="2"/>
          <w:sz w:val="18"/>
          <w:szCs w:val="18"/>
          <w:lang w:eastAsia="zh-CN"/>
        </w:rPr>
        <w:t>月</w:t>
      </w:r>
    </w:p>
    <w:p w14:paraId="4B9C2802">
      <w:pPr>
        <w:spacing w:line="281" w:lineRule="auto"/>
        <w:rPr>
          <w:rFonts w:ascii="Times New Roman" w:hAnsi="Times New Roman" w:cs="Times New Roman"/>
          <w:lang w:eastAsia="zh-CN"/>
        </w:rPr>
      </w:pPr>
    </w:p>
    <w:p w14:paraId="40B7B7B5">
      <w:pPr>
        <w:spacing w:line="281" w:lineRule="auto"/>
        <w:rPr>
          <w:rFonts w:ascii="Times New Roman" w:hAnsi="Times New Roman" w:cs="Times New Roman"/>
          <w:lang w:eastAsia="zh-CN"/>
        </w:rPr>
      </w:pPr>
    </w:p>
    <w:p w14:paraId="630F7291">
      <w:pPr>
        <w:spacing w:before="79" w:line="408" w:lineRule="auto"/>
        <w:ind w:left="25" w:right="38" w:firstLine="499"/>
        <w:jc w:val="both"/>
        <w:rPr>
          <w:rFonts w:ascii="Times New Roman" w:hAnsi="Times New Roman" w:eastAsia="楷体" w:cs="Times New Roman"/>
          <w:sz w:val="24"/>
          <w:szCs w:val="24"/>
          <w:lang w:eastAsia="zh-CN"/>
        </w:rPr>
      </w:pPr>
      <w:r>
        <w:rPr>
          <w:rFonts w:ascii="Times New Roman" w:hAnsi="Times New Roman" w:eastAsia="楷体" w:cs="Times New Roman"/>
          <w:spacing w:val="-5"/>
          <w:sz w:val="24"/>
          <w:szCs w:val="24"/>
          <w:lang w:eastAsia="zh-CN"/>
        </w:rPr>
        <w:t>您好！国家卫生健康委正在开展职业健康素</w:t>
      </w:r>
      <w:r>
        <w:rPr>
          <w:rFonts w:ascii="Times New Roman" w:hAnsi="Times New Roman" w:eastAsia="楷体" w:cs="Times New Roman"/>
          <w:spacing w:val="-6"/>
          <w:sz w:val="24"/>
          <w:szCs w:val="24"/>
          <w:lang w:eastAsia="zh-CN"/>
        </w:rPr>
        <w:t>养调查，目的是了解我国劳动者</w:t>
      </w:r>
      <w:r>
        <w:rPr>
          <w:rFonts w:ascii="Times New Roman" w:hAnsi="Times New Roman" w:eastAsia="楷体" w:cs="Times New Roman"/>
          <w:spacing w:val="-3"/>
          <w:sz w:val="24"/>
          <w:szCs w:val="24"/>
          <w:lang w:eastAsia="zh-CN"/>
        </w:rPr>
        <w:t>职业健康知识和技能水平，调查结果将作为评价重点人群职业健康素养水平、制定职业健康相关政策的重要依据，您的参与对我们非常重要。请按照您的实际情况真实填写各项内容，完成后请提交。您所回答的内容将会被严格保密，不会对</w:t>
      </w:r>
      <w:r>
        <w:rPr>
          <w:rFonts w:ascii="Times New Roman" w:hAnsi="Times New Roman" w:eastAsia="楷体" w:cs="Times New Roman"/>
          <w:spacing w:val="-2"/>
          <w:sz w:val="24"/>
          <w:szCs w:val="24"/>
          <w:lang w:eastAsia="zh-CN"/>
        </w:rPr>
        <w:t>您个人产生任何不利影响。感谢您的参与！</w:t>
      </w:r>
    </w:p>
    <w:p w14:paraId="62AB2061">
      <w:pPr>
        <w:spacing w:line="250" w:lineRule="auto"/>
        <w:rPr>
          <w:rFonts w:ascii="Times New Roman" w:hAnsi="Times New Roman" w:cs="Times New Roman"/>
          <w:lang w:eastAsia="zh-CN"/>
        </w:rPr>
      </w:pPr>
    </w:p>
    <w:p w14:paraId="5A06252B">
      <w:pPr>
        <w:spacing w:line="251" w:lineRule="auto"/>
        <w:rPr>
          <w:rFonts w:ascii="Times New Roman" w:hAnsi="Times New Roman" w:cs="Times New Roman"/>
          <w:lang w:eastAsia="zh-CN"/>
        </w:rPr>
      </w:pPr>
    </w:p>
    <w:p w14:paraId="38CCCD18">
      <w:pPr>
        <w:spacing w:before="78" w:line="227" w:lineRule="auto"/>
        <w:ind w:left="39"/>
        <w:jc w:val="center"/>
        <w:rPr>
          <w:rFonts w:ascii="Times New Roman" w:hAnsi="Times New Roman" w:eastAsia="Times New Roman" w:cs="Times New Roman"/>
          <w:sz w:val="24"/>
          <w:szCs w:val="24"/>
          <w:lang w:eastAsia="zh-CN"/>
        </w:rPr>
      </w:pPr>
      <w:r>
        <w:rPr>
          <w:rFonts w:ascii="Times New Roman" w:hAnsi="Times New Roman" w:eastAsia="Times New Roman" w:cs="Times New Roman"/>
          <w:b/>
          <w:bCs/>
          <w:spacing w:val="-5"/>
          <w:sz w:val="24"/>
          <w:szCs w:val="24"/>
          <w:lang w:eastAsia="zh-CN"/>
        </w:rPr>
        <w:t>*********</w:t>
      </w:r>
      <w:r>
        <w:rPr>
          <w:rFonts w:ascii="Times New Roman" w:hAnsi="Times New Roman" w:eastAsia="楷体" w:cs="Times New Roman"/>
          <w:b/>
          <w:bCs/>
          <w:spacing w:val="-5"/>
          <w:sz w:val="24"/>
          <w:szCs w:val="24"/>
          <w:lang w:eastAsia="zh-CN"/>
        </w:rPr>
        <w:t>填表说明</w:t>
      </w:r>
      <w:r>
        <w:rPr>
          <w:rFonts w:ascii="Times New Roman" w:hAnsi="Times New Roman" w:eastAsia="Times New Roman" w:cs="Times New Roman"/>
          <w:b/>
          <w:bCs/>
          <w:spacing w:val="-5"/>
          <w:sz w:val="24"/>
          <w:szCs w:val="24"/>
          <w:lang w:eastAsia="zh-CN"/>
        </w:rPr>
        <w:t>*********</w:t>
      </w:r>
    </w:p>
    <w:p w14:paraId="23E4EFD5">
      <w:pPr>
        <w:spacing w:before="258" w:line="308" w:lineRule="auto"/>
        <w:ind w:left="273" w:right="53" w:hanging="205"/>
        <w:rPr>
          <w:rFonts w:ascii="Times New Roman" w:hAnsi="Times New Roman" w:eastAsia="楷体" w:cs="Times New Roman"/>
          <w:sz w:val="24"/>
          <w:szCs w:val="24"/>
          <w:lang w:eastAsia="zh-CN"/>
        </w:rPr>
      </w:pPr>
      <w:r>
        <w:rPr>
          <w:rFonts w:ascii="Times New Roman" w:hAnsi="Times New Roman" w:eastAsia="Times New Roman" w:cs="Times New Roman"/>
          <w:spacing w:val="-3"/>
          <w:sz w:val="24"/>
          <w:szCs w:val="24"/>
          <w:lang w:eastAsia="zh-CN"/>
        </w:rPr>
        <w:t>1.</w:t>
      </w:r>
      <w:r>
        <w:rPr>
          <w:rFonts w:ascii="Times New Roman" w:hAnsi="Times New Roman" w:eastAsia="楷体" w:cs="Times New Roman"/>
          <w:spacing w:val="-3"/>
          <w:sz w:val="24"/>
          <w:szCs w:val="24"/>
          <w:lang w:eastAsia="zh-CN"/>
        </w:rPr>
        <w:t>请在填写调查表之前，认真阅读填表说明，明确填表注意事项。如对表中问题</w:t>
      </w:r>
      <w:r>
        <w:rPr>
          <w:rFonts w:ascii="Times New Roman" w:hAnsi="Times New Roman" w:eastAsia="楷体" w:cs="Times New Roman"/>
          <w:spacing w:val="-2"/>
          <w:sz w:val="24"/>
          <w:szCs w:val="24"/>
          <w:lang w:eastAsia="zh-CN"/>
        </w:rPr>
        <w:t>有疑问，请向现场工作人员或本单位调查负责人咨询。</w:t>
      </w:r>
    </w:p>
    <w:p w14:paraId="20D17740">
      <w:pPr>
        <w:spacing w:before="259" w:line="208" w:lineRule="auto"/>
        <w:ind w:left="23"/>
        <w:rPr>
          <w:rFonts w:ascii="Times New Roman" w:hAnsi="Times New Roman" w:eastAsia="楷体" w:cs="Times New Roman"/>
          <w:sz w:val="24"/>
          <w:szCs w:val="24"/>
          <w:lang w:eastAsia="zh-CN"/>
        </w:rPr>
      </w:pPr>
      <w:r>
        <w:rPr>
          <w:rFonts w:ascii="Times New Roman" w:hAnsi="Times New Roman" w:eastAsia="Times New Roman" w:cs="Times New Roman"/>
          <w:spacing w:val="-1"/>
          <w:sz w:val="24"/>
          <w:szCs w:val="24"/>
          <w:lang w:eastAsia="zh-CN"/>
        </w:rPr>
        <w:t>2.</w:t>
      </w:r>
      <w:r>
        <w:rPr>
          <w:rFonts w:ascii="Times New Roman" w:hAnsi="Times New Roman" w:eastAsia="楷体" w:cs="Times New Roman"/>
          <w:spacing w:val="-1"/>
          <w:sz w:val="24"/>
          <w:szCs w:val="24"/>
          <w:lang w:eastAsia="zh-CN"/>
        </w:rPr>
        <w:t>请点击勾选</w:t>
      </w:r>
      <w:r>
        <w:rPr>
          <w:rFonts w:ascii="Segoe UI Symbol" w:hAnsi="Segoe UI Symbol" w:eastAsia="Segoe UI Symbol" w:cs="Segoe UI Symbol"/>
          <w:spacing w:val="-1"/>
          <w:sz w:val="24"/>
          <w:szCs w:val="24"/>
          <w:lang w:eastAsia="zh-CN"/>
        </w:rPr>
        <w:t>☑</w:t>
      </w:r>
      <w:r>
        <w:rPr>
          <w:rFonts w:ascii="Times New Roman" w:hAnsi="Times New Roman" w:eastAsia="楷体" w:cs="Times New Roman"/>
          <w:spacing w:val="-1"/>
          <w:sz w:val="24"/>
          <w:szCs w:val="24"/>
          <w:lang w:eastAsia="zh-CN"/>
        </w:rPr>
        <w:t>符合您实际情况的选项，并填写相关信息。</w:t>
      </w:r>
    </w:p>
    <w:p w14:paraId="1ED8A6EC">
      <w:pPr>
        <w:spacing w:before="252" w:line="220" w:lineRule="auto"/>
        <w:ind w:left="31"/>
        <w:rPr>
          <w:rFonts w:ascii="Times New Roman" w:hAnsi="Times New Roman" w:eastAsia="楷体" w:cs="Times New Roman"/>
          <w:sz w:val="24"/>
          <w:szCs w:val="24"/>
          <w:lang w:eastAsia="zh-CN"/>
        </w:rPr>
      </w:pPr>
      <w:r>
        <w:rPr>
          <w:rFonts w:ascii="Times New Roman" w:hAnsi="Times New Roman" w:eastAsia="Times New Roman" w:cs="Times New Roman"/>
          <w:spacing w:val="-2"/>
          <w:sz w:val="24"/>
          <w:szCs w:val="24"/>
          <w:lang w:eastAsia="zh-CN"/>
        </w:rPr>
        <w:t>3.</w:t>
      </w:r>
      <w:r>
        <w:rPr>
          <w:rFonts w:ascii="Times New Roman" w:hAnsi="Times New Roman" w:eastAsia="楷体" w:cs="Times New Roman"/>
          <w:spacing w:val="-2"/>
          <w:sz w:val="24"/>
          <w:szCs w:val="24"/>
          <w:lang w:eastAsia="zh-CN"/>
        </w:rPr>
        <w:t>选择题若无特殊说明，均为单选；多选题有特别标注说明。</w:t>
      </w:r>
    </w:p>
    <w:p w14:paraId="788868F3">
      <w:pPr>
        <w:spacing w:line="328" w:lineRule="auto"/>
        <w:rPr>
          <w:rFonts w:ascii="Times New Roman" w:hAnsi="Times New Roman" w:cs="Times New Roman"/>
          <w:lang w:eastAsia="zh-CN"/>
        </w:rPr>
      </w:pPr>
    </w:p>
    <w:p w14:paraId="242F1B7B">
      <w:pPr>
        <w:spacing w:line="328" w:lineRule="auto"/>
        <w:rPr>
          <w:rFonts w:ascii="Times New Roman" w:hAnsi="Times New Roman" w:cs="Times New Roman"/>
          <w:lang w:eastAsia="zh-CN"/>
        </w:rPr>
      </w:pPr>
    </w:p>
    <w:p w14:paraId="3E3DF20F">
      <w:pPr>
        <w:spacing w:before="78" w:line="323" w:lineRule="exact"/>
        <w:ind w:left="39"/>
        <w:rPr>
          <w:rFonts w:ascii="Times New Roman" w:hAnsi="Times New Roman" w:eastAsia="黑体" w:cs="Times New Roman"/>
          <w:sz w:val="24"/>
          <w:szCs w:val="24"/>
          <w:lang w:eastAsia="zh-CN"/>
        </w:rPr>
      </w:pPr>
      <w:r>
        <w:rPr>
          <w:rFonts w:ascii="Times New Roman" w:hAnsi="Times New Roman" w:eastAsia="黑体" w:cs="Times New Roman"/>
          <w:spacing w:val="-5"/>
          <w:sz w:val="24"/>
          <w:szCs w:val="24"/>
          <w:lang w:eastAsia="zh-CN"/>
        </w:rPr>
        <w:t>一、判断题（请在您认为正确的题目后的括号内划</w:t>
      </w:r>
      <w:r>
        <w:rPr>
          <w:rFonts w:ascii="Times New Roman" w:hAnsi="Times New Roman" w:eastAsia="Times New Roman" w:cs="Times New Roman"/>
          <w:spacing w:val="-5"/>
          <w:sz w:val="24"/>
          <w:szCs w:val="24"/>
          <w:lang w:eastAsia="zh-CN"/>
        </w:rPr>
        <w:t>“√”</w:t>
      </w:r>
      <w:r>
        <w:rPr>
          <w:rFonts w:ascii="Times New Roman" w:hAnsi="Times New Roman" w:eastAsia="黑体" w:cs="Times New Roman"/>
          <w:spacing w:val="-5"/>
          <w:sz w:val="24"/>
          <w:szCs w:val="24"/>
          <w:lang w:eastAsia="zh-CN"/>
        </w:rPr>
        <w:t>,认为</w:t>
      </w:r>
      <w:r>
        <w:rPr>
          <w:rFonts w:ascii="Times New Roman" w:hAnsi="Times New Roman" w:eastAsia="黑体" w:cs="Times New Roman"/>
          <w:spacing w:val="-6"/>
          <w:sz w:val="24"/>
          <w:szCs w:val="24"/>
          <w:lang w:eastAsia="zh-CN"/>
        </w:rPr>
        <w:t>错误的划</w:t>
      </w:r>
      <w:r>
        <w:rPr>
          <w:rFonts w:ascii="Times New Roman" w:hAnsi="Times New Roman" w:eastAsia="Times New Roman" w:cs="Times New Roman"/>
          <w:spacing w:val="-6"/>
          <w:sz w:val="24"/>
          <w:szCs w:val="24"/>
          <w:lang w:eastAsia="zh-CN"/>
        </w:rPr>
        <w:t>“×”</w:t>
      </w:r>
      <w:r>
        <w:rPr>
          <w:rFonts w:ascii="Times New Roman" w:hAnsi="Times New Roman" w:eastAsia="黑体" w:cs="Times New Roman"/>
          <w:spacing w:val="-6"/>
          <w:sz w:val="24"/>
          <w:szCs w:val="24"/>
          <w:lang w:eastAsia="zh-CN"/>
        </w:rPr>
        <w:t>)</w:t>
      </w:r>
    </w:p>
    <w:p w14:paraId="697C0203">
      <w:pPr>
        <w:pStyle w:val="4"/>
        <w:spacing w:before="193"/>
        <w:ind w:left="9"/>
        <w:rPr>
          <w:rFonts w:ascii="Times New Roman" w:hAnsi="Times New Roman" w:cs="Times New Roman"/>
          <w:sz w:val="24"/>
          <w:szCs w:val="24"/>
          <w:lang w:eastAsia="zh-CN"/>
        </w:rPr>
      </w:pPr>
      <w:r>
        <w:rPr>
          <w:rFonts w:ascii="Times New Roman" w:hAnsi="Times New Roman" w:eastAsia="Times New Roman" w:cs="Times New Roman"/>
          <w:position w:val="-7"/>
          <w:sz w:val="24"/>
          <w:szCs w:val="24"/>
        </w:rPr>
        <w:drawing>
          <wp:inline distT="0" distB="0" distL="0" distR="0">
            <wp:extent cx="210185" cy="2254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1"/>
          <w:sz w:val="24"/>
          <w:szCs w:val="24"/>
          <w:lang w:eastAsia="zh-CN"/>
        </w:rPr>
        <w:t>A01.</w:t>
      </w:r>
      <w:r>
        <w:rPr>
          <w:rFonts w:ascii="Times New Roman" w:hAnsi="Times New Roman" w:cs="Times New Roman"/>
          <w:spacing w:val="-1"/>
          <w:sz w:val="24"/>
          <w:szCs w:val="24"/>
          <w:lang w:eastAsia="zh-CN"/>
        </w:rPr>
        <w:t>职业病是指企业、事业单位和个</w:t>
      </w:r>
      <w:r>
        <w:rPr>
          <w:rFonts w:ascii="Times New Roman" w:hAnsi="Times New Roman" w:cs="Times New Roman"/>
          <w:spacing w:val="-2"/>
          <w:sz w:val="24"/>
          <w:szCs w:val="24"/>
          <w:lang w:eastAsia="zh-CN"/>
        </w:rPr>
        <w:t>体经济组织等用人单位的劳动者在职业</w:t>
      </w:r>
    </w:p>
    <w:p w14:paraId="556621C1">
      <w:pPr>
        <w:pStyle w:val="4"/>
        <w:spacing w:before="281" w:line="409" w:lineRule="auto"/>
        <w:ind w:firstLine="872" w:firstLineChars="400"/>
        <w:rPr>
          <w:rFonts w:ascii="Times New Roman" w:hAnsi="Times New Roman" w:cs="Times New Roman"/>
          <w:sz w:val="24"/>
          <w:szCs w:val="24"/>
          <w:lang w:eastAsia="zh-CN"/>
        </w:rPr>
      </w:pPr>
      <w:r>
        <w:rPr>
          <w:rFonts w:ascii="Times New Roman" w:hAnsi="Times New Roman" w:cs="Times New Roman"/>
          <w:spacing w:val="-11"/>
          <w:sz w:val="24"/>
          <w:szCs w:val="24"/>
          <w:lang w:eastAsia="zh-CN"/>
        </w:rPr>
        <w:t>活动中，因接触粉尘、放射性物质和其他有毒、有害因素而引起的疾病。</w:t>
      </w:r>
      <w:r>
        <w:rPr>
          <w:rFonts w:ascii="Times New Roman" w:hAnsi="Times New Roman" w:cs="Times New Roman"/>
          <w:spacing w:val="-18"/>
          <w:w w:val="88"/>
          <w:sz w:val="24"/>
          <w:szCs w:val="24"/>
          <w:lang w:eastAsia="zh-CN"/>
        </w:rPr>
        <w:t>(   )</w:t>
      </w:r>
    </w:p>
    <w:p w14:paraId="4A29BBD5">
      <w:pPr>
        <w:pStyle w:val="4"/>
        <w:spacing w:before="1" w:line="408" w:lineRule="auto"/>
        <w:ind w:left="1003" w:right="2" w:hanging="994"/>
        <w:rPr>
          <w:rFonts w:ascii="Times New Roman" w:hAnsi="Times New Roman"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10185" cy="2254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6"/>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7"/>
          <w:sz w:val="24"/>
          <w:szCs w:val="24"/>
          <w:lang w:eastAsia="zh-CN"/>
        </w:rPr>
        <w:t>A02.</w:t>
      </w:r>
      <w:r>
        <w:rPr>
          <w:rFonts w:ascii="Times New Roman" w:hAnsi="Times New Roman" w:cs="Times New Roman"/>
          <w:spacing w:val="-7"/>
          <w:sz w:val="24"/>
          <w:szCs w:val="24"/>
          <w:lang w:eastAsia="zh-CN"/>
        </w:rPr>
        <w:t>职业病是可以预防的疾病。通过采取预防措施，可以减少职业病的发生，减轻职业病对劳动者健康的危害程度。(  )</w:t>
      </w:r>
    </w:p>
    <w:p w14:paraId="3E17C899">
      <w:pPr>
        <w:pStyle w:val="4"/>
        <w:ind w:left="9"/>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10185" cy="2254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7"/>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4"/>
          <w:sz w:val="24"/>
          <w:szCs w:val="24"/>
          <w:lang w:eastAsia="zh-CN"/>
        </w:rPr>
        <w:t>A03.</w:t>
      </w:r>
      <w:r>
        <w:rPr>
          <w:rFonts w:ascii="Times New Roman" w:hAnsi="Times New Roman" w:cs="Times New Roman"/>
          <w:spacing w:val="-4"/>
          <w:sz w:val="24"/>
          <w:szCs w:val="24"/>
          <w:lang w:eastAsia="zh-CN"/>
        </w:rPr>
        <w:t>普通招工体检可以代替上岗前职业健康检查。(  )</w:t>
      </w:r>
    </w:p>
    <w:p w14:paraId="317776D7">
      <w:pPr>
        <w:rPr>
          <w:rFonts w:ascii="Times New Roman" w:hAnsi="Times New Roman" w:cs="Times New Roman"/>
          <w:sz w:val="24"/>
          <w:szCs w:val="24"/>
          <w:lang w:eastAsia="zh-CN"/>
        </w:rPr>
        <w:sectPr>
          <w:footerReference r:id="rId4" w:type="default"/>
          <w:pgSz w:w="11906" w:h="16840"/>
          <w:pgMar w:top="1431" w:right="1756" w:bottom="1238" w:left="1785" w:header="0" w:footer="985" w:gutter="0"/>
          <w:cols w:space="720" w:num="1"/>
        </w:sectPr>
      </w:pPr>
    </w:p>
    <w:p w14:paraId="4F16E71A">
      <w:pPr>
        <w:pStyle w:val="4"/>
        <w:spacing w:before="206" w:line="425" w:lineRule="auto"/>
        <w:ind w:left="1029" w:right="190" w:hanging="1021"/>
        <w:rPr>
          <w:rFonts w:ascii="Times New Roman" w:hAnsi="Times New Roman" w:cs="Times New Roman"/>
          <w:sz w:val="24"/>
          <w:szCs w:val="24"/>
          <w:lang w:eastAsia="zh-CN"/>
        </w:rPr>
      </w:pPr>
      <w:r>
        <w:rPr>
          <w:rFonts w:ascii="Times New Roman" w:hAnsi="Times New Roman" w:eastAsia="Times New Roman" w:cs="Times New Roman"/>
          <w:position w:val="-10"/>
          <w:sz w:val="24"/>
          <w:szCs w:val="24"/>
        </w:rPr>
        <w:drawing>
          <wp:inline distT="0" distB="0" distL="0" distR="0">
            <wp:extent cx="210185" cy="2254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8"/>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2"/>
          <w:sz w:val="24"/>
          <w:szCs w:val="24"/>
          <w:lang w:eastAsia="zh-CN"/>
        </w:rPr>
        <w:t>A04.</w:t>
      </w:r>
      <w:r>
        <w:rPr>
          <w:rFonts w:ascii="Times New Roman" w:hAnsi="Times New Roman" w:cs="Times New Roman"/>
          <w:spacing w:val="-2"/>
          <w:sz w:val="24"/>
          <w:szCs w:val="24"/>
          <w:lang w:eastAsia="zh-CN"/>
        </w:rPr>
        <w:t>有限空间易造成有毒有害、易燃易爆物质积聚或者氧含量不足，一旦发</w:t>
      </w:r>
      <w:r>
        <w:rPr>
          <w:rFonts w:ascii="Times New Roman" w:hAnsi="Times New Roman" w:cs="Times New Roman"/>
          <w:spacing w:val="-5"/>
          <w:sz w:val="24"/>
          <w:szCs w:val="24"/>
          <w:lang w:eastAsia="zh-CN"/>
        </w:rPr>
        <w:t>生事故，不能盲目进行救援，禁止未经培训、未佩戴个体防护装备的人</w:t>
      </w:r>
      <w:r>
        <w:rPr>
          <w:rFonts w:ascii="Times New Roman" w:hAnsi="Times New Roman" w:cs="Times New Roman"/>
          <w:spacing w:val="-12"/>
          <w:sz w:val="24"/>
          <w:szCs w:val="24"/>
          <w:lang w:eastAsia="zh-CN"/>
        </w:rPr>
        <w:t>员进入有限空间施救。(  )</w:t>
      </w:r>
    </w:p>
    <w:p w14:paraId="3CACB7D9">
      <w:pPr>
        <w:pStyle w:val="4"/>
        <w:spacing w:before="2" w:line="433" w:lineRule="auto"/>
        <w:ind w:left="1006" w:right="194" w:hanging="997"/>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10185" cy="2254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9"/>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2"/>
          <w:sz w:val="24"/>
          <w:szCs w:val="24"/>
          <w:lang w:eastAsia="zh-CN"/>
        </w:rPr>
        <w:t>A05.</w:t>
      </w:r>
      <w:r>
        <w:rPr>
          <w:rFonts w:ascii="Times New Roman" w:hAnsi="Times New Roman" w:cs="Times New Roman"/>
          <w:spacing w:val="-2"/>
          <w:sz w:val="24"/>
          <w:szCs w:val="24"/>
          <w:lang w:eastAsia="zh-CN"/>
        </w:rPr>
        <w:t>用人单位与劳动者订立劳动合同时，对于工作过程中可能产生的职业病</w:t>
      </w:r>
      <w:r>
        <w:rPr>
          <w:rFonts w:ascii="Times New Roman" w:hAnsi="Times New Roman" w:cs="Times New Roman"/>
          <w:spacing w:val="-6"/>
          <w:sz w:val="24"/>
          <w:szCs w:val="24"/>
          <w:lang w:eastAsia="zh-CN"/>
        </w:rPr>
        <w:t>危害及其后果、职业病防护措施和待遇等，可口头告知劳动</w:t>
      </w:r>
      <w:r>
        <w:rPr>
          <w:rFonts w:ascii="Times New Roman" w:hAnsi="Times New Roman" w:cs="Times New Roman"/>
          <w:spacing w:val="-7"/>
          <w:sz w:val="24"/>
          <w:szCs w:val="24"/>
          <w:lang w:eastAsia="zh-CN"/>
        </w:rPr>
        <w:t>者，也可在</w:t>
      </w:r>
      <w:r>
        <w:rPr>
          <w:rFonts w:ascii="Times New Roman" w:hAnsi="Times New Roman" w:cs="Times New Roman"/>
          <w:spacing w:val="-12"/>
          <w:sz w:val="24"/>
          <w:szCs w:val="24"/>
          <w:lang w:eastAsia="zh-CN"/>
        </w:rPr>
        <w:t>劳动合同中写明。(  )</w:t>
      </w:r>
    </w:p>
    <w:p w14:paraId="4915CCC8">
      <w:pPr>
        <w:pStyle w:val="4"/>
        <w:ind w:left="9"/>
        <w:rPr>
          <w:rFonts w:ascii="Times New Roman" w:hAnsi="Times New Roman"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10185" cy="22479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0"/>
                    <a:stretch>
                      <a:fillRect/>
                    </a:stretch>
                  </pic:blipFill>
                  <pic:spPr>
                    <a:xfrm>
                      <a:off x="0" y="0"/>
                      <a:ext cx="210185" cy="225424"/>
                    </a:xfrm>
                    <a:prstGeom prst="rect">
                      <a:avLst/>
                    </a:prstGeom>
                  </pic:spPr>
                </pic:pic>
              </a:graphicData>
            </a:graphic>
          </wp:inline>
        </w:drawing>
      </w:r>
      <w:r>
        <w:rPr>
          <w:rFonts w:ascii="Times New Roman" w:hAnsi="Times New Roman" w:eastAsia="Times New Roman" w:cs="Times New Roman"/>
          <w:b/>
          <w:bCs/>
          <w:spacing w:val="-1"/>
          <w:sz w:val="24"/>
          <w:szCs w:val="24"/>
          <w:lang w:eastAsia="zh-CN"/>
        </w:rPr>
        <w:t>A06.</w:t>
      </w:r>
      <w:r>
        <w:rPr>
          <w:rFonts w:ascii="Times New Roman" w:hAnsi="Times New Roman" w:cs="Times New Roman"/>
          <w:spacing w:val="-1"/>
          <w:sz w:val="24"/>
          <w:szCs w:val="24"/>
          <w:lang w:eastAsia="zh-CN"/>
        </w:rPr>
        <w:t>职业病病人除依法享有工伤保险</w:t>
      </w:r>
      <w:r>
        <w:rPr>
          <w:rFonts w:ascii="Times New Roman" w:hAnsi="Times New Roman" w:cs="Times New Roman"/>
          <w:spacing w:val="-2"/>
          <w:sz w:val="24"/>
          <w:szCs w:val="24"/>
          <w:lang w:eastAsia="zh-CN"/>
        </w:rPr>
        <w:t>外，依照有关民事法律，尚有获得赔偿</w:t>
      </w:r>
    </w:p>
    <w:p w14:paraId="645E0366">
      <w:pPr>
        <w:pStyle w:val="4"/>
        <w:spacing w:before="261"/>
        <w:ind w:left="1038"/>
        <w:rPr>
          <w:rFonts w:ascii="Times New Roman" w:hAnsi="Times New Roman" w:cs="Times New Roman"/>
          <w:sz w:val="24"/>
          <w:szCs w:val="24"/>
          <w:lang w:eastAsia="zh-CN"/>
        </w:rPr>
      </w:pPr>
      <w:r>
        <w:rPr>
          <w:rFonts w:ascii="Times New Roman" w:hAnsi="Times New Roman" w:cs="Times New Roman"/>
          <w:spacing w:val="-7"/>
          <w:sz w:val="24"/>
          <w:szCs w:val="24"/>
          <w:lang w:eastAsia="zh-CN"/>
        </w:rPr>
        <w:t>的权利的，有权向用人单位提出赔偿要求。</w:t>
      </w:r>
      <w:r>
        <w:rPr>
          <w:rFonts w:ascii="Times New Roman" w:hAnsi="Times New Roman" w:cs="Times New Roman"/>
          <w:spacing w:val="-8"/>
          <w:sz w:val="24"/>
          <w:szCs w:val="24"/>
          <w:lang w:eastAsia="zh-CN"/>
        </w:rPr>
        <w:t>(  )</w:t>
      </w:r>
    </w:p>
    <w:p w14:paraId="05B54BBB">
      <w:pPr>
        <w:pStyle w:val="4"/>
        <w:spacing w:before="176" w:line="390" w:lineRule="exact"/>
        <w:ind w:left="9"/>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10185" cy="2254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1"/>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5"/>
          <w:position w:val="-2"/>
          <w:sz w:val="24"/>
          <w:szCs w:val="24"/>
          <w:lang w:eastAsia="zh-CN"/>
        </w:rPr>
        <w:t>A07.</w:t>
      </w:r>
      <w:r>
        <w:rPr>
          <w:rFonts w:ascii="Times New Roman" w:hAnsi="Times New Roman" w:cs="Times New Roman"/>
          <w:spacing w:val="-5"/>
          <w:position w:val="-2"/>
          <w:sz w:val="24"/>
          <w:szCs w:val="24"/>
          <w:lang w:eastAsia="zh-CN"/>
        </w:rPr>
        <w:t>劳动者应当参加用人单位组织的职业卫生培训。(  )</w:t>
      </w:r>
    </w:p>
    <w:p w14:paraId="1726F916">
      <w:pPr>
        <w:pStyle w:val="4"/>
        <w:spacing w:before="29" w:line="447" w:lineRule="auto"/>
        <w:ind w:left="642" w:hanging="633"/>
        <w:rPr>
          <w:rFonts w:ascii="Times New Roman" w:hAnsi="Times New Roman" w:cs="Times New Roman"/>
          <w:sz w:val="24"/>
          <w:szCs w:val="24"/>
          <w:lang w:eastAsia="zh-CN"/>
        </w:rPr>
      </w:pPr>
      <w:r>
        <w:rPr>
          <w:rFonts w:ascii="Times New Roman" w:hAnsi="Times New Roman" w:eastAsia="Times New Roman" w:cs="Times New Roman"/>
          <w:position w:val="-10"/>
          <w:sz w:val="24"/>
          <w:szCs w:val="24"/>
        </w:rPr>
        <w:drawing>
          <wp:inline distT="0" distB="0" distL="0" distR="0">
            <wp:extent cx="200025" cy="2254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2"/>
                    <a:stretch>
                      <a:fillRect/>
                    </a:stretch>
                  </pic:blipFill>
                  <pic:spPr>
                    <a:xfrm>
                      <a:off x="0" y="0"/>
                      <a:ext cx="200025" cy="225425"/>
                    </a:xfrm>
                    <a:prstGeom prst="rect">
                      <a:avLst/>
                    </a:prstGeom>
                  </pic:spPr>
                </pic:pic>
              </a:graphicData>
            </a:graphic>
          </wp:inline>
        </w:drawing>
      </w:r>
      <w:r>
        <w:rPr>
          <w:rFonts w:ascii="Times New Roman" w:hAnsi="Times New Roman" w:eastAsia="Times New Roman" w:cs="Times New Roman"/>
          <w:b/>
          <w:bCs/>
          <w:spacing w:val="-6"/>
          <w:sz w:val="24"/>
          <w:szCs w:val="24"/>
          <w:lang w:eastAsia="zh-CN"/>
        </w:rPr>
        <w:t>A08.</w:t>
      </w:r>
      <w:r>
        <w:rPr>
          <w:rFonts w:ascii="Times New Roman" w:hAnsi="Times New Roman" w:cs="Times New Roman"/>
          <w:spacing w:val="-6"/>
          <w:sz w:val="24"/>
          <w:szCs w:val="24"/>
          <w:lang w:eastAsia="zh-CN"/>
        </w:rPr>
        <w:t>怀孕</w:t>
      </w:r>
      <w:r>
        <w:rPr>
          <w:rFonts w:ascii="Times New Roman" w:hAnsi="Times New Roman" w:eastAsia="Times New Roman" w:cs="Times New Roman"/>
          <w:spacing w:val="-6"/>
          <w:sz w:val="24"/>
          <w:szCs w:val="24"/>
          <w:lang w:eastAsia="zh-CN"/>
        </w:rPr>
        <w:t>7</w:t>
      </w:r>
      <w:r>
        <w:rPr>
          <w:rFonts w:ascii="Times New Roman" w:hAnsi="Times New Roman" w:cs="Times New Roman"/>
          <w:spacing w:val="-6"/>
          <w:sz w:val="24"/>
          <w:szCs w:val="24"/>
          <w:lang w:eastAsia="zh-CN"/>
        </w:rPr>
        <w:t>个月以上的女职工，</w:t>
      </w:r>
      <w:r>
        <w:rPr>
          <w:rFonts w:ascii="Times New Roman" w:hAnsi="Times New Roman" w:cs="Times New Roman"/>
        </w:rPr>
        <w:fldChar w:fldCharType="begin"/>
      </w:r>
      <w:r>
        <w:rPr>
          <w:rFonts w:ascii="Times New Roman" w:hAnsi="Times New Roman" w:cs="Times New Roman"/>
          <w:lang w:eastAsia="zh-CN"/>
        </w:rPr>
        <w:instrText xml:space="preserve"> HYPERLINK "https://baike.baidu.com/item/%E5%A4%9C%E7%8F%AD" </w:instrText>
      </w:r>
      <w:r>
        <w:rPr>
          <w:rFonts w:ascii="Times New Roman" w:hAnsi="Times New Roman" w:cs="Times New Roman"/>
        </w:rPr>
        <w:fldChar w:fldCharType="separate"/>
      </w:r>
      <w:r>
        <w:rPr>
          <w:rFonts w:ascii="Times New Roman" w:hAnsi="Times New Roman" w:cs="Times New Roman"/>
          <w:spacing w:val="-6"/>
          <w:sz w:val="24"/>
          <w:szCs w:val="24"/>
          <w:lang w:eastAsia="zh-CN"/>
        </w:rPr>
        <w:t>用人单位不得延长劳动时间或安排夜班</w:t>
      </w:r>
      <w:r>
        <w:rPr>
          <w:rFonts w:ascii="Times New Roman" w:hAnsi="Times New Roman" w:cs="Times New Roman"/>
          <w:spacing w:val="-6"/>
          <w:sz w:val="24"/>
          <w:szCs w:val="24"/>
          <w:lang w:eastAsia="zh-CN"/>
        </w:rPr>
        <w:fldChar w:fldCharType="end"/>
      </w:r>
      <w:r>
        <w:rPr>
          <w:rFonts w:ascii="Times New Roman" w:hAnsi="Times New Roman" w:cs="Times New Roman"/>
          <w:spacing w:val="-6"/>
          <w:sz w:val="24"/>
          <w:szCs w:val="24"/>
          <w:lang w:eastAsia="zh-CN"/>
        </w:rPr>
        <w:t>劳动。</w:t>
      </w:r>
      <w:r>
        <w:rPr>
          <w:rFonts w:ascii="Times New Roman" w:hAnsi="Times New Roman" w:cs="Times New Roman"/>
          <w:spacing w:val="-18"/>
          <w:w w:val="88"/>
          <w:sz w:val="24"/>
          <w:szCs w:val="24"/>
          <w:lang w:eastAsia="zh-CN"/>
        </w:rPr>
        <w:t>(  )</w:t>
      </w:r>
    </w:p>
    <w:p w14:paraId="4D2E84A7">
      <w:pPr>
        <w:pStyle w:val="4"/>
        <w:spacing w:before="50"/>
        <w:ind w:left="9"/>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479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3"/>
                    <a:stretch>
                      <a:fillRect/>
                    </a:stretch>
                  </pic:blipFill>
                  <pic:spPr>
                    <a:xfrm>
                      <a:off x="0" y="0"/>
                      <a:ext cx="210185" cy="225424"/>
                    </a:xfrm>
                    <a:prstGeom prst="rect">
                      <a:avLst/>
                    </a:prstGeom>
                  </pic:spPr>
                </pic:pic>
              </a:graphicData>
            </a:graphic>
          </wp:inline>
        </w:drawing>
      </w:r>
      <w:r>
        <w:rPr>
          <w:rFonts w:ascii="Times New Roman" w:hAnsi="Times New Roman" w:eastAsia="Times New Roman" w:cs="Times New Roman"/>
          <w:b/>
          <w:bCs/>
          <w:spacing w:val="-3"/>
          <w:sz w:val="24"/>
          <w:szCs w:val="24"/>
          <w:lang w:eastAsia="zh-CN"/>
        </w:rPr>
        <w:t>A09.</w:t>
      </w:r>
      <w:r>
        <w:rPr>
          <w:rFonts w:ascii="Times New Roman" w:hAnsi="Times New Roman" w:cs="Times New Roman"/>
          <w:spacing w:val="-3"/>
          <w:sz w:val="24"/>
          <w:szCs w:val="24"/>
          <w:lang w:eastAsia="zh-CN"/>
        </w:rPr>
        <w:t>长期伏案低头工作导致的颈椎病是我国法定</w:t>
      </w:r>
      <w:r>
        <w:rPr>
          <w:rFonts w:ascii="Times New Roman" w:hAnsi="Times New Roman" w:cs="Times New Roman"/>
          <w:spacing w:val="-4"/>
          <w:sz w:val="24"/>
          <w:szCs w:val="24"/>
          <w:lang w:eastAsia="zh-CN"/>
        </w:rPr>
        <w:t>职业病。(  )</w:t>
      </w:r>
    </w:p>
    <w:p w14:paraId="0CA3D556">
      <w:pPr>
        <w:pStyle w:val="4"/>
        <w:spacing w:before="200" w:line="417" w:lineRule="auto"/>
        <w:ind w:left="1029" w:right="194" w:hanging="1020"/>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10185" cy="2254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4"/>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2"/>
          <w:sz w:val="24"/>
          <w:szCs w:val="24"/>
          <w:lang w:eastAsia="zh-CN"/>
        </w:rPr>
        <w:t>A10.</w:t>
      </w:r>
      <w:r>
        <w:rPr>
          <w:rFonts w:ascii="Times New Roman" w:hAnsi="Times New Roman" w:cs="Times New Roman"/>
          <w:spacing w:val="-2"/>
          <w:sz w:val="24"/>
          <w:szCs w:val="24"/>
          <w:lang w:eastAsia="zh-CN"/>
        </w:rPr>
        <w:t>工作压力过大会导致一系列健康问题，如心理疾患、心血管疾病、睡眠</w:t>
      </w:r>
      <w:r>
        <w:rPr>
          <w:rFonts w:ascii="Times New Roman" w:hAnsi="Times New Roman" w:cs="Times New Roman"/>
          <w:spacing w:val="-13"/>
          <w:sz w:val="24"/>
          <w:szCs w:val="24"/>
          <w:lang w:eastAsia="zh-CN"/>
        </w:rPr>
        <w:t>障碍和免疫力下降。(  )</w:t>
      </w:r>
    </w:p>
    <w:p w14:paraId="043BEF7B">
      <w:pPr>
        <w:pStyle w:val="4"/>
        <w:spacing w:before="13" w:line="383" w:lineRule="auto"/>
        <w:ind w:left="9" w:right="843"/>
        <w:rPr>
          <w:rFonts w:ascii="Times New Roman" w:hAnsi="Times New Roman" w:cs="Times New Roman"/>
          <w:spacing w:val="-5"/>
          <w:sz w:val="24"/>
          <w:szCs w:val="24"/>
          <w:lang w:eastAsia="zh-CN"/>
        </w:rPr>
      </w:pPr>
      <w:r>
        <w:rPr>
          <w:rFonts w:ascii="Times New Roman" w:hAnsi="Times New Roman" w:eastAsia="Times New Roman" w:cs="Times New Roman"/>
          <w:position w:val="-7"/>
          <w:sz w:val="24"/>
          <w:szCs w:val="24"/>
        </w:rPr>
        <w:drawing>
          <wp:inline distT="0" distB="0" distL="0" distR="0">
            <wp:extent cx="210185" cy="2254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5"/>
          <w:sz w:val="24"/>
          <w:szCs w:val="24"/>
          <w:lang w:eastAsia="zh-CN"/>
        </w:rPr>
        <w:t>A11.</w:t>
      </w:r>
      <w:r>
        <w:rPr>
          <w:rFonts w:ascii="Times New Roman" w:hAnsi="Times New Roman" w:cs="Times New Roman"/>
          <w:spacing w:val="-5"/>
          <w:sz w:val="24"/>
          <w:szCs w:val="24"/>
          <w:lang w:eastAsia="zh-CN"/>
        </w:rPr>
        <w:t>适当运动可以缓解焦虑、抑郁、职业紧张等心理健康问题。(  )</w:t>
      </w:r>
    </w:p>
    <w:p w14:paraId="0A5EEDBF">
      <w:pPr>
        <w:pStyle w:val="4"/>
        <w:spacing w:before="13" w:line="383" w:lineRule="auto"/>
        <w:ind w:left="9" w:right="843"/>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54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5"/>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3"/>
          <w:sz w:val="24"/>
          <w:szCs w:val="24"/>
          <w:lang w:eastAsia="zh-CN"/>
        </w:rPr>
        <w:t>A12.</w:t>
      </w:r>
      <w:r>
        <w:rPr>
          <w:rFonts w:ascii="Times New Roman" w:hAnsi="Times New Roman" w:cs="Times New Roman"/>
          <w:spacing w:val="-3"/>
          <w:sz w:val="24"/>
          <w:szCs w:val="24"/>
          <w:lang w:eastAsia="zh-CN"/>
        </w:rPr>
        <w:t>年轻人身体好，长期加班加点工作对健康没什么危害</w:t>
      </w:r>
      <w:r>
        <w:rPr>
          <w:rFonts w:ascii="Times New Roman" w:hAnsi="Times New Roman" w:cs="Times New Roman"/>
          <w:spacing w:val="-4"/>
          <w:sz w:val="24"/>
          <w:szCs w:val="24"/>
          <w:lang w:eastAsia="zh-CN"/>
        </w:rPr>
        <w:t>。(  )</w:t>
      </w:r>
    </w:p>
    <w:p w14:paraId="76D3645E">
      <w:pPr>
        <w:spacing w:before="141" w:line="444" w:lineRule="auto"/>
        <w:ind w:left="519" w:right="190" w:hanging="480"/>
        <w:rPr>
          <w:rFonts w:ascii="Times New Roman" w:hAnsi="Times New Roman" w:eastAsia="黑体" w:cs="Times New Roman"/>
          <w:sz w:val="24"/>
          <w:szCs w:val="24"/>
          <w:lang w:eastAsia="zh-CN"/>
        </w:rPr>
      </w:pPr>
      <w:r>
        <w:rPr>
          <w:rFonts w:ascii="Times New Roman" w:hAnsi="Times New Roman" w:eastAsia="黑体" w:cs="Times New Roman"/>
          <w:spacing w:val="-5"/>
          <w:sz w:val="24"/>
          <w:szCs w:val="24"/>
          <w:lang w:eastAsia="zh-CN"/>
        </w:rPr>
        <w:t>二、选择题（单选题只有</w:t>
      </w:r>
      <w:r>
        <w:rPr>
          <w:rFonts w:ascii="Times New Roman" w:hAnsi="Times New Roman" w:eastAsia="Times New Roman" w:cs="Times New Roman"/>
          <w:spacing w:val="-5"/>
          <w:sz w:val="24"/>
          <w:szCs w:val="24"/>
          <w:lang w:eastAsia="zh-CN"/>
        </w:rPr>
        <w:t>1</w:t>
      </w:r>
      <w:r>
        <w:rPr>
          <w:rFonts w:ascii="Times New Roman" w:hAnsi="Times New Roman" w:eastAsia="黑体" w:cs="Times New Roman"/>
          <w:spacing w:val="-5"/>
          <w:sz w:val="24"/>
          <w:szCs w:val="24"/>
          <w:lang w:eastAsia="zh-CN"/>
        </w:rPr>
        <w:t>个正确选项，多选题有</w:t>
      </w:r>
      <w:r>
        <w:rPr>
          <w:rFonts w:ascii="Times New Roman" w:hAnsi="Times New Roman" w:eastAsia="Times New Roman" w:cs="Times New Roman"/>
          <w:spacing w:val="-5"/>
          <w:sz w:val="24"/>
          <w:szCs w:val="24"/>
          <w:lang w:eastAsia="zh-CN"/>
        </w:rPr>
        <w:t>2</w:t>
      </w:r>
      <w:r>
        <w:rPr>
          <w:rFonts w:ascii="Times New Roman" w:hAnsi="Times New Roman" w:eastAsia="黑体" w:cs="Times New Roman"/>
          <w:spacing w:val="-5"/>
          <w:sz w:val="24"/>
          <w:szCs w:val="24"/>
          <w:lang w:eastAsia="zh-CN"/>
        </w:rPr>
        <w:t>个以上正确选项，请在相应选项序号上打</w:t>
      </w:r>
      <w:r>
        <w:rPr>
          <w:rFonts w:ascii="Times New Roman" w:hAnsi="Times New Roman" w:eastAsia="Times New Roman" w:cs="Times New Roman"/>
          <w:spacing w:val="-5"/>
          <w:sz w:val="24"/>
          <w:szCs w:val="24"/>
          <w:lang w:eastAsia="zh-CN"/>
        </w:rPr>
        <w:t>“√”</w:t>
      </w:r>
      <w:r>
        <w:rPr>
          <w:rFonts w:ascii="Times New Roman" w:hAnsi="Times New Roman" w:eastAsia="黑体" w:cs="Times New Roman"/>
          <w:spacing w:val="-5"/>
          <w:sz w:val="24"/>
          <w:szCs w:val="24"/>
          <w:lang w:eastAsia="zh-CN"/>
        </w:rPr>
        <w:t>。多选题有注明。）</w:t>
      </w:r>
    </w:p>
    <w:p w14:paraId="26BE5BE4">
      <w:pPr>
        <w:pStyle w:val="4"/>
        <w:spacing w:before="48" w:line="429" w:lineRule="auto"/>
        <w:ind w:left="527" w:right="242" w:hanging="518"/>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54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6"/>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5"/>
          <w:sz w:val="24"/>
          <w:szCs w:val="24"/>
          <w:lang w:eastAsia="zh-CN"/>
        </w:rPr>
        <w:t>B01.</w:t>
      </w:r>
      <w:r>
        <w:rPr>
          <w:rFonts w:ascii="Times New Roman" w:hAnsi="Times New Roman" w:cs="Times New Roman"/>
          <w:b/>
          <w:bCs/>
          <w:spacing w:val="-5"/>
          <w:sz w:val="24"/>
          <w:szCs w:val="24"/>
          <w:lang w:eastAsia="zh-CN"/>
        </w:rPr>
        <w:t>依据《职业病防治法》，职业病防治工作的责任主体是用人单位，谁应</w:t>
      </w:r>
      <w:r>
        <w:rPr>
          <w:rFonts w:ascii="Times New Roman" w:hAnsi="Times New Roman" w:cs="Times New Roman"/>
          <w:b/>
          <w:bCs/>
          <w:spacing w:val="-6"/>
          <w:sz w:val="24"/>
          <w:szCs w:val="24"/>
          <w:lang w:eastAsia="zh-CN"/>
        </w:rPr>
        <w:t>对本单位的职业病防治工作全面负责？</w:t>
      </w:r>
    </w:p>
    <w:p w14:paraId="6FD80979">
      <w:pPr>
        <w:pStyle w:val="4"/>
        <w:spacing w:before="85"/>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用人单位主要负责人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用人单位职业卫生管理人员</w:t>
      </w:r>
    </w:p>
    <w:p w14:paraId="4DF06A61">
      <w:pPr>
        <w:pStyle w:val="4"/>
        <w:spacing w:before="283"/>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 xml:space="preserve">用人单位工会负责人     </w:t>
      </w: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不知道</w:t>
      </w:r>
    </w:p>
    <w:p w14:paraId="1B2DFC28">
      <w:pPr>
        <w:pStyle w:val="4"/>
        <w:spacing w:before="191" w:line="408" w:lineRule="auto"/>
        <w:ind w:left="523" w:right="242" w:hanging="514"/>
        <w:rPr>
          <w:rFonts w:ascii="Times New Roman" w:hAnsi="Times New Roman" w:cs="Times New Roman"/>
          <w:sz w:val="24"/>
          <w:szCs w:val="24"/>
          <w:lang w:eastAsia="zh-CN"/>
        </w:rPr>
      </w:pPr>
      <w:r>
        <w:rPr>
          <w:rFonts w:ascii="Times New Roman" w:hAnsi="Times New Roman" w:eastAsia="Times New Roman" w:cs="Times New Roman"/>
          <w:position w:val="-4"/>
          <w:sz w:val="24"/>
          <w:szCs w:val="24"/>
        </w:rPr>
        <w:drawing>
          <wp:inline distT="0" distB="0" distL="0" distR="0">
            <wp:extent cx="210185" cy="2254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7"/>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5"/>
          <w:sz w:val="24"/>
          <w:szCs w:val="24"/>
          <w:lang w:eastAsia="zh-CN"/>
        </w:rPr>
        <w:t>B02.</w:t>
      </w:r>
      <w:r>
        <w:rPr>
          <w:rFonts w:ascii="Times New Roman" w:hAnsi="Times New Roman" w:cs="Times New Roman"/>
          <w:b/>
          <w:bCs/>
          <w:spacing w:val="-5"/>
          <w:sz w:val="24"/>
          <w:szCs w:val="24"/>
          <w:lang w:eastAsia="zh-CN"/>
        </w:rPr>
        <w:t>依据《职业病防治法》，以下哪项不是劳动者应享有的职业卫生保护权</w:t>
      </w:r>
      <w:r>
        <w:rPr>
          <w:rFonts w:ascii="Times New Roman" w:hAnsi="Times New Roman" w:cs="Times New Roman"/>
          <w:b/>
          <w:bCs/>
          <w:spacing w:val="-11"/>
          <w:sz w:val="24"/>
          <w:szCs w:val="24"/>
          <w:lang w:eastAsia="zh-CN"/>
        </w:rPr>
        <w:t>利？</w:t>
      </w:r>
    </w:p>
    <w:p w14:paraId="4E2F5A1B">
      <w:pPr>
        <w:spacing w:line="408" w:lineRule="auto"/>
        <w:rPr>
          <w:rFonts w:ascii="Times New Roman" w:hAnsi="Times New Roman" w:cs="Times New Roman"/>
          <w:sz w:val="24"/>
          <w:szCs w:val="24"/>
          <w:lang w:eastAsia="zh-CN"/>
        </w:rPr>
        <w:sectPr>
          <w:footerReference r:id="rId5" w:type="default"/>
          <w:pgSz w:w="11906" w:h="16840"/>
          <w:pgMar w:top="1431" w:right="1607" w:bottom="1341" w:left="1785" w:header="0" w:footer="1088" w:gutter="0"/>
          <w:cols w:space="720" w:num="1"/>
        </w:sectPr>
      </w:pPr>
    </w:p>
    <w:p w14:paraId="09A093E8">
      <w:pPr>
        <w:pStyle w:val="4"/>
        <w:spacing w:before="54"/>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获得职业卫生教育、培训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按时获得劳动报酬</w:t>
      </w:r>
    </w:p>
    <w:p w14:paraId="7056D371">
      <w:pPr>
        <w:pStyle w:val="4"/>
        <w:spacing w:before="239" w:line="239" w:lineRule="auto"/>
        <w:ind w:left="424"/>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 xml:space="preserve">对职业病防治工作提出意见和建议      </w:t>
      </w: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不知道</w:t>
      </w:r>
    </w:p>
    <w:p w14:paraId="4DFA7DAD">
      <w:pPr>
        <w:pStyle w:val="4"/>
        <w:spacing w:before="205" w:line="416" w:lineRule="auto"/>
        <w:ind w:left="527" w:right="275" w:hanging="518"/>
        <w:rPr>
          <w:rFonts w:ascii="Times New Roman" w:hAnsi="Times New Roman" w:cs="Times New Roman"/>
          <w:sz w:val="24"/>
          <w:szCs w:val="24"/>
          <w:lang w:eastAsia="zh-CN"/>
        </w:rPr>
      </w:pPr>
      <w:r>
        <w:rPr>
          <w:rFonts w:ascii="Times New Roman" w:hAnsi="Times New Roman" w:eastAsia="Times New Roman" w:cs="Times New Roman"/>
          <w:position w:val="-7"/>
          <w:sz w:val="24"/>
          <w:szCs w:val="24"/>
        </w:rPr>
        <w:drawing>
          <wp:inline distT="0" distB="0" distL="0" distR="0">
            <wp:extent cx="210185" cy="2254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8"/>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5"/>
          <w:sz w:val="24"/>
          <w:szCs w:val="24"/>
          <w:lang w:eastAsia="zh-CN"/>
        </w:rPr>
        <w:t>B03.</w:t>
      </w:r>
      <w:r>
        <w:rPr>
          <w:rFonts w:ascii="Times New Roman" w:hAnsi="Times New Roman" w:cs="Times New Roman"/>
          <w:b/>
          <w:bCs/>
          <w:spacing w:val="-5"/>
          <w:sz w:val="24"/>
          <w:szCs w:val="24"/>
          <w:lang w:eastAsia="zh-CN"/>
        </w:rPr>
        <w:t>依据《职业病防治法》，劳动者享有职业卫生保护权利的同时，也需要履行相关义务，以下哪项不是劳动者应履行的义</w:t>
      </w:r>
      <w:r>
        <w:rPr>
          <w:rFonts w:ascii="Times New Roman" w:hAnsi="Times New Roman" w:cs="Times New Roman"/>
          <w:b/>
          <w:bCs/>
          <w:spacing w:val="-6"/>
          <w:sz w:val="24"/>
          <w:szCs w:val="24"/>
          <w:lang w:eastAsia="zh-CN"/>
        </w:rPr>
        <w:t>务？</w:t>
      </w:r>
    </w:p>
    <w:p w14:paraId="1DB437C8">
      <w:pPr>
        <w:pStyle w:val="4"/>
        <w:spacing w:before="123"/>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应当学习和掌握相关的职业卫生知识，增强职业病防范意识</w:t>
      </w:r>
    </w:p>
    <w:p w14:paraId="25CCB6A5">
      <w:pPr>
        <w:spacing w:line="337" w:lineRule="auto"/>
        <w:rPr>
          <w:rFonts w:ascii="Times New Roman" w:hAnsi="Times New Roman" w:cs="Times New Roman"/>
          <w:lang w:eastAsia="zh-CN"/>
        </w:rPr>
      </w:pPr>
    </w:p>
    <w:p w14:paraId="39879A41">
      <w:pPr>
        <w:pStyle w:val="4"/>
        <w:spacing w:before="78" w:line="305" w:lineRule="auto"/>
        <w:ind w:left="461" w:right="218" w:hanging="15"/>
        <w:rPr>
          <w:rFonts w:ascii="Times New Roman" w:hAnsi="Times New Roman" w:cs="Times New Roman"/>
          <w:sz w:val="24"/>
          <w:szCs w:val="24"/>
          <w:lang w:eastAsia="zh-CN"/>
        </w:rPr>
      </w:pPr>
      <w:r>
        <w:rPr>
          <w:rFonts w:ascii="Cambria Math" w:hAnsi="Cambria Math" w:cs="Cambria Math"/>
          <w:spacing w:val="-1"/>
          <w:sz w:val="24"/>
          <w:szCs w:val="24"/>
          <w:lang w:eastAsia="zh-CN"/>
        </w:rPr>
        <w:t>②</w:t>
      </w:r>
      <w:r>
        <w:rPr>
          <w:rFonts w:ascii="Times New Roman" w:hAnsi="Times New Roman" w:cs="Times New Roman"/>
          <w:spacing w:val="-1"/>
          <w:sz w:val="24"/>
          <w:szCs w:val="24"/>
          <w:lang w:eastAsia="zh-CN"/>
        </w:rPr>
        <w:t>遵守职业病防治法律、法规、规章和操作规程，正确使用</w:t>
      </w:r>
      <w:r>
        <w:rPr>
          <w:rFonts w:ascii="Times New Roman" w:hAnsi="Times New Roman" w:cs="Times New Roman"/>
          <w:spacing w:val="-2"/>
          <w:sz w:val="24"/>
          <w:szCs w:val="24"/>
          <w:lang w:eastAsia="zh-CN"/>
        </w:rPr>
        <w:t>、维护职业病防</w:t>
      </w:r>
      <w:r>
        <w:rPr>
          <w:rFonts w:ascii="Times New Roman" w:hAnsi="Times New Roman" w:cs="Times New Roman"/>
          <w:spacing w:val="-3"/>
          <w:sz w:val="24"/>
          <w:szCs w:val="24"/>
          <w:lang w:eastAsia="zh-CN"/>
        </w:rPr>
        <w:t>护设施和个人使用的职业病防护用品</w:t>
      </w:r>
    </w:p>
    <w:p w14:paraId="22357FF0">
      <w:pPr>
        <w:pStyle w:val="4"/>
        <w:spacing w:before="208"/>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 xml:space="preserve">任何情况下，要服从领导、听从指挥         </w:t>
      </w: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不知道</w:t>
      </w:r>
    </w:p>
    <w:p w14:paraId="7979E93C">
      <w:pPr>
        <w:pStyle w:val="4"/>
        <w:spacing w:before="236"/>
        <w:ind w:left="9"/>
        <w:rPr>
          <w:rFonts w:ascii="Times New Roman" w:hAnsi="Times New Roman" w:cs="Times New Roman"/>
          <w:sz w:val="24"/>
          <w:szCs w:val="24"/>
          <w:lang w:eastAsia="zh-CN"/>
        </w:rPr>
      </w:pPr>
      <w:r>
        <w:rPr>
          <w:rFonts w:ascii="Times New Roman" w:hAnsi="Times New Roman" w:eastAsia="Times New Roman" w:cs="Times New Roman"/>
          <w:position w:val="-7"/>
          <w:sz w:val="24"/>
          <w:szCs w:val="24"/>
        </w:rPr>
        <w:drawing>
          <wp:inline distT="0" distB="0" distL="0" distR="0">
            <wp:extent cx="210185" cy="2254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8"/>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3"/>
          <w:sz w:val="24"/>
          <w:szCs w:val="24"/>
          <w:lang w:eastAsia="zh-CN"/>
        </w:rPr>
        <w:t>B04.</w:t>
      </w:r>
      <w:r>
        <w:rPr>
          <w:rFonts w:ascii="Times New Roman" w:hAnsi="Times New Roman" w:cs="Times New Roman"/>
          <w:b/>
          <w:bCs/>
          <w:spacing w:val="-3"/>
          <w:sz w:val="24"/>
          <w:szCs w:val="24"/>
          <w:lang w:eastAsia="zh-CN"/>
        </w:rPr>
        <w:t>依据《职业病防治法》，职业健</w:t>
      </w:r>
      <w:r>
        <w:rPr>
          <w:rFonts w:ascii="Times New Roman" w:hAnsi="Times New Roman" w:cs="Times New Roman"/>
          <w:b/>
          <w:bCs/>
          <w:spacing w:val="-4"/>
          <w:sz w:val="24"/>
          <w:szCs w:val="24"/>
          <w:lang w:eastAsia="zh-CN"/>
        </w:rPr>
        <w:t>康检查费用应由谁承担？</w:t>
      </w:r>
    </w:p>
    <w:p w14:paraId="54F594D6">
      <w:pPr>
        <w:pStyle w:val="4"/>
        <w:spacing w:before="277"/>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劳动者本人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 xml:space="preserve">用人单位     </w:t>
      </w: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 xml:space="preserve">政府     </w:t>
      </w: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不知道</w:t>
      </w:r>
    </w:p>
    <w:p w14:paraId="6C5BC143">
      <w:pPr>
        <w:pStyle w:val="4"/>
        <w:spacing w:before="181" w:line="428" w:lineRule="auto"/>
        <w:ind w:left="521" w:right="275" w:hanging="512"/>
        <w:rPr>
          <w:rFonts w:ascii="Times New Roman" w:hAnsi="Times New Roman"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10185" cy="2254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9"/>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5"/>
          <w:sz w:val="24"/>
          <w:szCs w:val="24"/>
          <w:lang w:eastAsia="zh-CN"/>
        </w:rPr>
        <w:t>B05.</w:t>
      </w:r>
      <w:r>
        <w:rPr>
          <w:rFonts w:ascii="Times New Roman" w:hAnsi="Times New Roman" w:cs="Times New Roman"/>
          <w:b/>
          <w:bCs/>
          <w:spacing w:val="-5"/>
          <w:sz w:val="24"/>
          <w:szCs w:val="24"/>
          <w:lang w:eastAsia="zh-CN"/>
        </w:rPr>
        <w:t>劳动者怀疑自己所患疾病与职业活动中接触有毒、有害因素有关，应如</w:t>
      </w:r>
      <w:r>
        <w:rPr>
          <w:rFonts w:ascii="Times New Roman" w:hAnsi="Times New Roman" w:cs="Times New Roman"/>
          <w:b/>
          <w:bCs/>
          <w:spacing w:val="-9"/>
          <w:sz w:val="24"/>
          <w:szCs w:val="24"/>
          <w:lang w:eastAsia="zh-CN"/>
        </w:rPr>
        <w:t>何处理？</w:t>
      </w:r>
    </w:p>
    <w:p w14:paraId="17121A48">
      <w:pPr>
        <w:pStyle w:val="4"/>
        <w:spacing w:before="47" w:line="239" w:lineRule="auto"/>
        <w:ind w:left="50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直接向用人单位申请索赔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不采取任何措施</w:t>
      </w:r>
    </w:p>
    <w:p w14:paraId="2C870836">
      <w:pPr>
        <w:pStyle w:val="4"/>
        <w:spacing w:before="265"/>
        <w:ind w:left="506"/>
        <w:rPr>
          <w:rFonts w:ascii="Times New Roman" w:hAnsi="Times New Roman" w:cs="Times New Roman"/>
          <w:sz w:val="24"/>
          <w:szCs w:val="24"/>
          <w:lang w:eastAsia="zh-CN"/>
        </w:rPr>
      </w:pPr>
      <w:r>
        <w:rPr>
          <w:rFonts w:ascii="Cambria Math" w:hAnsi="Cambria Math" w:eastAsia="宋体" w:cs="Cambria Math"/>
          <w:sz w:val="24"/>
          <w:szCs w:val="24"/>
          <w:lang w:eastAsia="zh-CN"/>
        </w:rPr>
        <w:t>③</w:t>
      </w:r>
      <w:r>
        <w:rPr>
          <w:rFonts w:ascii="Times New Roman" w:hAnsi="Times New Roman" w:cs="Times New Roman"/>
          <w:sz w:val="24"/>
          <w:szCs w:val="24"/>
          <w:lang w:eastAsia="zh-CN"/>
        </w:rPr>
        <w:t xml:space="preserve">进行职业病诊断，依法维护权益  </w:t>
      </w:r>
      <w:r>
        <w:rPr>
          <w:rFonts w:ascii="Cambria Math" w:hAnsi="Cambria Math" w:eastAsia="宋体" w:cs="Cambria Math"/>
          <w:sz w:val="24"/>
          <w:szCs w:val="24"/>
          <w:lang w:eastAsia="zh-CN"/>
        </w:rPr>
        <w:t>④</w:t>
      </w:r>
      <w:r>
        <w:rPr>
          <w:rFonts w:ascii="Times New Roman" w:hAnsi="Times New Roman" w:cs="Times New Roman"/>
          <w:sz w:val="24"/>
          <w:szCs w:val="24"/>
          <w:lang w:eastAsia="zh-CN"/>
        </w:rPr>
        <w:t>不知道</w:t>
      </w:r>
    </w:p>
    <w:p w14:paraId="5352C11B">
      <w:pPr>
        <w:pStyle w:val="4"/>
        <w:spacing w:before="180"/>
        <w:jc w:val="right"/>
        <w:rPr>
          <w:rFonts w:ascii="Times New Roman" w:hAnsi="Times New Roman"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10185" cy="2254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0"/>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2"/>
          <w:sz w:val="24"/>
          <w:szCs w:val="24"/>
          <w:lang w:eastAsia="zh-CN"/>
        </w:rPr>
        <w:t>B06.</w:t>
      </w:r>
      <w:r>
        <w:rPr>
          <w:rFonts w:ascii="Times New Roman" w:hAnsi="Times New Roman" w:cs="Times New Roman"/>
          <w:b/>
          <w:bCs/>
          <w:spacing w:val="-2"/>
          <w:sz w:val="24"/>
          <w:szCs w:val="24"/>
          <w:lang w:eastAsia="zh-CN"/>
        </w:rPr>
        <w:t>劳动者可以从哪些途径知晓所在岗位存在的职业病危害因素</w:t>
      </w:r>
      <w:r>
        <w:rPr>
          <w:rFonts w:ascii="Times New Roman" w:hAnsi="Times New Roman" w:cs="Times New Roman"/>
          <w:b/>
          <w:bCs/>
          <w:spacing w:val="-60"/>
          <w:sz w:val="24"/>
          <w:szCs w:val="24"/>
          <w:lang w:eastAsia="zh-CN"/>
        </w:rPr>
        <w:t>？（</w:t>
      </w:r>
      <w:r>
        <w:rPr>
          <w:rFonts w:ascii="Times New Roman" w:hAnsi="Times New Roman" w:cs="Times New Roman"/>
          <w:b/>
          <w:bCs/>
          <w:spacing w:val="-2"/>
          <w:sz w:val="24"/>
          <w:szCs w:val="24"/>
          <w:lang w:eastAsia="zh-CN"/>
        </w:rPr>
        <w:t>可多</w:t>
      </w:r>
      <w:r>
        <w:rPr>
          <w:rFonts w:ascii="Times New Roman" w:hAnsi="Times New Roman" w:cs="Times New Roman"/>
          <w:b/>
          <w:bCs/>
          <w:spacing w:val="-3"/>
          <w:sz w:val="24"/>
          <w:szCs w:val="24"/>
          <w:lang w:eastAsia="zh-CN"/>
        </w:rPr>
        <w:t>选）</w:t>
      </w:r>
    </w:p>
    <w:p w14:paraId="28C6F935">
      <w:pPr>
        <w:pStyle w:val="4"/>
        <w:spacing w:before="282" w:line="440" w:lineRule="auto"/>
        <w:ind w:left="702" w:leftChars="213" w:right="318" w:hanging="255" w:hangingChars="104"/>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劳动合同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设备和材料中文说明书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用人单位组织的职业卫生</w:t>
      </w:r>
      <w:r>
        <w:rPr>
          <w:rFonts w:ascii="Times New Roman" w:hAnsi="Times New Roman" w:cs="Times New Roman"/>
          <w:spacing w:val="10"/>
          <w:sz w:val="24"/>
          <w:szCs w:val="24"/>
          <w:lang w:eastAsia="zh-CN"/>
        </w:rPr>
        <w:t xml:space="preserve">培训    </w:t>
      </w:r>
      <w:r>
        <w:rPr>
          <w:rFonts w:ascii="Cambria Math" w:hAnsi="Cambria Math" w:eastAsia="宋体" w:cs="Cambria Math"/>
          <w:spacing w:val="10"/>
          <w:sz w:val="24"/>
          <w:szCs w:val="24"/>
          <w:lang w:eastAsia="zh-CN"/>
        </w:rPr>
        <w:t>④</w:t>
      </w:r>
      <w:r>
        <w:rPr>
          <w:rFonts w:ascii="Times New Roman" w:hAnsi="Times New Roman" w:cs="Times New Roman"/>
          <w:spacing w:val="10"/>
          <w:sz w:val="24"/>
          <w:szCs w:val="24"/>
          <w:lang w:eastAsia="zh-CN"/>
        </w:rPr>
        <w:t xml:space="preserve">公告栏、警示标识和警示说明   </w:t>
      </w:r>
      <w:r>
        <w:rPr>
          <w:rFonts w:ascii="Cambria Math" w:hAnsi="Cambria Math" w:eastAsia="宋体" w:cs="Cambria Math"/>
          <w:spacing w:val="10"/>
          <w:sz w:val="24"/>
          <w:szCs w:val="24"/>
          <w:lang w:eastAsia="zh-CN"/>
        </w:rPr>
        <w:t>⑤</w:t>
      </w:r>
      <w:r>
        <w:rPr>
          <w:rFonts w:ascii="Times New Roman" w:hAnsi="Times New Roman" w:cs="Times New Roman"/>
          <w:spacing w:val="10"/>
          <w:sz w:val="24"/>
          <w:szCs w:val="24"/>
          <w:lang w:eastAsia="zh-CN"/>
        </w:rPr>
        <w:t>咨询职业病防治专业</w:t>
      </w:r>
      <w:r>
        <w:rPr>
          <w:rFonts w:ascii="Times New Roman" w:hAnsi="Times New Roman" w:cs="Times New Roman"/>
          <w:spacing w:val="9"/>
          <w:sz w:val="24"/>
          <w:szCs w:val="24"/>
          <w:lang w:eastAsia="zh-CN"/>
        </w:rPr>
        <w:t>机构</w:t>
      </w:r>
    </w:p>
    <w:p w14:paraId="74533C45">
      <w:pPr>
        <w:pStyle w:val="4"/>
        <w:spacing w:before="1"/>
        <w:ind w:left="446"/>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⑥</w:t>
      </w:r>
      <w:r>
        <w:rPr>
          <w:rFonts w:ascii="Times New Roman" w:hAnsi="Times New Roman" w:cs="Times New Roman"/>
          <w:spacing w:val="-3"/>
          <w:sz w:val="24"/>
          <w:szCs w:val="24"/>
          <w:lang w:eastAsia="zh-CN"/>
        </w:rPr>
        <w:t>不知道</w:t>
      </w:r>
    </w:p>
    <w:p w14:paraId="383C10FD">
      <w:pPr>
        <w:pStyle w:val="4"/>
        <w:spacing w:before="179"/>
        <w:ind w:left="9"/>
        <w:rPr>
          <w:rFonts w:ascii="Times New Roman" w:hAnsi="Times New Roman" w:eastAsia="宋体"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10185" cy="2254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1"/>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2"/>
          <w:sz w:val="24"/>
          <w:szCs w:val="24"/>
          <w:lang w:eastAsia="zh-CN"/>
        </w:rPr>
        <w:t>B07.</w:t>
      </w:r>
      <w:r>
        <w:rPr>
          <w:rFonts w:ascii="Times New Roman" w:hAnsi="Times New Roman" w:cs="Times New Roman"/>
          <w:b/>
          <w:bCs/>
          <w:spacing w:val="-2"/>
          <w:sz w:val="24"/>
          <w:szCs w:val="24"/>
          <w:lang w:eastAsia="zh-CN"/>
        </w:rPr>
        <w:t>您所在工作岗位存在的主要职业病危害因素是什么</w:t>
      </w:r>
      <w:r>
        <w:rPr>
          <w:rFonts w:ascii="Times New Roman" w:hAnsi="Times New Roman" w:cs="Times New Roman"/>
          <w:b/>
          <w:bCs/>
          <w:spacing w:val="-51"/>
          <w:sz w:val="24"/>
          <w:szCs w:val="24"/>
          <w:lang w:eastAsia="zh-CN"/>
        </w:rPr>
        <w:t>？（</w:t>
      </w:r>
      <w:r>
        <w:rPr>
          <w:rFonts w:ascii="Times New Roman" w:hAnsi="Times New Roman" w:cs="Times New Roman"/>
          <w:b/>
          <w:bCs/>
          <w:spacing w:val="-2"/>
          <w:sz w:val="24"/>
          <w:szCs w:val="24"/>
          <w:lang w:eastAsia="zh-CN"/>
        </w:rPr>
        <w:t>可多选，选择</w:t>
      </w:r>
      <w:r>
        <w:rPr>
          <w:rFonts w:ascii="Cambria Math" w:hAnsi="Cambria Math" w:eastAsia="宋体" w:cs="Cambria Math"/>
          <w:b/>
          <w:bCs/>
          <w:spacing w:val="-2"/>
          <w:sz w:val="24"/>
          <w:szCs w:val="24"/>
          <w:lang w:eastAsia="zh-CN"/>
        </w:rPr>
        <w:t>①</w:t>
      </w:r>
    </w:p>
    <w:p w14:paraId="73647F5E">
      <w:pPr>
        <w:spacing w:line="283" w:lineRule="auto"/>
        <w:rPr>
          <w:rFonts w:ascii="Times New Roman" w:hAnsi="Times New Roman" w:cs="Times New Roman"/>
          <w:lang w:eastAsia="zh-CN"/>
        </w:rPr>
      </w:pPr>
    </w:p>
    <w:p w14:paraId="71772199">
      <w:pPr>
        <w:pStyle w:val="4"/>
        <w:spacing w:before="78" w:line="284" w:lineRule="auto"/>
        <w:ind w:left="522" w:right="217" w:hanging="18"/>
        <w:rPr>
          <w:rFonts w:ascii="Times New Roman" w:hAnsi="Times New Roman" w:cs="Times New Roman"/>
          <w:sz w:val="24"/>
          <w:szCs w:val="24"/>
          <w:lang w:eastAsia="zh-CN"/>
        </w:rPr>
      </w:pPr>
      <w:r>
        <w:rPr>
          <w:rFonts w:ascii="Times New Roman" w:hAnsi="Times New Roman" w:eastAsia="Times New Roman" w:cs="Times New Roman"/>
          <w:b/>
          <w:bCs/>
          <w:spacing w:val="-1"/>
          <w:sz w:val="24"/>
          <w:szCs w:val="24"/>
          <w:lang w:eastAsia="zh-CN"/>
        </w:rPr>
        <w:t>-</w:t>
      </w:r>
      <w:r>
        <w:rPr>
          <w:rFonts w:ascii="Cambria Math" w:hAnsi="Cambria Math" w:eastAsia="宋体" w:cs="Cambria Math"/>
          <w:b/>
          <w:bCs/>
          <w:spacing w:val="-1"/>
          <w:sz w:val="24"/>
          <w:szCs w:val="24"/>
          <w:lang w:eastAsia="zh-CN"/>
        </w:rPr>
        <w:t>⑥</w:t>
      </w:r>
      <w:r>
        <w:rPr>
          <w:rFonts w:ascii="Times New Roman" w:hAnsi="Times New Roman" w:cs="Times New Roman"/>
          <w:b/>
          <w:bCs/>
          <w:spacing w:val="-1"/>
          <w:sz w:val="24"/>
          <w:szCs w:val="24"/>
          <w:lang w:eastAsia="zh-CN"/>
        </w:rPr>
        <w:t>选项的，请接答</w:t>
      </w:r>
      <w:r>
        <w:rPr>
          <w:rFonts w:ascii="Times New Roman" w:hAnsi="Times New Roman" w:eastAsia="Times New Roman" w:cs="Times New Roman"/>
          <w:b/>
          <w:bCs/>
          <w:spacing w:val="-1"/>
          <w:sz w:val="24"/>
          <w:szCs w:val="24"/>
          <w:lang w:eastAsia="zh-CN"/>
        </w:rPr>
        <w:t>B08-B11</w:t>
      </w:r>
      <w:r>
        <w:rPr>
          <w:rFonts w:ascii="Times New Roman" w:hAnsi="Times New Roman" w:cs="Times New Roman"/>
          <w:b/>
          <w:bCs/>
          <w:spacing w:val="-1"/>
          <w:sz w:val="24"/>
          <w:szCs w:val="24"/>
          <w:lang w:eastAsia="zh-CN"/>
        </w:rPr>
        <w:t>中相应问题；选择</w:t>
      </w:r>
      <w:r>
        <w:rPr>
          <w:rFonts w:ascii="Cambria Math" w:hAnsi="Cambria Math" w:eastAsia="宋体" w:cs="Cambria Math"/>
          <w:b/>
          <w:bCs/>
          <w:spacing w:val="-1"/>
          <w:sz w:val="24"/>
          <w:szCs w:val="24"/>
          <w:lang w:eastAsia="zh-CN"/>
        </w:rPr>
        <w:t>⑦</w:t>
      </w:r>
      <w:r>
        <w:rPr>
          <w:rFonts w:ascii="Times New Roman" w:hAnsi="Times New Roman" w:eastAsia="Times New Roman" w:cs="Times New Roman"/>
          <w:b/>
          <w:bCs/>
          <w:spacing w:val="-1"/>
          <w:sz w:val="24"/>
          <w:szCs w:val="24"/>
          <w:lang w:eastAsia="zh-CN"/>
        </w:rPr>
        <w:t>-</w:t>
      </w:r>
      <w:r>
        <w:rPr>
          <w:rFonts w:ascii="Cambria Math" w:hAnsi="Cambria Math" w:eastAsia="宋体" w:cs="Cambria Math"/>
          <w:b/>
          <w:bCs/>
          <w:spacing w:val="-1"/>
          <w:sz w:val="24"/>
          <w:szCs w:val="24"/>
          <w:lang w:eastAsia="zh-CN"/>
        </w:rPr>
        <w:t>⑨</w:t>
      </w:r>
      <w:r>
        <w:rPr>
          <w:rFonts w:ascii="Times New Roman" w:hAnsi="Times New Roman" w:cs="Times New Roman"/>
          <w:b/>
          <w:bCs/>
          <w:spacing w:val="-1"/>
          <w:sz w:val="24"/>
          <w:szCs w:val="24"/>
          <w:lang w:eastAsia="zh-CN"/>
        </w:rPr>
        <w:t>选项的，请跳转</w:t>
      </w:r>
      <w:r>
        <w:rPr>
          <w:rFonts w:ascii="Times New Roman" w:hAnsi="Times New Roman" w:cs="Times New Roman"/>
          <w:b/>
          <w:bCs/>
          <w:spacing w:val="-2"/>
          <w:sz w:val="24"/>
          <w:szCs w:val="24"/>
          <w:lang w:eastAsia="zh-CN"/>
        </w:rPr>
        <w:t>至</w:t>
      </w:r>
      <w:r>
        <w:rPr>
          <w:rFonts w:ascii="Times New Roman" w:hAnsi="Times New Roman" w:eastAsia="Times New Roman" w:cs="Times New Roman"/>
          <w:b/>
          <w:bCs/>
          <w:spacing w:val="-2"/>
          <w:sz w:val="24"/>
          <w:szCs w:val="24"/>
          <w:lang w:eastAsia="zh-CN"/>
        </w:rPr>
        <w:t>B12</w:t>
      </w:r>
      <w:r>
        <w:rPr>
          <w:rFonts w:ascii="Times New Roman" w:hAnsi="Times New Roman" w:cs="Times New Roman"/>
          <w:b/>
          <w:bCs/>
          <w:spacing w:val="-9"/>
          <w:sz w:val="24"/>
          <w:szCs w:val="24"/>
          <w:lang w:eastAsia="zh-CN"/>
        </w:rPr>
        <w:t>题。）</w:t>
      </w:r>
    </w:p>
    <w:p w14:paraId="0250CC84">
      <w:pPr>
        <w:pStyle w:val="4"/>
        <w:spacing w:before="2" w:line="235" w:lineRule="auto"/>
        <w:ind w:left="449"/>
        <w:rPr>
          <w:rFonts w:ascii="Times New Roman" w:hAnsi="Times New Roman" w:cs="Times New Roman"/>
          <w:sz w:val="24"/>
          <w:szCs w:val="24"/>
          <w:lang w:eastAsia="zh-CN"/>
        </w:rPr>
      </w:pPr>
      <w:r>
        <w:rPr>
          <w:rFonts w:ascii="Cambria Math" w:hAnsi="Cambria Math" w:eastAsia="宋体" w:cs="Cambria Math"/>
          <w:spacing w:val="-4"/>
          <w:sz w:val="24"/>
          <w:szCs w:val="24"/>
          <w:lang w:eastAsia="zh-CN"/>
        </w:rPr>
        <w:t>①</w:t>
      </w:r>
      <w:r>
        <w:rPr>
          <w:rFonts w:ascii="Times New Roman" w:hAnsi="Times New Roman" w:cs="Times New Roman"/>
          <w:spacing w:val="-4"/>
          <w:sz w:val="24"/>
          <w:szCs w:val="24"/>
          <w:lang w:eastAsia="zh-CN"/>
        </w:rPr>
        <w:t xml:space="preserve">粉尘      </w:t>
      </w:r>
      <w:r>
        <w:rPr>
          <w:rFonts w:ascii="Cambria Math" w:hAnsi="Cambria Math" w:eastAsia="宋体" w:cs="Cambria Math"/>
          <w:spacing w:val="-4"/>
          <w:sz w:val="24"/>
          <w:szCs w:val="24"/>
          <w:lang w:eastAsia="zh-CN"/>
        </w:rPr>
        <w:t>②</w:t>
      </w:r>
      <w:r>
        <w:rPr>
          <w:rFonts w:ascii="Times New Roman" w:hAnsi="Times New Roman" w:cs="Times New Roman"/>
          <w:spacing w:val="-4"/>
          <w:sz w:val="24"/>
          <w:szCs w:val="24"/>
          <w:lang w:eastAsia="zh-CN"/>
        </w:rPr>
        <w:t xml:space="preserve">噪声     </w:t>
      </w:r>
      <w:r>
        <w:rPr>
          <w:rFonts w:ascii="Cambria Math" w:hAnsi="Cambria Math" w:eastAsia="宋体" w:cs="Cambria Math"/>
          <w:spacing w:val="-4"/>
          <w:sz w:val="24"/>
          <w:szCs w:val="24"/>
          <w:lang w:eastAsia="zh-CN"/>
        </w:rPr>
        <w:t>③</w:t>
      </w:r>
      <w:r>
        <w:rPr>
          <w:rFonts w:ascii="Times New Roman" w:hAnsi="Times New Roman" w:cs="Times New Roman"/>
          <w:spacing w:val="-4"/>
          <w:sz w:val="24"/>
          <w:szCs w:val="24"/>
          <w:lang w:eastAsia="zh-CN"/>
        </w:rPr>
        <w:t xml:space="preserve">铅    </w:t>
      </w: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 xml:space="preserve">苯     </w:t>
      </w:r>
      <w:r>
        <w:rPr>
          <w:rFonts w:ascii="Cambria Math" w:hAnsi="Cambria Math" w:eastAsia="宋体" w:cs="Cambria Math"/>
          <w:spacing w:val="-4"/>
          <w:sz w:val="24"/>
          <w:szCs w:val="24"/>
          <w:lang w:eastAsia="zh-CN"/>
        </w:rPr>
        <w:t>⑤</w:t>
      </w:r>
      <w:r>
        <w:rPr>
          <w:rFonts w:ascii="Times New Roman" w:hAnsi="Times New Roman" w:cs="Times New Roman"/>
          <w:spacing w:val="-4"/>
          <w:sz w:val="24"/>
          <w:szCs w:val="24"/>
          <w:lang w:eastAsia="zh-CN"/>
        </w:rPr>
        <w:t>高温</w:t>
      </w:r>
    </w:p>
    <w:p w14:paraId="70C2A703">
      <w:pPr>
        <w:pStyle w:val="4"/>
        <w:spacing w:before="281" w:line="221" w:lineRule="auto"/>
        <w:ind w:left="446"/>
        <w:rPr>
          <w:rFonts w:ascii="Times New Roman" w:hAnsi="Times New Roman" w:cs="Times New Roman"/>
          <w:sz w:val="24"/>
          <w:szCs w:val="24"/>
          <w:lang w:eastAsia="zh-CN"/>
        </w:rPr>
      </w:pPr>
      <w:r>
        <w:rPr>
          <w:rFonts w:ascii="Cambria Math" w:hAnsi="Cambria Math" w:eastAsia="宋体" w:cs="Cambria Math"/>
          <w:spacing w:val="-7"/>
          <w:sz w:val="24"/>
          <w:szCs w:val="24"/>
          <w:lang w:eastAsia="zh-CN"/>
        </w:rPr>
        <w:t>⑥</w:t>
      </w:r>
      <w:r>
        <w:rPr>
          <w:rFonts w:ascii="Times New Roman" w:hAnsi="Times New Roman" w:cs="Times New Roman"/>
          <w:spacing w:val="-7"/>
          <w:sz w:val="24"/>
          <w:szCs w:val="24"/>
          <w:lang w:eastAsia="zh-CN"/>
        </w:rPr>
        <w:t>电离辐射（如：</w:t>
      </w:r>
      <w:r>
        <w:rPr>
          <w:rFonts w:ascii="Times New Roman" w:hAnsi="Times New Roman" w:eastAsia="Times New Roman" w:cs="Times New Roman"/>
          <w:spacing w:val="-7"/>
          <w:sz w:val="24"/>
          <w:szCs w:val="24"/>
          <w:lang w:eastAsia="zh-CN"/>
        </w:rPr>
        <w:t>x</w:t>
      </w:r>
      <w:r>
        <w:rPr>
          <w:rFonts w:ascii="Times New Roman" w:hAnsi="Times New Roman" w:cs="Times New Roman"/>
          <w:spacing w:val="-7"/>
          <w:sz w:val="24"/>
          <w:szCs w:val="24"/>
          <w:lang w:eastAsia="zh-CN"/>
        </w:rPr>
        <w:t>、</w:t>
      </w:r>
      <w:r>
        <w:rPr>
          <w:rFonts w:ascii="Times New Roman" w:hAnsi="Times New Roman" w:eastAsia="Times New Roman" w:cs="Times New Roman"/>
          <w:spacing w:val="-7"/>
          <w:sz w:val="24"/>
          <w:szCs w:val="24"/>
        </w:rPr>
        <w:t>α</w:t>
      </w:r>
      <w:r>
        <w:rPr>
          <w:rFonts w:ascii="Times New Roman" w:hAnsi="Times New Roman" w:cs="Times New Roman"/>
          <w:spacing w:val="-7"/>
          <w:sz w:val="24"/>
          <w:szCs w:val="24"/>
          <w:lang w:eastAsia="zh-CN"/>
        </w:rPr>
        <w:t>、</w:t>
      </w:r>
      <w:r>
        <w:rPr>
          <w:rFonts w:ascii="Times New Roman" w:hAnsi="Times New Roman" w:eastAsia="Times New Roman" w:cs="Times New Roman"/>
          <w:spacing w:val="-7"/>
          <w:sz w:val="24"/>
          <w:szCs w:val="24"/>
        </w:rPr>
        <w:t>β</w:t>
      </w:r>
      <w:r>
        <w:rPr>
          <w:rFonts w:ascii="Times New Roman" w:hAnsi="Times New Roman" w:cs="Times New Roman"/>
          <w:spacing w:val="-7"/>
          <w:sz w:val="24"/>
          <w:szCs w:val="24"/>
          <w:lang w:eastAsia="zh-CN"/>
        </w:rPr>
        <w:t>、</w:t>
      </w:r>
      <w:r>
        <w:rPr>
          <w:rFonts w:ascii="Times New Roman" w:hAnsi="Times New Roman" w:eastAsia="Times New Roman" w:cs="Times New Roman"/>
          <w:spacing w:val="-7"/>
          <w:sz w:val="24"/>
          <w:szCs w:val="24"/>
        </w:rPr>
        <w:t>γ</w:t>
      </w:r>
      <w:r>
        <w:rPr>
          <w:rFonts w:ascii="Times New Roman" w:hAnsi="Times New Roman" w:cs="Times New Roman"/>
          <w:spacing w:val="-7"/>
          <w:sz w:val="24"/>
          <w:szCs w:val="24"/>
          <w:lang w:eastAsia="zh-CN"/>
        </w:rPr>
        <w:t>射线、氡及其子体等）</w:t>
      </w:r>
    </w:p>
    <w:p w14:paraId="768E0DBB">
      <w:pPr>
        <w:pStyle w:val="4"/>
        <w:spacing w:before="307" w:line="222" w:lineRule="auto"/>
        <w:ind w:left="446"/>
        <w:rPr>
          <w:rFonts w:ascii="Times New Roman" w:hAnsi="Times New Roman" w:eastAsia="宋体" w:cs="Times New Roman"/>
          <w:sz w:val="24"/>
          <w:szCs w:val="24"/>
          <w:lang w:eastAsia="zh-CN"/>
        </w:rPr>
      </w:pPr>
      <w:r>
        <w:rPr>
          <w:rFonts w:ascii="Cambria Math" w:hAnsi="Cambria Math" w:eastAsia="宋体" w:cs="Cambria Math"/>
          <w:spacing w:val="-2"/>
          <w:sz w:val="24"/>
          <w:szCs w:val="24"/>
          <w:lang w:eastAsia="zh-CN"/>
        </w:rPr>
        <w:t>⑦</w:t>
      </w:r>
      <w:r>
        <w:rPr>
          <w:rFonts w:ascii="Times New Roman" w:hAnsi="Times New Roman" w:cs="Times New Roman"/>
          <w:spacing w:val="-2"/>
          <w:sz w:val="24"/>
          <w:szCs w:val="24"/>
          <w:lang w:eastAsia="zh-CN"/>
        </w:rPr>
        <w:t>其他职业病危害因素</w:t>
      </w:r>
      <w:r>
        <w:rPr>
          <w:rFonts w:ascii="Times New Roman" w:hAnsi="Times New Roman" w:eastAsia="Times New Roman" w:cs="Times New Roman"/>
          <w:spacing w:val="-2"/>
          <w:sz w:val="24"/>
          <w:szCs w:val="24"/>
          <w:lang w:eastAsia="zh-CN"/>
        </w:rPr>
        <w:t>(</w:t>
      </w:r>
      <w:r>
        <w:rPr>
          <w:rFonts w:ascii="Times New Roman" w:hAnsi="Times New Roman" w:cs="Times New Roman"/>
          <w:spacing w:val="-2"/>
          <w:sz w:val="24"/>
          <w:szCs w:val="24"/>
          <w:lang w:eastAsia="zh-CN"/>
        </w:rPr>
        <w:t>请列出</w:t>
      </w:r>
      <w:r>
        <w:rPr>
          <w:rFonts w:ascii="Times New Roman" w:hAnsi="Times New Roman" w:eastAsia="Times New Roman" w:cs="Times New Roman"/>
          <w:spacing w:val="-2"/>
          <w:sz w:val="24"/>
          <w:szCs w:val="24"/>
          <w:lang w:eastAsia="zh-CN"/>
        </w:rPr>
        <w:t>)</w:t>
      </w:r>
    </w:p>
    <w:p w14:paraId="42B1C894">
      <w:pPr>
        <w:pStyle w:val="4"/>
        <w:spacing w:before="312" w:line="238" w:lineRule="auto"/>
        <w:ind w:left="446"/>
        <w:rPr>
          <w:rFonts w:ascii="Times New Roman" w:hAnsi="Times New Roman" w:cs="Times New Roman"/>
          <w:sz w:val="24"/>
          <w:szCs w:val="24"/>
        </w:rPr>
      </w:pPr>
      <w:r>
        <w:rPr>
          <w:rFonts w:ascii="Cambria Math" w:hAnsi="Cambria Math" w:eastAsia="宋体" w:cs="Cambria Math"/>
          <w:spacing w:val="-2"/>
          <w:sz w:val="24"/>
          <w:szCs w:val="24"/>
        </w:rPr>
        <w:t>⑧</w:t>
      </w:r>
      <w:r>
        <w:rPr>
          <w:rFonts w:ascii="Times New Roman" w:hAnsi="Times New Roman" w:cs="Times New Roman"/>
          <w:spacing w:val="-2"/>
          <w:sz w:val="24"/>
          <w:szCs w:val="24"/>
        </w:rPr>
        <w:t>不存在任何危害因素</w:t>
      </w:r>
      <w:r>
        <w:rPr>
          <w:rFonts w:ascii="Cambria Math" w:hAnsi="Cambria Math" w:eastAsia="宋体" w:cs="Cambria Math"/>
          <w:spacing w:val="-2"/>
          <w:sz w:val="24"/>
          <w:szCs w:val="24"/>
        </w:rPr>
        <w:t>⑨</w:t>
      </w:r>
      <w:r>
        <w:rPr>
          <w:rFonts w:ascii="Times New Roman" w:hAnsi="Times New Roman" w:cs="Times New Roman"/>
          <w:spacing w:val="-2"/>
          <w:sz w:val="24"/>
          <w:szCs w:val="24"/>
        </w:rPr>
        <w:t>不知道</w:t>
      </w:r>
    </w:p>
    <w:p w14:paraId="3968A32B">
      <w:pPr>
        <w:spacing w:line="238" w:lineRule="auto"/>
        <w:rPr>
          <w:rFonts w:ascii="Times New Roman" w:hAnsi="Times New Roman" w:cs="Times New Roman"/>
          <w:sz w:val="24"/>
          <w:szCs w:val="24"/>
        </w:rPr>
        <w:sectPr>
          <w:footerReference r:id="rId6" w:type="default"/>
          <w:pgSz w:w="11906" w:h="16840"/>
          <w:pgMar w:top="1405" w:right="1574" w:bottom="1341" w:left="1785" w:header="0" w:footer="1088" w:gutter="0"/>
          <w:cols w:space="720" w:num="1"/>
        </w:sectPr>
      </w:pPr>
    </w:p>
    <w:p w14:paraId="7E487472">
      <w:pPr>
        <w:pStyle w:val="4"/>
        <w:spacing w:before="209" w:line="430" w:lineRule="auto"/>
        <w:ind w:left="848" w:right="11" w:hanging="518"/>
        <w:rPr>
          <w:rFonts w:ascii="Times New Roman" w:hAnsi="Times New Roman" w:cs="Times New Roman"/>
          <w:sz w:val="24"/>
          <w:szCs w:val="24"/>
          <w:lang w:eastAsia="zh-CN"/>
        </w:rPr>
      </w:pPr>
      <w:r>
        <w:rPr>
          <w:rFonts w:ascii="Times New Roman" w:hAnsi="Times New Roman" w:eastAsia="Times New Roman" w:cs="Times New Roman"/>
          <w:position w:val="-7"/>
          <w:sz w:val="24"/>
          <w:szCs w:val="24"/>
        </w:rPr>
        <w:drawing>
          <wp:inline distT="0" distB="0" distL="0" distR="0">
            <wp:extent cx="210185" cy="2254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2"/>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5"/>
          <w:sz w:val="24"/>
          <w:szCs w:val="24"/>
          <w:lang w:eastAsia="zh-CN"/>
        </w:rPr>
        <w:t>B08.</w:t>
      </w:r>
      <w:r>
        <w:rPr>
          <w:rFonts w:ascii="Times New Roman" w:hAnsi="Times New Roman" w:cs="Times New Roman"/>
          <w:b/>
          <w:bCs/>
          <w:spacing w:val="-5"/>
          <w:sz w:val="24"/>
          <w:szCs w:val="24"/>
          <w:lang w:eastAsia="zh-CN"/>
        </w:rPr>
        <w:t>劳动者长期从事以下作业，如果防护措施不到位，最有可能导致的职业</w:t>
      </w:r>
      <w:r>
        <w:rPr>
          <w:rFonts w:ascii="Times New Roman" w:hAnsi="Times New Roman" w:cs="Times New Roman"/>
          <w:b/>
          <w:bCs/>
          <w:spacing w:val="-1"/>
          <w:sz w:val="24"/>
          <w:szCs w:val="24"/>
          <w:lang w:eastAsia="zh-CN"/>
        </w:rPr>
        <w:t>病或健康损害是什么</w:t>
      </w:r>
      <w:r>
        <w:rPr>
          <w:rFonts w:ascii="Times New Roman" w:hAnsi="Times New Roman" w:cs="Times New Roman"/>
          <w:b/>
          <w:bCs/>
          <w:spacing w:val="-41"/>
          <w:sz w:val="24"/>
          <w:szCs w:val="24"/>
          <w:lang w:eastAsia="zh-CN"/>
        </w:rPr>
        <w:t>？（</w:t>
      </w:r>
      <w:r>
        <w:rPr>
          <w:rFonts w:ascii="Times New Roman" w:hAnsi="Times New Roman" w:cs="Times New Roman"/>
          <w:b/>
          <w:bCs/>
          <w:spacing w:val="-1"/>
          <w:sz w:val="24"/>
          <w:szCs w:val="24"/>
          <w:lang w:eastAsia="zh-CN"/>
        </w:rPr>
        <w:t>单选题，与上一题对应跳转）</w:t>
      </w:r>
    </w:p>
    <w:p w14:paraId="3CA832B9">
      <w:pPr>
        <w:pStyle w:val="4"/>
        <w:spacing w:before="85" w:line="239" w:lineRule="auto"/>
        <w:ind w:left="589"/>
        <w:rPr>
          <w:rFonts w:ascii="Times New Roman" w:hAnsi="Times New Roman" w:cs="Times New Roman"/>
          <w:sz w:val="24"/>
          <w:szCs w:val="24"/>
          <w:lang w:eastAsia="zh-CN"/>
        </w:rPr>
      </w:pPr>
      <w:r>
        <w:rPr>
          <w:rFonts w:ascii="Times New Roman" w:hAnsi="Times New Roman" w:cs="Times New Roman"/>
          <w:b/>
          <w:bCs/>
          <w:spacing w:val="-4"/>
          <w:sz w:val="24"/>
          <w:szCs w:val="24"/>
          <w:lang w:eastAsia="zh-CN"/>
        </w:rPr>
        <w:t>（</w:t>
      </w:r>
      <w:r>
        <w:rPr>
          <w:rFonts w:ascii="Times New Roman" w:hAnsi="Times New Roman" w:eastAsia="Times New Roman" w:cs="Times New Roman"/>
          <w:b/>
          <w:bCs/>
          <w:spacing w:val="-4"/>
          <w:sz w:val="24"/>
          <w:szCs w:val="24"/>
          <w:lang w:eastAsia="zh-CN"/>
        </w:rPr>
        <w:t>1</w:t>
      </w:r>
      <w:r>
        <w:rPr>
          <w:rFonts w:ascii="Times New Roman" w:hAnsi="Times New Roman" w:cs="Times New Roman"/>
          <w:b/>
          <w:bCs/>
          <w:spacing w:val="-4"/>
          <w:sz w:val="24"/>
          <w:szCs w:val="24"/>
          <w:lang w:eastAsia="zh-CN"/>
        </w:rPr>
        <w:t>）接触粉尘作业</w:t>
      </w:r>
      <w:r>
        <w:rPr>
          <w:rFonts w:ascii="Times New Roman" w:hAnsi="Times New Roman" w:cs="Times New Roman"/>
          <w:spacing w:val="-4"/>
          <w:sz w:val="24"/>
          <w:szCs w:val="24"/>
          <w:lang w:eastAsia="zh-CN"/>
        </w:rPr>
        <w:t>：</w:t>
      </w:r>
      <w:r>
        <w:rPr>
          <w:rFonts w:ascii="Cambria Math" w:hAnsi="Cambria Math" w:eastAsia="宋体" w:cs="Cambria Math"/>
          <w:spacing w:val="-4"/>
          <w:sz w:val="24"/>
          <w:szCs w:val="24"/>
          <w:lang w:eastAsia="zh-CN"/>
        </w:rPr>
        <w:t>①</w:t>
      </w:r>
      <w:r>
        <w:rPr>
          <w:rFonts w:ascii="Times New Roman" w:hAnsi="Times New Roman" w:cs="Times New Roman"/>
          <w:spacing w:val="-4"/>
          <w:sz w:val="24"/>
          <w:szCs w:val="24"/>
          <w:lang w:eastAsia="zh-CN"/>
        </w:rPr>
        <w:t xml:space="preserve">尘肺病  </w:t>
      </w:r>
      <w:r>
        <w:rPr>
          <w:rFonts w:ascii="Cambria Math" w:hAnsi="Cambria Math" w:eastAsia="宋体" w:cs="Cambria Math"/>
          <w:spacing w:val="-4"/>
          <w:sz w:val="24"/>
          <w:szCs w:val="24"/>
          <w:lang w:eastAsia="zh-CN"/>
        </w:rPr>
        <w:t>②</w:t>
      </w:r>
      <w:r>
        <w:rPr>
          <w:rFonts w:ascii="Times New Roman" w:hAnsi="Times New Roman" w:cs="Times New Roman"/>
          <w:spacing w:val="-4"/>
          <w:sz w:val="24"/>
          <w:szCs w:val="24"/>
          <w:lang w:eastAsia="zh-CN"/>
        </w:rPr>
        <w:t xml:space="preserve">噪声聋  </w:t>
      </w:r>
      <w:r>
        <w:rPr>
          <w:rFonts w:ascii="Cambria Math" w:hAnsi="Cambria Math" w:eastAsia="宋体" w:cs="Cambria Math"/>
          <w:spacing w:val="-4"/>
          <w:sz w:val="24"/>
          <w:szCs w:val="24"/>
          <w:lang w:eastAsia="zh-CN"/>
        </w:rPr>
        <w:t>③</w:t>
      </w:r>
      <w:r>
        <w:rPr>
          <w:rFonts w:ascii="Times New Roman" w:hAnsi="Times New Roman" w:cs="Times New Roman"/>
          <w:spacing w:val="-4"/>
          <w:sz w:val="24"/>
          <w:szCs w:val="24"/>
          <w:lang w:eastAsia="zh-CN"/>
        </w:rPr>
        <w:t xml:space="preserve">中毒  </w:t>
      </w: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不知道</w:t>
      </w:r>
    </w:p>
    <w:p w14:paraId="1BAEC00C">
      <w:pPr>
        <w:pStyle w:val="4"/>
        <w:spacing w:before="284" w:line="239" w:lineRule="auto"/>
        <w:ind w:left="589"/>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2</w:t>
      </w:r>
      <w:r>
        <w:rPr>
          <w:rFonts w:ascii="Times New Roman" w:hAnsi="Times New Roman" w:cs="Times New Roman"/>
          <w:b/>
          <w:bCs/>
          <w:spacing w:val="-3"/>
          <w:sz w:val="24"/>
          <w:szCs w:val="24"/>
          <w:lang w:eastAsia="zh-CN"/>
        </w:rPr>
        <w:t>）接触噪声作业</w:t>
      </w:r>
      <w:r>
        <w:rPr>
          <w:rFonts w:ascii="Times New Roman" w:hAnsi="Times New Roman" w:cs="Times New Roman"/>
          <w:spacing w:val="-3"/>
          <w:sz w:val="24"/>
          <w:szCs w:val="24"/>
          <w:lang w:eastAsia="zh-CN"/>
        </w:rPr>
        <w:t>：</w:t>
      </w: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肺炎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听力损失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减压病  </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不知道</w:t>
      </w:r>
    </w:p>
    <w:p w14:paraId="1A0A41DC">
      <w:pPr>
        <w:pStyle w:val="4"/>
        <w:spacing w:before="265" w:line="328" w:lineRule="auto"/>
        <w:ind w:left="372" w:right="145" w:firstLine="178"/>
        <w:rPr>
          <w:rFonts w:ascii="Times New Roman" w:hAnsi="Times New Roman" w:cs="Times New Roman"/>
          <w:sz w:val="24"/>
          <w:szCs w:val="24"/>
          <w:lang w:eastAsia="zh-CN"/>
        </w:rPr>
      </w:pPr>
      <w:r>
        <w:rPr>
          <w:rFonts w:ascii="Times New Roman" w:hAnsi="Times New Roman" w:cs="Times New Roman"/>
          <w:b/>
          <w:bCs/>
          <w:spacing w:val="-2"/>
          <w:sz w:val="24"/>
          <w:szCs w:val="24"/>
          <w:lang w:eastAsia="zh-CN"/>
        </w:rPr>
        <w:t>（</w:t>
      </w:r>
      <w:r>
        <w:rPr>
          <w:rFonts w:ascii="Times New Roman" w:hAnsi="Times New Roman" w:eastAsia="Times New Roman" w:cs="Times New Roman"/>
          <w:b/>
          <w:bCs/>
          <w:spacing w:val="-2"/>
          <w:sz w:val="24"/>
          <w:szCs w:val="24"/>
          <w:lang w:eastAsia="zh-CN"/>
        </w:rPr>
        <w:t>3</w:t>
      </w:r>
      <w:r>
        <w:rPr>
          <w:rFonts w:ascii="Times New Roman" w:hAnsi="Times New Roman" w:cs="Times New Roman"/>
          <w:b/>
          <w:bCs/>
          <w:spacing w:val="-2"/>
          <w:sz w:val="24"/>
          <w:szCs w:val="24"/>
          <w:lang w:eastAsia="zh-CN"/>
        </w:rPr>
        <w:t>）接触铅作业</w:t>
      </w:r>
      <w:r>
        <w:rPr>
          <w:rFonts w:ascii="Times New Roman" w:hAnsi="Times New Roman" w:cs="Times New Roman"/>
          <w:spacing w:val="-2"/>
          <w:sz w:val="24"/>
          <w:szCs w:val="24"/>
          <w:lang w:eastAsia="zh-CN"/>
        </w:rPr>
        <w:t>：</w:t>
      </w: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中风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 xml:space="preserve">高血压  </w:t>
      </w: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神经</w:t>
      </w:r>
      <w:r>
        <w:rPr>
          <w:rFonts w:ascii="Times New Roman" w:hAnsi="Times New Roman" w:cs="Times New Roman"/>
          <w:spacing w:val="-3"/>
          <w:sz w:val="24"/>
          <w:szCs w:val="24"/>
          <w:lang w:eastAsia="zh-CN"/>
        </w:rPr>
        <w:t>、消化、造血系统损害</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不</w:t>
      </w:r>
      <w:r>
        <w:rPr>
          <w:rFonts w:ascii="Times New Roman" w:hAnsi="Times New Roman" w:cs="Times New Roman"/>
          <w:spacing w:val="-10"/>
          <w:sz w:val="24"/>
          <w:szCs w:val="24"/>
          <w:lang w:eastAsia="zh-CN"/>
        </w:rPr>
        <w:t>知道</w:t>
      </w:r>
    </w:p>
    <w:p w14:paraId="168D62ED">
      <w:pPr>
        <w:pStyle w:val="4"/>
        <w:spacing w:before="205" w:line="330" w:lineRule="auto"/>
        <w:ind w:left="372" w:right="160" w:firstLine="193"/>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4</w:t>
      </w:r>
      <w:r>
        <w:rPr>
          <w:rFonts w:ascii="Times New Roman" w:hAnsi="Times New Roman" w:cs="Times New Roman"/>
          <w:b/>
          <w:bCs/>
          <w:spacing w:val="-3"/>
          <w:sz w:val="24"/>
          <w:szCs w:val="24"/>
          <w:lang w:eastAsia="zh-CN"/>
        </w:rPr>
        <w:t>）接触苯作业</w:t>
      </w:r>
      <w:r>
        <w:rPr>
          <w:rFonts w:ascii="Times New Roman" w:hAnsi="Times New Roman" w:cs="Times New Roman"/>
          <w:spacing w:val="-3"/>
          <w:sz w:val="24"/>
          <w:szCs w:val="24"/>
          <w:lang w:eastAsia="zh-CN"/>
        </w:rPr>
        <w:t>：</w:t>
      </w: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尘肺病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皮炎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再生障碍性贫血或白血病  </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不</w:t>
      </w:r>
      <w:r>
        <w:rPr>
          <w:rFonts w:ascii="Times New Roman" w:hAnsi="Times New Roman" w:cs="Times New Roman"/>
          <w:spacing w:val="-10"/>
          <w:sz w:val="24"/>
          <w:szCs w:val="24"/>
          <w:lang w:eastAsia="zh-CN"/>
        </w:rPr>
        <w:t>知道</w:t>
      </w:r>
    </w:p>
    <w:p w14:paraId="4918D4F2">
      <w:pPr>
        <w:pStyle w:val="4"/>
        <w:spacing w:before="222" w:line="239" w:lineRule="auto"/>
        <w:ind w:left="589"/>
        <w:rPr>
          <w:rFonts w:ascii="Times New Roman" w:hAnsi="Times New Roman" w:cs="Times New Roman"/>
          <w:sz w:val="24"/>
          <w:szCs w:val="24"/>
          <w:lang w:eastAsia="zh-CN"/>
        </w:rPr>
      </w:pPr>
      <w:r>
        <w:rPr>
          <w:rFonts w:ascii="Times New Roman" w:hAnsi="Times New Roman" w:cs="Times New Roman"/>
          <w:b/>
          <w:bCs/>
          <w:spacing w:val="-4"/>
          <w:sz w:val="24"/>
          <w:szCs w:val="24"/>
          <w:lang w:eastAsia="zh-CN"/>
        </w:rPr>
        <w:t>（</w:t>
      </w:r>
      <w:r>
        <w:rPr>
          <w:rFonts w:ascii="Times New Roman" w:hAnsi="Times New Roman" w:eastAsia="Times New Roman" w:cs="Times New Roman"/>
          <w:b/>
          <w:bCs/>
          <w:spacing w:val="-4"/>
          <w:sz w:val="24"/>
          <w:szCs w:val="24"/>
          <w:lang w:eastAsia="zh-CN"/>
        </w:rPr>
        <w:t>5</w:t>
      </w:r>
      <w:r>
        <w:rPr>
          <w:rFonts w:ascii="Times New Roman" w:hAnsi="Times New Roman" w:cs="Times New Roman"/>
          <w:b/>
          <w:bCs/>
          <w:spacing w:val="-4"/>
          <w:sz w:val="24"/>
          <w:szCs w:val="24"/>
          <w:lang w:eastAsia="zh-CN"/>
        </w:rPr>
        <w:t>）高温作业</w:t>
      </w:r>
      <w:r>
        <w:rPr>
          <w:rFonts w:ascii="Times New Roman" w:hAnsi="Times New Roman" w:cs="Times New Roman"/>
          <w:spacing w:val="-4"/>
          <w:sz w:val="24"/>
          <w:szCs w:val="24"/>
          <w:lang w:eastAsia="zh-CN"/>
        </w:rPr>
        <w:t>：</w:t>
      </w:r>
      <w:r>
        <w:rPr>
          <w:rFonts w:ascii="Cambria Math" w:hAnsi="Cambria Math" w:eastAsia="宋体" w:cs="Cambria Math"/>
          <w:spacing w:val="-4"/>
          <w:sz w:val="24"/>
          <w:szCs w:val="24"/>
          <w:lang w:eastAsia="zh-CN"/>
        </w:rPr>
        <w:t>①</w:t>
      </w:r>
      <w:r>
        <w:rPr>
          <w:rFonts w:ascii="Times New Roman" w:hAnsi="Times New Roman" w:cs="Times New Roman"/>
          <w:spacing w:val="-4"/>
          <w:sz w:val="24"/>
          <w:szCs w:val="24"/>
          <w:lang w:eastAsia="zh-CN"/>
        </w:rPr>
        <w:t xml:space="preserve">肝硬化  </w:t>
      </w:r>
      <w:r>
        <w:rPr>
          <w:rFonts w:ascii="Cambria Math" w:hAnsi="Cambria Math" w:eastAsia="宋体" w:cs="Cambria Math"/>
          <w:spacing w:val="-4"/>
          <w:sz w:val="24"/>
          <w:szCs w:val="24"/>
          <w:lang w:eastAsia="zh-CN"/>
        </w:rPr>
        <w:t>②</w:t>
      </w:r>
      <w:r>
        <w:rPr>
          <w:rFonts w:ascii="Times New Roman" w:hAnsi="Times New Roman" w:cs="Times New Roman"/>
          <w:spacing w:val="-4"/>
          <w:sz w:val="24"/>
          <w:szCs w:val="24"/>
          <w:lang w:eastAsia="zh-CN"/>
        </w:rPr>
        <w:t xml:space="preserve">减压病  </w:t>
      </w:r>
      <w:r>
        <w:rPr>
          <w:rFonts w:ascii="Cambria Math" w:hAnsi="Cambria Math" w:eastAsia="宋体" w:cs="Cambria Math"/>
          <w:spacing w:val="-4"/>
          <w:sz w:val="24"/>
          <w:szCs w:val="24"/>
          <w:lang w:eastAsia="zh-CN"/>
        </w:rPr>
        <w:t>③</w:t>
      </w:r>
      <w:r>
        <w:rPr>
          <w:rFonts w:ascii="Times New Roman" w:hAnsi="Times New Roman" w:cs="Times New Roman"/>
          <w:spacing w:val="-4"/>
          <w:sz w:val="24"/>
          <w:szCs w:val="24"/>
          <w:lang w:eastAsia="zh-CN"/>
        </w:rPr>
        <w:t xml:space="preserve">中暑  </w:t>
      </w: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不知道</w:t>
      </w:r>
    </w:p>
    <w:p w14:paraId="58AE2041">
      <w:pPr>
        <w:pStyle w:val="4"/>
        <w:spacing w:before="278" w:line="221" w:lineRule="auto"/>
        <w:ind w:left="589"/>
        <w:rPr>
          <w:rFonts w:ascii="Times New Roman" w:hAnsi="Times New Roman" w:cs="Times New Roman"/>
          <w:sz w:val="24"/>
          <w:szCs w:val="24"/>
          <w:lang w:eastAsia="zh-CN"/>
        </w:rPr>
      </w:pPr>
      <w:r>
        <w:rPr>
          <w:rFonts w:ascii="Times New Roman" w:hAnsi="Times New Roman" w:cs="Times New Roman"/>
          <w:b/>
          <w:bCs/>
          <w:spacing w:val="-9"/>
          <w:sz w:val="24"/>
          <w:szCs w:val="24"/>
          <w:lang w:eastAsia="zh-CN"/>
        </w:rPr>
        <w:t>（</w:t>
      </w:r>
      <w:r>
        <w:rPr>
          <w:rFonts w:ascii="Times New Roman" w:hAnsi="Times New Roman" w:eastAsia="Times New Roman" w:cs="Times New Roman"/>
          <w:b/>
          <w:bCs/>
          <w:spacing w:val="-9"/>
          <w:sz w:val="24"/>
          <w:szCs w:val="24"/>
          <w:lang w:eastAsia="zh-CN"/>
        </w:rPr>
        <w:t>6</w:t>
      </w:r>
      <w:r>
        <w:rPr>
          <w:rFonts w:ascii="Times New Roman" w:hAnsi="Times New Roman" w:cs="Times New Roman"/>
          <w:b/>
          <w:bCs/>
          <w:spacing w:val="-9"/>
          <w:sz w:val="24"/>
          <w:szCs w:val="24"/>
          <w:lang w:eastAsia="zh-CN"/>
        </w:rPr>
        <w:t>）接触电离辐射（如：</w:t>
      </w:r>
      <w:r>
        <w:rPr>
          <w:rFonts w:ascii="Times New Roman" w:hAnsi="Times New Roman" w:eastAsia="Times New Roman" w:cs="Times New Roman"/>
          <w:b/>
          <w:bCs/>
          <w:spacing w:val="-9"/>
          <w:sz w:val="24"/>
          <w:szCs w:val="24"/>
          <w:lang w:eastAsia="zh-CN"/>
        </w:rPr>
        <w:t>x</w:t>
      </w:r>
      <w:r>
        <w:rPr>
          <w:rFonts w:ascii="Times New Roman" w:hAnsi="Times New Roman" w:cs="Times New Roman"/>
          <w:b/>
          <w:bCs/>
          <w:spacing w:val="-9"/>
          <w:sz w:val="24"/>
          <w:szCs w:val="24"/>
          <w:lang w:eastAsia="zh-CN"/>
        </w:rPr>
        <w:t>、</w:t>
      </w:r>
      <w:r>
        <w:rPr>
          <w:rFonts w:ascii="Times New Roman" w:hAnsi="Times New Roman" w:eastAsia="Times New Roman" w:cs="Times New Roman"/>
          <w:b/>
          <w:bCs/>
          <w:spacing w:val="-9"/>
          <w:sz w:val="24"/>
          <w:szCs w:val="24"/>
        </w:rPr>
        <w:t>α</w:t>
      </w:r>
      <w:r>
        <w:rPr>
          <w:rFonts w:ascii="Times New Roman" w:hAnsi="Times New Roman" w:cs="Times New Roman"/>
          <w:b/>
          <w:bCs/>
          <w:spacing w:val="-9"/>
          <w:sz w:val="24"/>
          <w:szCs w:val="24"/>
          <w:lang w:eastAsia="zh-CN"/>
        </w:rPr>
        <w:t>、</w:t>
      </w:r>
      <w:r>
        <w:rPr>
          <w:rFonts w:ascii="Times New Roman" w:hAnsi="Times New Roman" w:eastAsia="Times New Roman" w:cs="Times New Roman"/>
          <w:b/>
          <w:bCs/>
          <w:spacing w:val="-9"/>
          <w:sz w:val="24"/>
          <w:szCs w:val="24"/>
        </w:rPr>
        <w:t>β</w:t>
      </w:r>
      <w:r>
        <w:rPr>
          <w:rFonts w:ascii="Times New Roman" w:hAnsi="Times New Roman" w:cs="Times New Roman"/>
          <w:b/>
          <w:bCs/>
          <w:spacing w:val="-9"/>
          <w:sz w:val="24"/>
          <w:szCs w:val="24"/>
          <w:lang w:eastAsia="zh-CN"/>
        </w:rPr>
        <w:t>、</w:t>
      </w:r>
      <w:r>
        <w:rPr>
          <w:rFonts w:ascii="Times New Roman" w:hAnsi="Times New Roman" w:eastAsia="Times New Roman" w:cs="Times New Roman"/>
          <w:b/>
          <w:bCs/>
          <w:spacing w:val="-9"/>
          <w:sz w:val="24"/>
          <w:szCs w:val="24"/>
        </w:rPr>
        <w:t>γ</w:t>
      </w:r>
      <w:r>
        <w:rPr>
          <w:rFonts w:ascii="Times New Roman" w:hAnsi="Times New Roman" w:cs="Times New Roman"/>
          <w:b/>
          <w:bCs/>
          <w:spacing w:val="-9"/>
          <w:sz w:val="24"/>
          <w:szCs w:val="24"/>
          <w:lang w:eastAsia="zh-CN"/>
        </w:rPr>
        <w:t>射线、氡及其子体等）作业</w:t>
      </w:r>
      <w:r>
        <w:rPr>
          <w:rFonts w:ascii="Times New Roman" w:hAnsi="Times New Roman" w:cs="Times New Roman"/>
          <w:spacing w:val="-9"/>
          <w:sz w:val="24"/>
          <w:szCs w:val="24"/>
          <w:lang w:eastAsia="zh-CN"/>
        </w:rPr>
        <w:t>：</w:t>
      </w:r>
    </w:p>
    <w:p w14:paraId="2B183D60">
      <w:pPr>
        <w:pStyle w:val="4"/>
        <w:spacing w:before="317"/>
        <w:ind w:left="771"/>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哮喘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肿瘤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中暑   </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不知道</w:t>
      </w:r>
    </w:p>
    <w:p w14:paraId="5BF74498">
      <w:pPr>
        <w:pStyle w:val="4"/>
        <w:spacing w:before="254" w:line="394" w:lineRule="auto"/>
        <w:ind w:left="846" w:right="376" w:hanging="847"/>
        <w:rPr>
          <w:rFonts w:ascii="Times New Roman" w:hAnsi="Times New Roman" w:cs="Times New Roman"/>
          <w:sz w:val="24"/>
          <w:szCs w:val="24"/>
          <w:lang w:eastAsia="zh-CN"/>
        </w:rPr>
      </w:pPr>
      <w:r>
        <w:rPr>
          <w:rFonts w:ascii="Times New Roman" w:hAnsi="Times New Roman" w:eastAsia="Times New Roman" w:cs="Times New Roman"/>
          <w:position w:val="-11"/>
          <w:sz w:val="24"/>
          <w:szCs w:val="24"/>
        </w:rPr>
        <w:drawing>
          <wp:inline distT="0" distB="0" distL="0" distR="0">
            <wp:extent cx="210185" cy="2254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3"/>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11"/>
          <w:sz w:val="24"/>
          <w:szCs w:val="24"/>
          <w:lang w:eastAsia="zh-CN"/>
        </w:rPr>
        <w:t>B09.</w:t>
      </w:r>
      <w:r>
        <w:rPr>
          <w:rFonts w:ascii="Times New Roman" w:hAnsi="Times New Roman" w:cs="Times New Roman"/>
          <w:b/>
          <w:bCs/>
          <w:spacing w:val="-11"/>
          <w:sz w:val="24"/>
          <w:szCs w:val="24"/>
          <w:lang w:eastAsia="zh-CN"/>
        </w:rPr>
        <w:t>如何预防职业病，根据所接触的职业病危害选择对应题目作答（与上一题</w:t>
      </w:r>
      <w:r>
        <w:rPr>
          <w:rFonts w:ascii="Times New Roman" w:hAnsi="Times New Roman" w:cs="Times New Roman"/>
          <w:b/>
          <w:bCs/>
          <w:spacing w:val="-15"/>
          <w:sz w:val="24"/>
          <w:szCs w:val="24"/>
          <w:lang w:eastAsia="zh-CN"/>
        </w:rPr>
        <w:t>对应跳转）</w:t>
      </w:r>
    </w:p>
    <w:p w14:paraId="380F6851">
      <w:pPr>
        <w:pStyle w:val="4"/>
        <w:spacing w:before="123" w:line="351" w:lineRule="auto"/>
        <w:ind w:left="422" w:right="16" w:firstLine="222"/>
        <w:rPr>
          <w:rFonts w:ascii="Times New Roman" w:hAnsi="Times New Roman" w:cs="Times New Roman"/>
          <w:sz w:val="24"/>
          <w:szCs w:val="24"/>
          <w:lang w:eastAsia="zh-CN"/>
        </w:rPr>
      </w:pPr>
      <w:r>
        <w:rPr>
          <w:rFonts w:ascii="Times New Roman" w:hAnsi="Times New Roman" w:cs="Times New Roman"/>
          <w:b/>
          <w:bCs/>
          <w:spacing w:val="-2"/>
          <w:sz w:val="24"/>
          <w:szCs w:val="24"/>
          <w:lang w:eastAsia="zh-CN"/>
        </w:rPr>
        <w:t>（</w:t>
      </w:r>
      <w:r>
        <w:rPr>
          <w:rFonts w:ascii="Times New Roman" w:hAnsi="Times New Roman" w:eastAsia="Times New Roman" w:cs="Times New Roman"/>
          <w:b/>
          <w:bCs/>
          <w:spacing w:val="-2"/>
          <w:sz w:val="24"/>
          <w:szCs w:val="24"/>
          <w:lang w:eastAsia="zh-CN"/>
        </w:rPr>
        <w:t>1</w:t>
      </w:r>
      <w:r>
        <w:rPr>
          <w:rFonts w:ascii="Times New Roman" w:hAnsi="Times New Roman" w:cs="Times New Roman"/>
          <w:b/>
          <w:bCs/>
          <w:spacing w:val="-2"/>
          <w:sz w:val="24"/>
          <w:szCs w:val="24"/>
          <w:lang w:eastAsia="zh-CN"/>
        </w:rPr>
        <w:t>）为预防尘肺，粉尘作业劳动者应佩戴什么防护用品</w:t>
      </w:r>
      <w:r>
        <w:rPr>
          <w:rFonts w:ascii="Times New Roman" w:hAnsi="Times New Roman" w:cs="Times New Roman"/>
          <w:b/>
          <w:bCs/>
          <w:spacing w:val="-49"/>
          <w:sz w:val="24"/>
          <w:szCs w:val="24"/>
          <w:lang w:eastAsia="zh-CN"/>
        </w:rPr>
        <w:t>？（</w:t>
      </w:r>
      <w:r>
        <w:rPr>
          <w:rFonts w:ascii="Times New Roman" w:hAnsi="Times New Roman" w:cs="Times New Roman"/>
          <w:b/>
          <w:bCs/>
          <w:spacing w:val="-2"/>
          <w:sz w:val="24"/>
          <w:szCs w:val="24"/>
          <w:lang w:eastAsia="zh-CN"/>
        </w:rPr>
        <w:t>接触粉尘作业者</w:t>
      </w:r>
      <w:r>
        <w:rPr>
          <w:rFonts w:ascii="Times New Roman" w:hAnsi="Times New Roman" w:cs="Times New Roman"/>
          <w:b/>
          <w:bCs/>
          <w:spacing w:val="-23"/>
          <w:sz w:val="24"/>
          <w:szCs w:val="24"/>
          <w:lang w:eastAsia="zh-CN"/>
        </w:rPr>
        <w:t>回答）</w:t>
      </w:r>
    </w:p>
    <w:p w14:paraId="4221B0E2">
      <w:pPr>
        <w:pStyle w:val="4"/>
        <w:spacing w:before="283"/>
        <w:ind w:left="771"/>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耳罩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 xml:space="preserve">防尘口罩   </w:t>
      </w: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 xml:space="preserve">防毒面具   </w:t>
      </w: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不知道</w:t>
      </w:r>
    </w:p>
    <w:p w14:paraId="218BB68E">
      <w:pPr>
        <w:pStyle w:val="4"/>
        <w:spacing w:before="280" w:line="351" w:lineRule="auto"/>
        <w:ind w:left="373" w:right="16" w:firstLine="271"/>
        <w:rPr>
          <w:rFonts w:ascii="Times New Roman" w:hAnsi="Times New Roman" w:cs="Times New Roman"/>
          <w:sz w:val="24"/>
          <w:szCs w:val="24"/>
          <w:lang w:eastAsia="zh-CN"/>
        </w:rPr>
      </w:pPr>
      <w:r>
        <w:rPr>
          <w:rFonts w:ascii="Times New Roman" w:hAnsi="Times New Roman" w:cs="Times New Roman"/>
          <w:b/>
          <w:bCs/>
          <w:spacing w:val="-2"/>
          <w:sz w:val="24"/>
          <w:szCs w:val="24"/>
          <w:lang w:eastAsia="zh-CN"/>
        </w:rPr>
        <w:t>（</w:t>
      </w:r>
      <w:r>
        <w:rPr>
          <w:rFonts w:ascii="Times New Roman" w:hAnsi="Times New Roman" w:eastAsia="Times New Roman" w:cs="Times New Roman"/>
          <w:b/>
          <w:bCs/>
          <w:spacing w:val="-2"/>
          <w:sz w:val="24"/>
          <w:szCs w:val="24"/>
          <w:lang w:eastAsia="zh-CN"/>
        </w:rPr>
        <w:t>2</w:t>
      </w:r>
      <w:r>
        <w:rPr>
          <w:rFonts w:ascii="Times New Roman" w:hAnsi="Times New Roman" w:cs="Times New Roman"/>
          <w:b/>
          <w:bCs/>
          <w:spacing w:val="-2"/>
          <w:sz w:val="24"/>
          <w:szCs w:val="24"/>
          <w:lang w:eastAsia="zh-CN"/>
        </w:rPr>
        <w:t>）为预防噪声危害，噪声作业劳动者应佩戴什么防护用品</w:t>
      </w:r>
      <w:r>
        <w:rPr>
          <w:rFonts w:ascii="Times New Roman" w:hAnsi="Times New Roman" w:cs="Times New Roman"/>
          <w:b/>
          <w:bCs/>
          <w:spacing w:val="-49"/>
          <w:sz w:val="24"/>
          <w:szCs w:val="24"/>
          <w:lang w:eastAsia="zh-CN"/>
        </w:rPr>
        <w:t>？（</w:t>
      </w:r>
      <w:r>
        <w:rPr>
          <w:rFonts w:ascii="Times New Roman" w:hAnsi="Times New Roman" w:cs="Times New Roman"/>
          <w:b/>
          <w:bCs/>
          <w:spacing w:val="-2"/>
          <w:sz w:val="24"/>
          <w:szCs w:val="24"/>
          <w:lang w:eastAsia="zh-CN"/>
        </w:rPr>
        <w:t>接触噪声作</w:t>
      </w:r>
      <w:r>
        <w:rPr>
          <w:rFonts w:ascii="Times New Roman" w:hAnsi="Times New Roman" w:cs="Times New Roman"/>
          <w:b/>
          <w:bCs/>
          <w:spacing w:val="-10"/>
          <w:sz w:val="24"/>
          <w:szCs w:val="24"/>
          <w:lang w:eastAsia="zh-CN"/>
        </w:rPr>
        <w:t>业者回答）</w:t>
      </w:r>
    </w:p>
    <w:p w14:paraId="07E72102">
      <w:pPr>
        <w:pStyle w:val="4"/>
        <w:spacing w:before="281"/>
        <w:ind w:left="771"/>
        <w:rPr>
          <w:rFonts w:ascii="Times New Roman" w:hAnsi="Times New Roman" w:cs="Times New Roman"/>
          <w:sz w:val="24"/>
          <w:szCs w:val="24"/>
        </w:rPr>
      </w:pPr>
      <w:r>
        <w:rPr>
          <w:rFonts w:ascii="Cambria Math" w:hAnsi="Cambria Math" w:eastAsia="宋体" w:cs="Cambria Math"/>
          <w:spacing w:val="-3"/>
          <w:sz w:val="24"/>
          <w:szCs w:val="24"/>
        </w:rPr>
        <w:t>①</w:t>
      </w:r>
      <w:r>
        <w:rPr>
          <w:rFonts w:ascii="Times New Roman" w:hAnsi="Times New Roman" w:cs="Times New Roman"/>
          <w:spacing w:val="-3"/>
          <w:sz w:val="24"/>
          <w:szCs w:val="24"/>
        </w:rPr>
        <w:t>口罩</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②</w:t>
      </w:r>
      <w:r>
        <w:rPr>
          <w:rFonts w:ascii="Times New Roman" w:hAnsi="Times New Roman" w:cs="Times New Roman"/>
          <w:spacing w:val="-3"/>
          <w:sz w:val="24"/>
          <w:szCs w:val="24"/>
        </w:rPr>
        <w:t>眼罩</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③</w:t>
      </w:r>
      <w:r>
        <w:rPr>
          <w:rFonts w:ascii="Times New Roman" w:hAnsi="Times New Roman" w:cs="Times New Roman"/>
          <w:spacing w:val="-3"/>
          <w:sz w:val="24"/>
          <w:szCs w:val="24"/>
        </w:rPr>
        <w:t>耳塞或耳罩</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④</w:t>
      </w:r>
      <w:r>
        <w:rPr>
          <w:rFonts w:ascii="Times New Roman" w:hAnsi="Times New Roman" w:cs="Times New Roman"/>
          <w:spacing w:val="-3"/>
          <w:sz w:val="24"/>
          <w:szCs w:val="24"/>
        </w:rPr>
        <w:t>不知道</w:t>
      </w:r>
    </w:p>
    <w:p w14:paraId="48E9FEC7">
      <w:pPr>
        <w:pStyle w:val="4"/>
        <w:spacing w:before="281" w:line="239" w:lineRule="auto"/>
        <w:ind w:left="589"/>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3</w:t>
      </w:r>
      <w:r>
        <w:rPr>
          <w:rFonts w:ascii="Times New Roman" w:hAnsi="Times New Roman" w:cs="Times New Roman"/>
          <w:b/>
          <w:bCs/>
          <w:spacing w:val="-3"/>
          <w:sz w:val="24"/>
          <w:szCs w:val="24"/>
          <w:lang w:eastAsia="zh-CN"/>
        </w:rPr>
        <w:t>）以下哪项不是预防铅中毒的措施</w:t>
      </w:r>
      <w:r>
        <w:rPr>
          <w:rFonts w:ascii="Times New Roman" w:hAnsi="Times New Roman" w:cs="Times New Roman"/>
          <w:b/>
          <w:bCs/>
          <w:spacing w:val="-40"/>
          <w:sz w:val="24"/>
          <w:szCs w:val="24"/>
          <w:lang w:eastAsia="zh-CN"/>
        </w:rPr>
        <w:t>？（</w:t>
      </w:r>
      <w:r>
        <w:rPr>
          <w:rFonts w:ascii="Times New Roman" w:hAnsi="Times New Roman" w:cs="Times New Roman"/>
          <w:b/>
          <w:bCs/>
          <w:spacing w:val="-3"/>
          <w:sz w:val="24"/>
          <w:szCs w:val="24"/>
          <w:lang w:eastAsia="zh-CN"/>
        </w:rPr>
        <w:t>接触铅作业者回答）</w:t>
      </w:r>
    </w:p>
    <w:p w14:paraId="53DFE2D9">
      <w:pPr>
        <w:pStyle w:val="4"/>
        <w:spacing w:before="285" w:line="238" w:lineRule="auto"/>
        <w:ind w:left="771"/>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勤洗手，下班换衣服洗澡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在车间吸烟、进食</w:t>
      </w:r>
    </w:p>
    <w:p w14:paraId="4F0E6E68">
      <w:pPr>
        <w:pStyle w:val="4"/>
        <w:spacing w:before="287" w:line="239" w:lineRule="auto"/>
        <w:ind w:left="768"/>
        <w:rPr>
          <w:rFonts w:ascii="Times New Roman" w:hAnsi="Times New Roman" w:cs="Times New Roman"/>
          <w:sz w:val="24"/>
          <w:szCs w:val="24"/>
        </w:rPr>
      </w:pPr>
      <w:r>
        <w:rPr>
          <w:rFonts w:ascii="Cambria Math" w:hAnsi="Cambria Math" w:eastAsia="宋体" w:cs="Cambria Math"/>
          <w:spacing w:val="-5"/>
          <w:sz w:val="24"/>
          <w:szCs w:val="24"/>
        </w:rPr>
        <w:t>③</w:t>
      </w:r>
      <w:r>
        <w:rPr>
          <w:rFonts w:ascii="Times New Roman" w:hAnsi="Times New Roman" w:cs="Times New Roman"/>
          <w:spacing w:val="-5"/>
          <w:sz w:val="24"/>
          <w:szCs w:val="24"/>
        </w:rPr>
        <w:t>穿工作服，戴口罩</w:t>
      </w:r>
      <w:r>
        <w:rPr>
          <w:rFonts w:ascii="Times New Roman" w:hAnsi="Times New Roman" w:cs="Times New Roman"/>
          <w:spacing w:val="-5"/>
          <w:sz w:val="24"/>
          <w:szCs w:val="24"/>
          <w:lang w:eastAsia="zh-CN"/>
        </w:rPr>
        <w:t xml:space="preserve">    </w:t>
      </w:r>
      <w:r>
        <w:rPr>
          <w:rFonts w:ascii="Cambria Math" w:hAnsi="Cambria Math" w:eastAsia="宋体" w:cs="Cambria Math"/>
          <w:spacing w:val="-5"/>
          <w:sz w:val="24"/>
          <w:szCs w:val="24"/>
        </w:rPr>
        <w:t>④</w:t>
      </w:r>
      <w:r>
        <w:rPr>
          <w:rFonts w:ascii="Times New Roman" w:hAnsi="Times New Roman" w:cs="Times New Roman"/>
          <w:spacing w:val="-5"/>
          <w:sz w:val="24"/>
          <w:szCs w:val="24"/>
        </w:rPr>
        <w:t>不知道</w:t>
      </w:r>
    </w:p>
    <w:p w14:paraId="77AE61DF">
      <w:pPr>
        <w:pStyle w:val="4"/>
        <w:spacing w:before="283" w:line="236" w:lineRule="auto"/>
        <w:ind w:left="589"/>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4</w:t>
      </w:r>
      <w:r>
        <w:rPr>
          <w:rFonts w:ascii="Times New Roman" w:hAnsi="Times New Roman" w:cs="Times New Roman"/>
          <w:b/>
          <w:bCs/>
          <w:spacing w:val="-3"/>
          <w:sz w:val="24"/>
          <w:szCs w:val="24"/>
          <w:lang w:eastAsia="zh-CN"/>
        </w:rPr>
        <w:t>）以下哪项不是预防苯中毒的措施</w:t>
      </w:r>
      <w:r>
        <w:rPr>
          <w:rFonts w:ascii="Times New Roman" w:hAnsi="Times New Roman" w:cs="Times New Roman"/>
          <w:b/>
          <w:bCs/>
          <w:spacing w:val="-40"/>
          <w:sz w:val="24"/>
          <w:szCs w:val="24"/>
          <w:lang w:eastAsia="zh-CN"/>
        </w:rPr>
        <w:t>？（</w:t>
      </w:r>
      <w:r>
        <w:rPr>
          <w:rFonts w:ascii="Times New Roman" w:hAnsi="Times New Roman" w:cs="Times New Roman"/>
          <w:b/>
          <w:bCs/>
          <w:spacing w:val="-3"/>
          <w:sz w:val="24"/>
          <w:szCs w:val="24"/>
          <w:lang w:eastAsia="zh-CN"/>
        </w:rPr>
        <w:t>接触苯作业者回答）</w:t>
      </w:r>
    </w:p>
    <w:p w14:paraId="77ED9CE6">
      <w:pPr>
        <w:pStyle w:val="4"/>
        <w:spacing w:before="291" w:line="227" w:lineRule="auto"/>
        <w:ind w:right="20" w:firstLine="720" w:firstLineChars="300"/>
        <w:jc w:val="both"/>
        <w:rPr>
          <w:rFonts w:ascii="Times New Roman" w:hAnsi="Times New Roman" w:cs="Times New Roman"/>
          <w:sz w:val="24"/>
          <w:szCs w:val="24"/>
          <w:lang w:eastAsia="zh-CN"/>
        </w:rPr>
        <w:sectPr>
          <w:footerReference r:id="rId7" w:type="default"/>
          <w:pgSz w:w="11906" w:h="16840"/>
          <w:pgMar w:top="1431" w:right="1785" w:bottom="1429" w:left="1463" w:header="0" w:footer="1184" w:gutter="0"/>
          <w:cols w:space="720" w:num="1"/>
        </w:sectPr>
      </w:pPr>
      <w:r>
        <w:rPr>
          <w:rFonts w:ascii="Cambria Math" w:hAnsi="Cambria Math" w:eastAsia="宋体" w:cs="Cambria Math"/>
          <w:sz w:val="24"/>
          <w:szCs w:val="24"/>
          <w:lang w:eastAsia="zh-CN"/>
        </w:rPr>
        <w:t>①</w:t>
      </w:r>
      <w:r>
        <w:rPr>
          <w:rFonts w:ascii="Times New Roman" w:hAnsi="Times New Roman" w:cs="Times New Roman"/>
          <w:sz w:val="24"/>
          <w:szCs w:val="24"/>
          <w:lang w:eastAsia="zh-CN"/>
        </w:rPr>
        <w:t xml:space="preserve">佩戴防毒口罩或面具  </w:t>
      </w:r>
      <w:r>
        <w:rPr>
          <w:rFonts w:ascii="Cambria Math" w:hAnsi="Cambria Math" w:eastAsia="宋体" w:cs="Cambria Math"/>
          <w:sz w:val="24"/>
          <w:szCs w:val="24"/>
          <w:lang w:eastAsia="zh-CN"/>
        </w:rPr>
        <w:t>②</w:t>
      </w:r>
      <w:r>
        <w:rPr>
          <w:rFonts w:ascii="Times New Roman" w:hAnsi="Times New Roman" w:cs="Times New Roman"/>
          <w:sz w:val="24"/>
          <w:szCs w:val="24"/>
          <w:lang w:eastAsia="zh-CN"/>
        </w:rPr>
        <w:t xml:space="preserve">减少接触时间  </w:t>
      </w:r>
      <w:r>
        <w:rPr>
          <w:rFonts w:ascii="Cambria Math" w:hAnsi="Cambria Math" w:eastAsia="宋体" w:cs="Cambria Math"/>
          <w:sz w:val="24"/>
          <w:szCs w:val="24"/>
          <w:lang w:eastAsia="zh-CN"/>
        </w:rPr>
        <w:t>③</w:t>
      </w:r>
      <w:r>
        <w:rPr>
          <w:rFonts w:ascii="Times New Roman" w:hAnsi="Times New Roman" w:cs="Times New Roman"/>
          <w:sz w:val="24"/>
          <w:szCs w:val="24"/>
          <w:lang w:eastAsia="zh-CN"/>
        </w:rPr>
        <w:t xml:space="preserve">佩戴防尘口罩  </w:t>
      </w:r>
      <w:r>
        <w:rPr>
          <w:rFonts w:ascii="Cambria Math" w:hAnsi="Cambria Math" w:eastAsia="宋体" w:cs="Cambria Math"/>
          <w:sz w:val="24"/>
          <w:szCs w:val="24"/>
          <w:lang w:eastAsia="zh-CN"/>
        </w:rPr>
        <w:t>④</w:t>
      </w:r>
      <w:r>
        <w:rPr>
          <w:rFonts w:ascii="Times New Roman" w:hAnsi="Times New Roman" w:cs="Times New Roman"/>
          <w:sz w:val="24"/>
          <w:szCs w:val="24"/>
          <w:lang w:eastAsia="zh-CN"/>
        </w:rPr>
        <w:t>不知道</w:t>
      </w:r>
    </w:p>
    <w:p w14:paraId="71A90B2E">
      <w:pPr>
        <w:pStyle w:val="4"/>
        <w:spacing w:before="265" w:line="239" w:lineRule="auto"/>
        <w:ind w:left="267"/>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5</w:t>
      </w:r>
      <w:r>
        <w:rPr>
          <w:rFonts w:ascii="Times New Roman" w:hAnsi="Times New Roman" w:cs="Times New Roman"/>
          <w:b/>
          <w:bCs/>
          <w:spacing w:val="-3"/>
          <w:sz w:val="24"/>
          <w:szCs w:val="24"/>
          <w:lang w:eastAsia="zh-CN"/>
        </w:rPr>
        <w:t>）以下哪项不是预防发生中暑的措施</w:t>
      </w:r>
      <w:r>
        <w:rPr>
          <w:rFonts w:ascii="Times New Roman" w:hAnsi="Times New Roman" w:cs="Times New Roman"/>
          <w:b/>
          <w:bCs/>
          <w:spacing w:val="-40"/>
          <w:sz w:val="24"/>
          <w:szCs w:val="24"/>
          <w:lang w:eastAsia="zh-CN"/>
        </w:rPr>
        <w:t>？（</w:t>
      </w:r>
      <w:r>
        <w:rPr>
          <w:rFonts w:ascii="Times New Roman" w:hAnsi="Times New Roman" w:cs="Times New Roman"/>
          <w:b/>
          <w:bCs/>
          <w:spacing w:val="-3"/>
          <w:sz w:val="24"/>
          <w:szCs w:val="24"/>
          <w:lang w:eastAsia="zh-CN"/>
        </w:rPr>
        <w:t>接触高温作业者回答）</w:t>
      </w:r>
    </w:p>
    <w:p w14:paraId="7D1EC5A4">
      <w:pPr>
        <w:pStyle w:val="4"/>
        <w:spacing w:before="284" w:line="350" w:lineRule="auto"/>
        <w:ind w:left="465" w:right="11" w:firstLine="68"/>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 xml:space="preserve">改进工艺，降低车间温度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 xml:space="preserve">车间通风降温  </w:t>
      </w: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穿隔热、阻燃、通风服</w:t>
      </w:r>
      <w:r>
        <w:rPr>
          <w:rFonts w:ascii="Times New Roman" w:hAnsi="Times New Roman" w:cs="Times New Roman"/>
          <w:spacing w:val="-7"/>
          <w:sz w:val="24"/>
          <w:szCs w:val="24"/>
          <w:lang w:eastAsia="zh-CN"/>
        </w:rPr>
        <w:t>装</w:t>
      </w:r>
      <w:r>
        <w:rPr>
          <w:rFonts w:ascii="Cambria Math" w:hAnsi="Cambria Math" w:eastAsia="宋体" w:cs="Cambria Math"/>
          <w:spacing w:val="-7"/>
          <w:sz w:val="24"/>
          <w:szCs w:val="24"/>
          <w:lang w:eastAsia="zh-CN"/>
        </w:rPr>
        <w:t>④</w:t>
      </w:r>
      <w:r>
        <w:rPr>
          <w:rFonts w:ascii="Times New Roman" w:hAnsi="Times New Roman" w:cs="Times New Roman"/>
          <w:spacing w:val="-7"/>
          <w:sz w:val="24"/>
          <w:szCs w:val="24"/>
          <w:lang w:eastAsia="zh-CN"/>
        </w:rPr>
        <w:t xml:space="preserve">感到口渴时才喝水   </w:t>
      </w:r>
      <w:r>
        <w:rPr>
          <w:rFonts w:ascii="Cambria Math" w:hAnsi="Cambria Math" w:eastAsia="宋体" w:cs="Cambria Math"/>
          <w:spacing w:val="-7"/>
          <w:sz w:val="24"/>
          <w:szCs w:val="24"/>
          <w:lang w:eastAsia="zh-CN"/>
        </w:rPr>
        <w:t>⑤</w:t>
      </w:r>
      <w:r>
        <w:rPr>
          <w:rFonts w:ascii="Times New Roman" w:hAnsi="Times New Roman" w:cs="Times New Roman"/>
          <w:spacing w:val="-7"/>
          <w:sz w:val="24"/>
          <w:szCs w:val="24"/>
          <w:lang w:eastAsia="zh-CN"/>
        </w:rPr>
        <w:t>不知道</w:t>
      </w:r>
    </w:p>
    <w:p w14:paraId="20910E01">
      <w:pPr>
        <w:pStyle w:val="4"/>
        <w:spacing w:before="280" w:line="239" w:lineRule="auto"/>
        <w:ind w:left="267"/>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6</w:t>
      </w:r>
      <w:r>
        <w:rPr>
          <w:rFonts w:ascii="Times New Roman" w:hAnsi="Times New Roman" w:cs="Times New Roman"/>
          <w:b/>
          <w:bCs/>
          <w:spacing w:val="-3"/>
          <w:sz w:val="24"/>
          <w:szCs w:val="24"/>
          <w:lang w:eastAsia="zh-CN"/>
        </w:rPr>
        <w:t>）以下哪项不是放射性损伤防护原则</w:t>
      </w:r>
      <w:r>
        <w:rPr>
          <w:rFonts w:ascii="Times New Roman" w:hAnsi="Times New Roman" w:cs="Times New Roman"/>
          <w:b/>
          <w:bCs/>
          <w:spacing w:val="-42"/>
          <w:sz w:val="24"/>
          <w:szCs w:val="24"/>
          <w:lang w:eastAsia="zh-CN"/>
        </w:rPr>
        <w:t>？（</w:t>
      </w:r>
      <w:r>
        <w:rPr>
          <w:rFonts w:ascii="Times New Roman" w:hAnsi="Times New Roman" w:cs="Times New Roman"/>
          <w:b/>
          <w:bCs/>
          <w:spacing w:val="-3"/>
          <w:sz w:val="24"/>
          <w:szCs w:val="24"/>
          <w:lang w:eastAsia="zh-CN"/>
        </w:rPr>
        <w:t>接触电离辐射作业者回答）</w:t>
      </w:r>
    </w:p>
    <w:p w14:paraId="77D305B7">
      <w:pPr>
        <w:pStyle w:val="4"/>
        <w:spacing w:before="286" w:line="355" w:lineRule="auto"/>
        <w:ind w:left="470" w:right="16" w:firstLine="127"/>
        <w:rPr>
          <w:rFonts w:ascii="Times New Roman" w:hAnsi="Times New Roman" w:cs="Times New Roman"/>
          <w:sz w:val="24"/>
          <w:szCs w:val="24"/>
          <w:lang w:eastAsia="zh-CN"/>
        </w:rPr>
      </w:pPr>
      <w:r>
        <w:rPr>
          <w:rFonts w:ascii="Cambria Math" w:hAnsi="Cambria Math" w:eastAsia="宋体" w:cs="Cambria Math"/>
          <w:sz w:val="24"/>
          <w:szCs w:val="24"/>
          <w:lang w:eastAsia="zh-CN"/>
        </w:rPr>
        <w:t>①</w:t>
      </w:r>
      <w:r>
        <w:rPr>
          <w:rFonts w:ascii="Times New Roman" w:hAnsi="Times New Roman" w:cs="Times New Roman"/>
          <w:sz w:val="24"/>
          <w:szCs w:val="24"/>
          <w:lang w:eastAsia="zh-CN"/>
        </w:rPr>
        <w:t xml:space="preserve">缩短受照时间 </w:t>
      </w:r>
      <w:r>
        <w:rPr>
          <w:rFonts w:ascii="Cambria Math" w:hAnsi="Cambria Math" w:eastAsia="宋体" w:cs="Cambria Math"/>
          <w:sz w:val="24"/>
          <w:szCs w:val="24"/>
          <w:lang w:eastAsia="zh-CN"/>
        </w:rPr>
        <w:t>②</w:t>
      </w:r>
      <w:r>
        <w:rPr>
          <w:rFonts w:ascii="Times New Roman" w:hAnsi="Times New Roman" w:cs="Times New Roman"/>
          <w:sz w:val="24"/>
          <w:szCs w:val="24"/>
          <w:lang w:eastAsia="zh-CN"/>
        </w:rPr>
        <w:t xml:space="preserve">增加人与放射源的距离 </w:t>
      </w:r>
      <w:r>
        <w:rPr>
          <w:rFonts w:ascii="Cambria Math" w:hAnsi="Cambria Math" w:eastAsia="宋体" w:cs="Cambria Math"/>
          <w:sz w:val="24"/>
          <w:szCs w:val="24"/>
          <w:lang w:eastAsia="zh-CN"/>
        </w:rPr>
        <w:t>③</w:t>
      </w:r>
      <w:r>
        <w:rPr>
          <w:rFonts w:ascii="Times New Roman" w:hAnsi="Times New Roman" w:cs="Times New Roman"/>
          <w:sz w:val="24"/>
          <w:szCs w:val="24"/>
          <w:lang w:eastAsia="zh-CN"/>
        </w:rPr>
        <w:t xml:space="preserve">穿普通防护服 </w:t>
      </w:r>
      <w:r>
        <w:rPr>
          <w:rFonts w:ascii="Cambria Math" w:hAnsi="Cambria Math" w:eastAsia="宋体" w:cs="Cambria Math"/>
          <w:sz w:val="24"/>
          <w:szCs w:val="24"/>
          <w:lang w:eastAsia="zh-CN"/>
        </w:rPr>
        <w:t>④</w:t>
      </w:r>
      <w:r>
        <w:rPr>
          <w:rFonts w:ascii="Times New Roman" w:hAnsi="Times New Roman" w:cs="Times New Roman"/>
          <w:sz w:val="24"/>
          <w:szCs w:val="24"/>
          <w:lang w:eastAsia="zh-CN"/>
        </w:rPr>
        <w:t>不</w:t>
      </w:r>
      <w:r>
        <w:rPr>
          <w:rFonts w:ascii="Times New Roman" w:hAnsi="Times New Roman" w:cs="Times New Roman"/>
          <w:spacing w:val="-10"/>
          <w:sz w:val="24"/>
          <w:szCs w:val="24"/>
          <w:lang w:eastAsia="zh-CN"/>
        </w:rPr>
        <w:t>知道</w:t>
      </w:r>
    </w:p>
    <w:p w14:paraId="758F3703">
      <w:pPr>
        <w:pStyle w:val="4"/>
        <w:spacing w:before="247" w:line="464" w:lineRule="auto"/>
        <w:ind w:left="519" w:right="54" w:hanging="505"/>
        <w:rPr>
          <w:rFonts w:ascii="Times New Roman" w:hAnsi="Times New Roman"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02565" cy="20828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4"/>
                    <a:stretch>
                      <a:fillRect/>
                    </a:stretch>
                  </pic:blipFill>
                  <pic:spPr>
                    <a:xfrm>
                      <a:off x="0" y="0"/>
                      <a:ext cx="202691" cy="208788"/>
                    </a:xfrm>
                    <a:prstGeom prst="rect">
                      <a:avLst/>
                    </a:prstGeom>
                  </pic:spPr>
                </pic:pic>
              </a:graphicData>
            </a:graphic>
          </wp:inline>
        </w:drawing>
      </w:r>
      <w:r>
        <w:rPr>
          <w:rFonts w:ascii="Times New Roman" w:hAnsi="Times New Roman" w:eastAsia="Times New Roman" w:cs="Times New Roman"/>
          <w:b/>
          <w:bCs/>
          <w:spacing w:val="-4"/>
          <w:sz w:val="24"/>
          <w:szCs w:val="24"/>
          <w:lang w:eastAsia="zh-CN"/>
        </w:rPr>
        <w:t>B10.</w:t>
      </w:r>
      <w:r>
        <w:rPr>
          <w:rFonts w:ascii="Times New Roman" w:hAnsi="Times New Roman" w:cs="Times New Roman"/>
          <w:b/>
          <w:bCs/>
          <w:spacing w:val="-4"/>
          <w:sz w:val="24"/>
          <w:szCs w:val="24"/>
          <w:lang w:eastAsia="zh-CN"/>
        </w:rPr>
        <w:t>需要佩戴个人防护用品（如防尘口罩、耳罩等）的岗位，劳</w:t>
      </w:r>
      <w:r>
        <w:rPr>
          <w:rFonts w:ascii="Times New Roman" w:hAnsi="Times New Roman" w:cs="Times New Roman"/>
          <w:b/>
          <w:bCs/>
          <w:spacing w:val="-5"/>
          <w:sz w:val="24"/>
          <w:szCs w:val="24"/>
          <w:lang w:eastAsia="zh-CN"/>
        </w:rPr>
        <w:t>动者应如何</w:t>
      </w:r>
      <w:r>
        <w:rPr>
          <w:rFonts w:ascii="Times New Roman" w:hAnsi="Times New Roman" w:cs="Times New Roman"/>
          <w:b/>
          <w:bCs/>
          <w:spacing w:val="-18"/>
          <w:sz w:val="24"/>
          <w:szCs w:val="24"/>
          <w:lang w:eastAsia="zh-CN"/>
        </w:rPr>
        <w:t>做</w:t>
      </w:r>
      <w:r>
        <w:rPr>
          <w:rFonts w:ascii="Times New Roman" w:hAnsi="Times New Roman" w:cs="Times New Roman"/>
          <w:b/>
          <w:bCs/>
          <w:spacing w:val="-26"/>
          <w:sz w:val="24"/>
          <w:szCs w:val="24"/>
          <w:lang w:eastAsia="zh-CN"/>
        </w:rPr>
        <w:t>？（）</w:t>
      </w:r>
      <w:r>
        <w:rPr>
          <w:rFonts w:ascii="Times New Roman" w:hAnsi="Times New Roman" w:cs="Times New Roman"/>
          <w:b/>
          <w:bCs/>
          <w:spacing w:val="-18"/>
          <w:sz w:val="24"/>
          <w:szCs w:val="24"/>
          <w:lang w:eastAsia="zh-CN"/>
        </w:rPr>
        <w:t>多选题</w:t>
      </w:r>
    </w:p>
    <w:p w14:paraId="123E5FE9">
      <w:pPr>
        <w:pStyle w:val="4"/>
        <w:spacing w:before="30"/>
        <w:ind w:left="504"/>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①</w:t>
      </w:r>
      <w:r>
        <w:rPr>
          <w:rFonts w:ascii="Times New Roman" w:hAnsi="Times New Roman" w:cs="Times New Roman"/>
          <w:spacing w:val="-1"/>
          <w:sz w:val="24"/>
          <w:szCs w:val="24"/>
          <w:lang w:eastAsia="zh-CN"/>
        </w:rPr>
        <w:t xml:space="preserve">全程正确佩戴   </w:t>
      </w:r>
      <w:r>
        <w:rPr>
          <w:rFonts w:ascii="Cambria Math" w:hAnsi="Cambria Math" w:eastAsia="宋体" w:cs="Cambria Math"/>
          <w:spacing w:val="-1"/>
          <w:sz w:val="24"/>
          <w:szCs w:val="24"/>
          <w:lang w:eastAsia="zh-CN"/>
        </w:rPr>
        <w:t>②</w:t>
      </w:r>
      <w:r>
        <w:rPr>
          <w:rFonts w:ascii="Times New Roman" w:hAnsi="Times New Roman" w:cs="Times New Roman"/>
          <w:spacing w:val="-1"/>
          <w:sz w:val="24"/>
          <w:szCs w:val="24"/>
          <w:lang w:eastAsia="zh-CN"/>
        </w:rPr>
        <w:t>注意保养和维护，及时更换</w:t>
      </w:r>
    </w:p>
    <w:p w14:paraId="7DF21DD2">
      <w:pPr>
        <w:pStyle w:val="4"/>
        <w:spacing w:before="284"/>
        <w:ind w:left="506"/>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③</w:t>
      </w:r>
      <w:r>
        <w:rPr>
          <w:rFonts w:ascii="Times New Roman" w:hAnsi="Times New Roman" w:cs="Times New Roman"/>
          <w:spacing w:val="-1"/>
          <w:sz w:val="24"/>
          <w:szCs w:val="24"/>
          <w:lang w:eastAsia="zh-CN"/>
        </w:rPr>
        <w:t xml:space="preserve">防护用品越多越好   </w:t>
      </w:r>
      <w:r>
        <w:rPr>
          <w:rFonts w:ascii="Cambria Math" w:hAnsi="Cambria Math" w:eastAsia="宋体" w:cs="Cambria Math"/>
          <w:spacing w:val="-1"/>
          <w:sz w:val="24"/>
          <w:szCs w:val="24"/>
          <w:lang w:eastAsia="zh-CN"/>
        </w:rPr>
        <w:t>④</w:t>
      </w:r>
      <w:r>
        <w:rPr>
          <w:rFonts w:ascii="Times New Roman" w:hAnsi="Times New Roman" w:cs="Times New Roman"/>
          <w:spacing w:val="-1"/>
          <w:sz w:val="24"/>
          <w:szCs w:val="24"/>
          <w:lang w:eastAsia="zh-CN"/>
        </w:rPr>
        <w:t xml:space="preserve">参加正确使用防护用品的培训   </w:t>
      </w:r>
      <w:r>
        <w:rPr>
          <w:rFonts w:ascii="Cambria Math" w:hAnsi="Cambria Math" w:eastAsia="宋体" w:cs="Cambria Math"/>
          <w:spacing w:val="-1"/>
          <w:sz w:val="24"/>
          <w:szCs w:val="24"/>
          <w:lang w:eastAsia="zh-CN"/>
        </w:rPr>
        <w:t>⑤</w:t>
      </w:r>
      <w:r>
        <w:rPr>
          <w:rFonts w:ascii="Times New Roman" w:hAnsi="Times New Roman" w:cs="Times New Roman"/>
          <w:spacing w:val="-1"/>
          <w:sz w:val="24"/>
          <w:szCs w:val="24"/>
          <w:lang w:eastAsia="zh-CN"/>
        </w:rPr>
        <w:t>不知道</w:t>
      </w:r>
    </w:p>
    <w:p w14:paraId="4C6EF9A0">
      <w:pPr>
        <w:pStyle w:val="4"/>
        <w:spacing w:before="223"/>
        <w:ind w:left="14"/>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02565" cy="2082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5"/>
                    <a:stretch>
                      <a:fillRect/>
                    </a:stretch>
                  </pic:blipFill>
                  <pic:spPr>
                    <a:xfrm>
                      <a:off x="0" y="0"/>
                      <a:ext cx="202691" cy="208788"/>
                    </a:xfrm>
                    <a:prstGeom prst="rect">
                      <a:avLst/>
                    </a:prstGeom>
                  </pic:spPr>
                </pic:pic>
              </a:graphicData>
            </a:graphic>
          </wp:inline>
        </w:drawing>
      </w:r>
      <w:r>
        <w:rPr>
          <w:rFonts w:ascii="Times New Roman" w:hAnsi="Times New Roman" w:eastAsia="Times New Roman" w:cs="Times New Roman"/>
          <w:b/>
          <w:bCs/>
          <w:spacing w:val="-8"/>
          <w:sz w:val="24"/>
          <w:szCs w:val="24"/>
          <w:lang w:eastAsia="zh-CN"/>
        </w:rPr>
        <w:t>B11.</w:t>
      </w:r>
      <w:r>
        <w:rPr>
          <w:rFonts w:ascii="Times New Roman" w:hAnsi="Times New Roman" w:cs="Times New Roman"/>
          <w:b/>
          <w:bCs/>
          <w:spacing w:val="-8"/>
          <w:sz w:val="24"/>
          <w:szCs w:val="24"/>
          <w:lang w:eastAsia="zh-CN"/>
        </w:rPr>
        <w:t>佩戴海绵耳塞前，以下做法错误的是？()</w:t>
      </w:r>
    </w:p>
    <w:p w14:paraId="586B3E2C">
      <w:pPr>
        <w:pStyle w:val="4"/>
        <w:spacing w:before="312"/>
        <w:ind w:left="224"/>
        <w:rPr>
          <w:rFonts w:ascii="Times New Roman" w:hAnsi="Times New Roman" w:cs="Times New Roman"/>
          <w:sz w:val="24"/>
          <w:szCs w:val="24"/>
          <w:lang w:eastAsia="zh-CN"/>
        </w:rPr>
      </w:pPr>
      <w:r>
        <w:rPr>
          <w:rFonts w:ascii="Times New Roman" w:hAnsi="Times New Roman" w:cs="Times New Roman"/>
        </w:rPr>
        <w:drawing>
          <wp:anchor distT="0" distB="0" distL="0" distR="0" simplePos="0" relativeHeight="251659264" behindDoc="1" locked="0" layoutInCell="1" allowOverlap="1">
            <wp:simplePos x="0" y="0"/>
            <wp:positionH relativeFrom="column">
              <wp:posOffset>4344670</wp:posOffset>
            </wp:positionH>
            <wp:positionV relativeFrom="paragraph">
              <wp:posOffset>411480</wp:posOffset>
            </wp:positionV>
            <wp:extent cx="944880" cy="70866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6"/>
                    <a:stretch>
                      <a:fillRect/>
                    </a:stretch>
                  </pic:blipFill>
                  <pic:spPr>
                    <a:xfrm>
                      <a:off x="0" y="0"/>
                      <a:ext cx="944879" cy="708659"/>
                    </a:xfrm>
                    <a:prstGeom prst="rect">
                      <a:avLst/>
                    </a:prstGeom>
                  </pic:spPr>
                </pic:pic>
              </a:graphicData>
            </a:graphic>
          </wp:anchor>
        </w:drawing>
      </w: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两只耳塞同时用双手直接塞进左右耳道</w:t>
      </w:r>
    </w:p>
    <w:p w14:paraId="253D1007">
      <w:pPr>
        <w:pStyle w:val="4"/>
        <w:spacing w:before="284"/>
        <w:ind w:left="225"/>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佩戴前手洗干净后揉搓耳塞使之变成细长条</w:t>
      </w:r>
    </w:p>
    <w:p w14:paraId="329CA18E">
      <w:pPr>
        <w:pStyle w:val="4"/>
        <w:spacing w:before="280" w:line="237" w:lineRule="auto"/>
        <w:ind w:left="26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用对侧手向后上方提拉耳廓，同侧手将耳塞旋转塞入</w:t>
      </w:r>
    </w:p>
    <w:p w14:paraId="3DEE833A">
      <w:pPr>
        <w:pStyle w:val="4"/>
        <w:spacing w:before="290" w:line="349" w:lineRule="auto"/>
        <w:ind w:left="263" w:right="1861" w:firstLine="2"/>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手指用力抵住耳塞底部直至耳塞在耳道内完成回弹再松开</w:t>
      </w:r>
      <w:r>
        <w:rPr>
          <w:rFonts w:ascii="Cambria Math" w:hAnsi="Cambria Math" w:eastAsia="宋体" w:cs="Cambria Math"/>
          <w:spacing w:val="-4"/>
          <w:sz w:val="24"/>
          <w:szCs w:val="24"/>
          <w:lang w:eastAsia="zh-CN"/>
        </w:rPr>
        <w:t>⑤</w:t>
      </w:r>
      <w:r>
        <w:rPr>
          <w:rFonts w:ascii="Times New Roman" w:hAnsi="Times New Roman" w:cs="Times New Roman"/>
          <w:spacing w:val="-4"/>
          <w:sz w:val="24"/>
          <w:szCs w:val="24"/>
          <w:lang w:eastAsia="zh-CN"/>
        </w:rPr>
        <w:t>不知道</w:t>
      </w:r>
    </w:p>
    <w:p w14:paraId="022D1C38">
      <w:pPr>
        <w:pStyle w:val="4"/>
        <w:spacing w:before="270"/>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7"/>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6"/>
          <w:sz w:val="24"/>
          <w:szCs w:val="24"/>
          <w:lang w:eastAsia="zh-CN"/>
        </w:rPr>
        <w:t>B12.</w:t>
      </w:r>
      <w:r>
        <w:rPr>
          <w:rFonts w:ascii="Times New Roman" w:hAnsi="Times New Roman" w:cs="Times New Roman"/>
          <w:b/>
          <w:bCs/>
          <w:spacing w:val="-6"/>
          <w:sz w:val="24"/>
          <w:szCs w:val="24"/>
          <w:lang w:eastAsia="zh-CN"/>
        </w:rPr>
        <w:t>以下警告标识错误的是：</w:t>
      </w:r>
    </w:p>
    <w:p w14:paraId="17A04326">
      <w:pPr>
        <w:spacing w:before="10" w:line="861" w:lineRule="exact"/>
        <w:ind w:left="518"/>
        <w:rPr>
          <w:rFonts w:ascii="Times New Roman" w:hAnsi="Times New Roman" w:cs="Times New Roman"/>
        </w:rPr>
      </w:pPr>
      <w:r>
        <w:rPr>
          <w:rFonts w:ascii="Times New Roman" w:hAnsi="Times New Roman" w:cs="Times New Roman"/>
          <w:position w:val="-17"/>
        </w:rPr>
        <w:drawing>
          <wp:inline distT="0" distB="0" distL="0" distR="0">
            <wp:extent cx="3952875" cy="5467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8"/>
                    <a:stretch>
                      <a:fillRect/>
                    </a:stretch>
                  </pic:blipFill>
                  <pic:spPr>
                    <a:xfrm>
                      <a:off x="0" y="0"/>
                      <a:ext cx="3953256" cy="547115"/>
                    </a:xfrm>
                    <a:prstGeom prst="rect">
                      <a:avLst/>
                    </a:prstGeom>
                  </pic:spPr>
                </pic:pic>
              </a:graphicData>
            </a:graphic>
          </wp:inline>
        </w:drawing>
      </w:r>
    </w:p>
    <w:p w14:paraId="7A3CC220">
      <w:pPr>
        <w:spacing w:line="358" w:lineRule="auto"/>
        <w:rPr>
          <w:rFonts w:ascii="Times New Roman" w:hAnsi="Times New Roman" w:cs="Times New Roman"/>
        </w:rPr>
      </w:pPr>
    </w:p>
    <w:p w14:paraId="07F034BF">
      <w:pPr>
        <w:pStyle w:val="4"/>
        <w:spacing w:before="79"/>
        <w:ind w:left="267"/>
        <w:rPr>
          <w:rFonts w:ascii="Times New Roman" w:hAnsi="Times New Roman" w:cs="Times New Roman"/>
          <w:sz w:val="24"/>
          <w:szCs w:val="24"/>
          <w:lang w:eastAsia="zh-CN"/>
        </w:rPr>
      </w:pPr>
      <w:r>
        <w:rPr>
          <w:rFonts w:ascii="Cambria Math" w:hAnsi="Cambria Math" w:eastAsia="宋体" w:cs="Cambria Math"/>
          <w:b/>
          <w:bCs/>
          <w:spacing w:val="-3"/>
          <w:sz w:val="24"/>
          <w:szCs w:val="24"/>
          <w:lang w:eastAsia="zh-CN"/>
        </w:rPr>
        <w:t>①</w:t>
      </w:r>
      <w:r>
        <w:rPr>
          <w:rFonts w:ascii="Times New Roman" w:hAnsi="Times New Roman" w:cs="Times New Roman"/>
          <w:b/>
          <w:bCs/>
          <w:spacing w:val="-3"/>
          <w:sz w:val="24"/>
          <w:szCs w:val="24"/>
          <w:lang w:eastAsia="zh-CN"/>
        </w:rPr>
        <w:t xml:space="preserve">注意防尘  </w:t>
      </w:r>
      <w:r>
        <w:rPr>
          <w:rFonts w:ascii="Cambria Math" w:hAnsi="Cambria Math" w:eastAsia="宋体" w:cs="Cambria Math"/>
          <w:b/>
          <w:bCs/>
          <w:spacing w:val="-3"/>
          <w:sz w:val="24"/>
          <w:szCs w:val="24"/>
          <w:lang w:eastAsia="zh-CN"/>
        </w:rPr>
        <w:t>②</w:t>
      </w:r>
      <w:r>
        <w:rPr>
          <w:rFonts w:ascii="Times New Roman" w:hAnsi="Times New Roman" w:cs="Times New Roman"/>
          <w:b/>
          <w:bCs/>
          <w:spacing w:val="-3"/>
          <w:sz w:val="24"/>
          <w:szCs w:val="24"/>
          <w:lang w:eastAsia="zh-CN"/>
        </w:rPr>
        <w:t xml:space="preserve">噪声有害   </w:t>
      </w:r>
      <w:r>
        <w:rPr>
          <w:rFonts w:ascii="Cambria Math" w:hAnsi="Cambria Math" w:eastAsia="宋体" w:cs="Cambria Math"/>
          <w:b/>
          <w:bCs/>
          <w:spacing w:val="-3"/>
          <w:sz w:val="24"/>
          <w:szCs w:val="24"/>
          <w:lang w:eastAsia="zh-CN"/>
        </w:rPr>
        <w:t>③</w:t>
      </w:r>
      <w:r>
        <w:rPr>
          <w:rFonts w:ascii="Times New Roman" w:hAnsi="Times New Roman" w:cs="Times New Roman"/>
          <w:b/>
          <w:bCs/>
          <w:spacing w:val="-3"/>
          <w:sz w:val="24"/>
          <w:szCs w:val="24"/>
          <w:lang w:eastAsia="zh-CN"/>
        </w:rPr>
        <w:t>当心孩</w:t>
      </w:r>
      <w:r>
        <w:rPr>
          <w:rFonts w:ascii="Times New Roman" w:hAnsi="Times New Roman" w:cs="Times New Roman"/>
          <w:b/>
          <w:bCs/>
          <w:spacing w:val="-4"/>
          <w:sz w:val="24"/>
          <w:szCs w:val="24"/>
          <w:lang w:eastAsia="zh-CN"/>
        </w:rPr>
        <w:t xml:space="preserve">童   </w:t>
      </w:r>
      <w:r>
        <w:rPr>
          <w:rFonts w:ascii="Cambria Math" w:hAnsi="Cambria Math" w:eastAsia="宋体" w:cs="Cambria Math"/>
          <w:b/>
          <w:bCs/>
          <w:spacing w:val="-4"/>
          <w:sz w:val="24"/>
          <w:szCs w:val="24"/>
          <w:lang w:eastAsia="zh-CN"/>
        </w:rPr>
        <w:t>④</w:t>
      </w:r>
      <w:r>
        <w:rPr>
          <w:rFonts w:ascii="Times New Roman" w:hAnsi="Times New Roman" w:cs="Times New Roman"/>
          <w:b/>
          <w:bCs/>
          <w:spacing w:val="-4"/>
          <w:sz w:val="24"/>
          <w:szCs w:val="24"/>
          <w:lang w:eastAsia="zh-CN"/>
        </w:rPr>
        <w:t xml:space="preserve">当心电离辐射   </w:t>
      </w:r>
      <w:r>
        <w:rPr>
          <w:rFonts w:ascii="Cambria Math" w:hAnsi="Cambria Math" w:eastAsia="宋体" w:cs="Cambria Math"/>
          <w:b/>
          <w:bCs/>
          <w:spacing w:val="-4"/>
          <w:sz w:val="24"/>
          <w:szCs w:val="24"/>
          <w:lang w:eastAsia="zh-CN"/>
        </w:rPr>
        <w:t>⑤</w:t>
      </w:r>
      <w:r>
        <w:rPr>
          <w:rFonts w:ascii="Times New Roman" w:hAnsi="Times New Roman" w:cs="Times New Roman"/>
          <w:b/>
          <w:bCs/>
          <w:spacing w:val="-4"/>
          <w:sz w:val="24"/>
          <w:szCs w:val="24"/>
          <w:lang w:eastAsia="zh-CN"/>
        </w:rPr>
        <w:t>不知道</w:t>
      </w:r>
    </w:p>
    <w:p w14:paraId="25244540">
      <w:pPr>
        <w:pStyle w:val="4"/>
        <w:spacing w:before="314"/>
        <w:ind w:left="9"/>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54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8"/>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3"/>
          <w:sz w:val="24"/>
          <w:szCs w:val="24"/>
          <w:lang w:eastAsia="zh-CN"/>
        </w:rPr>
        <w:t>B13.</w:t>
      </w:r>
      <w:r>
        <w:rPr>
          <w:rFonts w:ascii="Times New Roman" w:hAnsi="Times New Roman" w:cs="Times New Roman"/>
          <w:b/>
          <w:bCs/>
          <w:spacing w:val="-3"/>
          <w:sz w:val="24"/>
          <w:szCs w:val="24"/>
          <w:lang w:eastAsia="zh-CN"/>
        </w:rPr>
        <w:t>下列哪项不是孕期、哺乳期女</w:t>
      </w:r>
      <w:r>
        <w:rPr>
          <w:rFonts w:ascii="Times New Roman" w:hAnsi="Times New Roman" w:cs="Times New Roman"/>
          <w:b/>
          <w:bCs/>
          <w:spacing w:val="-4"/>
          <w:sz w:val="24"/>
          <w:szCs w:val="24"/>
          <w:lang w:eastAsia="zh-CN"/>
        </w:rPr>
        <w:t>职工的禁忌作业？</w:t>
      </w:r>
    </w:p>
    <w:p w14:paraId="7B817520">
      <w:pPr>
        <w:spacing w:line="254" w:lineRule="auto"/>
        <w:rPr>
          <w:rFonts w:ascii="Times New Roman" w:hAnsi="Times New Roman" w:cs="Times New Roman"/>
          <w:lang w:eastAsia="zh-CN"/>
        </w:rPr>
      </w:pPr>
    </w:p>
    <w:p w14:paraId="30773467">
      <w:pPr>
        <w:pStyle w:val="4"/>
        <w:spacing w:before="79" w:line="239" w:lineRule="auto"/>
        <w:ind w:left="449"/>
        <w:rPr>
          <w:rFonts w:ascii="Times New Roman" w:hAnsi="Times New Roman" w:cs="Times New Roman"/>
          <w:sz w:val="24"/>
          <w:szCs w:val="24"/>
          <w:lang w:eastAsia="zh-CN"/>
        </w:rPr>
      </w:pPr>
      <w:r>
        <w:rPr>
          <w:rFonts w:ascii="Cambria Math" w:hAnsi="Cambria Math" w:eastAsia="宋体" w:cs="Cambria Math"/>
          <w:sz w:val="24"/>
          <w:szCs w:val="24"/>
          <w:lang w:eastAsia="zh-CN"/>
        </w:rPr>
        <w:t>①</w:t>
      </w:r>
      <w:r>
        <w:rPr>
          <w:rFonts w:ascii="Times New Roman" w:hAnsi="Times New Roman" w:cs="Times New Roman"/>
          <w:sz w:val="24"/>
          <w:szCs w:val="24"/>
          <w:lang w:eastAsia="zh-CN"/>
        </w:rPr>
        <w:t xml:space="preserve">对本人有害的作业     </w:t>
      </w:r>
      <w:r>
        <w:rPr>
          <w:rFonts w:ascii="Cambria Math" w:hAnsi="Cambria Math" w:eastAsia="宋体" w:cs="Cambria Math"/>
          <w:sz w:val="24"/>
          <w:szCs w:val="24"/>
          <w:lang w:eastAsia="zh-CN"/>
        </w:rPr>
        <w:t>②</w:t>
      </w:r>
      <w:r>
        <w:rPr>
          <w:rFonts w:ascii="Times New Roman" w:hAnsi="Times New Roman" w:cs="Times New Roman"/>
          <w:sz w:val="24"/>
          <w:szCs w:val="24"/>
          <w:lang w:eastAsia="zh-CN"/>
        </w:rPr>
        <w:t>对胎儿、婴儿有害的作业</w:t>
      </w:r>
    </w:p>
    <w:p w14:paraId="68221CEC">
      <w:pPr>
        <w:spacing w:line="239" w:lineRule="auto"/>
        <w:rPr>
          <w:rFonts w:ascii="Times New Roman" w:hAnsi="Times New Roman" w:cs="Times New Roman"/>
          <w:sz w:val="24"/>
          <w:szCs w:val="24"/>
          <w:lang w:eastAsia="zh-CN"/>
        </w:rPr>
        <w:sectPr>
          <w:footerReference r:id="rId8" w:type="default"/>
          <w:pgSz w:w="11906" w:h="16840"/>
          <w:pgMar w:top="1431" w:right="1785" w:bottom="1429" w:left="1785" w:header="0" w:footer="1184" w:gutter="0"/>
          <w:cols w:space="720" w:num="1"/>
        </w:sectPr>
      </w:pPr>
    </w:p>
    <w:p w14:paraId="7FBC6AD6">
      <w:pPr>
        <w:pStyle w:val="4"/>
        <w:spacing w:before="299" w:line="239" w:lineRule="auto"/>
        <w:ind w:left="448"/>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操作仪器、控制设备等轻体力劳动作业       </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不知道</w:t>
      </w:r>
    </w:p>
    <w:p w14:paraId="7A5BA387">
      <w:pPr>
        <w:spacing w:before="220" w:line="308" w:lineRule="auto"/>
        <w:ind w:left="496" w:right="8" w:hanging="480"/>
        <w:rPr>
          <w:rFonts w:ascii="Times New Roman" w:hAnsi="Times New Roman" w:eastAsia="等线"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02565" cy="1968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9"/>
                    <a:stretch>
                      <a:fillRect/>
                    </a:stretch>
                  </pic:blipFill>
                  <pic:spPr>
                    <a:xfrm>
                      <a:off x="0" y="0"/>
                      <a:ext cx="202691" cy="196977"/>
                    </a:xfrm>
                    <a:prstGeom prst="rect">
                      <a:avLst/>
                    </a:prstGeom>
                  </pic:spPr>
                </pic:pic>
              </a:graphicData>
            </a:graphic>
          </wp:inline>
        </w:drawing>
      </w:r>
      <w:r>
        <w:rPr>
          <w:rFonts w:ascii="Times New Roman" w:hAnsi="Times New Roman" w:eastAsia="Times New Roman" w:cs="Times New Roman"/>
          <w:b/>
          <w:bCs/>
          <w:spacing w:val="-1"/>
          <w:sz w:val="24"/>
          <w:szCs w:val="24"/>
          <w:lang w:eastAsia="zh-CN"/>
        </w:rPr>
        <w:t>B14.</w:t>
      </w:r>
      <w:r>
        <w:rPr>
          <w:rFonts w:ascii="Times New Roman" w:hAnsi="Times New Roman" w:eastAsia="等线" w:cs="Times New Roman"/>
          <w:b/>
          <w:bCs/>
          <w:spacing w:val="-1"/>
          <w:sz w:val="24"/>
          <w:szCs w:val="24"/>
          <w:lang w:eastAsia="zh-CN"/>
        </w:rPr>
        <w:t>有限空间发生作业人员中毒，救援者在保障自身安全的前提下，如何开展第一步救援？</w:t>
      </w:r>
    </w:p>
    <w:p w14:paraId="289D61C3">
      <w:pPr>
        <w:pStyle w:val="4"/>
        <w:spacing w:before="267" w:line="237" w:lineRule="auto"/>
        <w:ind w:left="451"/>
        <w:rPr>
          <w:rFonts w:ascii="Times New Roman" w:hAnsi="Times New Roman" w:cs="Times New Roman"/>
          <w:sz w:val="24"/>
          <w:szCs w:val="24"/>
          <w:lang w:eastAsia="zh-CN"/>
        </w:rPr>
      </w:pPr>
      <w:r>
        <w:rPr>
          <w:rFonts w:ascii="Cambria Math" w:hAnsi="Cambria Math" w:eastAsia="宋体" w:cs="Cambria Math"/>
          <w:sz w:val="24"/>
          <w:szCs w:val="24"/>
          <w:lang w:eastAsia="zh-CN"/>
        </w:rPr>
        <w:t>①</w:t>
      </w:r>
      <w:r>
        <w:rPr>
          <w:rFonts w:ascii="Times New Roman" w:hAnsi="Times New Roman" w:cs="Times New Roman"/>
          <w:sz w:val="24"/>
          <w:szCs w:val="24"/>
          <w:lang w:eastAsia="zh-CN"/>
        </w:rPr>
        <w:t xml:space="preserve">人工呼吸     </w:t>
      </w:r>
      <w:r>
        <w:rPr>
          <w:rFonts w:ascii="Cambria Math" w:hAnsi="Cambria Math" w:eastAsia="宋体" w:cs="Cambria Math"/>
          <w:sz w:val="24"/>
          <w:szCs w:val="24"/>
          <w:lang w:eastAsia="zh-CN"/>
        </w:rPr>
        <w:t>②</w:t>
      </w:r>
      <w:r>
        <w:rPr>
          <w:rFonts w:ascii="Times New Roman" w:hAnsi="Times New Roman" w:cs="Times New Roman"/>
          <w:spacing w:val="-1"/>
          <w:sz w:val="24"/>
          <w:szCs w:val="24"/>
          <w:lang w:eastAsia="zh-CN"/>
        </w:rPr>
        <w:t>迅速脱离中毒现场并转移到通风处</w:t>
      </w:r>
    </w:p>
    <w:p w14:paraId="38BC4916">
      <w:pPr>
        <w:spacing w:line="250" w:lineRule="auto"/>
        <w:rPr>
          <w:rFonts w:ascii="Times New Roman" w:hAnsi="Times New Roman" w:cs="Times New Roman"/>
          <w:lang w:eastAsia="zh-CN"/>
        </w:rPr>
      </w:pPr>
    </w:p>
    <w:p w14:paraId="2A4CA344">
      <w:pPr>
        <w:pStyle w:val="4"/>
        <w:spacing w:before="78"/>
        <w:ind w:left="448"/>
        <w:rPr>
          <w:rFonts w:ascii="Times New Roman" w:hAnsi="Times New Roman" w:cs="Times New Roman"/>
          <w:sz w:val="24"/>
          <w:szCs w:val="24"/>
          <w:lang w:eastAsia="zh-CN"/>
        </w:rPr>
      </w:pPr>
      <w:r>
        <w:rPr>
          <w:rFonts w:ascii="Cambria Math" w:hAnsi="Cambria Math" w:eastAsia="宋体" w:cs="Cambria Math"/>
          <w:spacing w:val="-7"/>
          <w:sz w:val="24"/>
          <w:szCs w:val="24"/>
          <w:lang w:eastAsia="zh-CN"/>
        </w:rPr>
        <w:t>③</w:t>
      </w:r>
      <w:r>
        <w:rPr>
          <w:rFonts w:ascii="Times New Roman" w:hAnsi="Times New Roman" w:cs="Times New Roman"/>
          <w:spacing w:val="-7"/>
          <w:sz w:val="24"/>
          <w:szCs w:val="24"/>
          <w:lang w:eastAsia="zh-CN"/>
        </w:rPr>
        <w:t>拨打</w:t>
      </w:r>
      <w:r>
        <w:rPr>
          <w:rFonts w:ascii="Times New Roman" w:hAnsi="Times New Roman" w:eastAsia="Times New Roman" w:cs="Times New Roman"/>
          <w:spacing w:val="-7"/>
          <w:sz w:val="24"/>
          <w:szCs w:val="24"/>
          <w:lang w:eastAsia="zh-CN"/>
        </w:rPr>
        <w:t>120</w:t>
      </w:r>
      <w:r>
        <w:rPr>
          <w:rFonts w:ascii="Times New Roman" w:hAnsi="Times New Roman" w:cs="Times New Roman"/>
          <w:spacing w:val="-7"/>
          <w:sz w:val="24"/>
          <w:szCs w:val="24"/>
          <w:lang w:eastAsia="zh-CN"/>
        </w:rPr>
        <w:t xml:space="preserve">，送医院治疗     </w:t>
      </w:r>
      <w:r>
        <w:rPr>
          <w:rFonts w:ascii="Cambria Math" w:hAnsi="Cambria Math" w:eastAsia="宋体" w:cs="Cambria Math"/>
          <w:spacing w:val="-7"/>
          <w:sz w:val="24"/>
          <w:szCs w:val="24"/>
          <w:lang w:eastAsia="zh-CN"/>
        </w:rPr>
        <w:t>④</w:t>
      </w:r>
      <w:r>
        <w:rPr>
          <w:rFonts w:ascii="Times New Roman" w:hAnsi="Times New Roman" w:cs="Times New Roman"/>
          <w:spacing w:val="-7"/>
          <w:sz w:val="24"/>
          <w:szCs w:val="24"/>
          <w:lang w:eastAsia="zh-CN"/>
        </w:rPr>
        <w:t>不知道</w:t>
      </w:r>
    </w:p>
    <w:p w14:paraId="59202C1D">
      <w:pPr>
        <w:pStyle w:val="4"/>
        <w:spacing w:before="179"/>
        <w:ind w:left="16"/>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02565" cy="20828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0"/>
                    <a:stretch>
                      <a:fillRect/>
                    </a:stretch>
                  </pic:blipFill>
                  <pic:spPr>
                    <a:xfrm>
                      <a:off x="0" y="0"/>
                      <a:ext cx="202691" cy="208788"/>
                    </a:xfrm>
                    <a:prstGeom prst="rect">
                      <a:avLst/>
                    </a:prstGeom>
                  </pic:spPr>
                </pic:pic>
              </a:graphicData>
            </a:graphic>
          </wp:inline>
        </w:drawing>
      </w:r>
      <w:r>
        <w:rPr>
          <w:rFonts w:ascii="Times New Roman" w:hAnsi="Times New Roman" w:eastAsia="Times New Roman" w:cs="Times New Roman"/>
          <w:b/>
          <w:bCs/>
          <w:spacing w:val="-6"/>
          <w:sz w:val="24"/>
          <w:szCs w:val="24"/>
          <w:lang w:eastAsia="zh-CN"/>
        </w:rPr>
        <w:t>B15.</w:t>
      </w:r>
      <w:r>
        <w:rPr>
          <w:rFonts w:ascii="Times New Roman" w:hAnsi="Times New Roman" w:cs="Times New Roman"/>
          <w:b/>
          <w:bCs/>
          <w:spacing w:val="-6"/>
          <w:sz w:val="24"/>
          <w:szCs w:val="24"/>
          <w:lang w:eastAsia="zh-CN"/>
        </w:rPr>
        <w:t>遇到急性职业病危害时，以下做法错</w:t>
      </w:r>
      <w:r>
        <w:rPr>
          <w:rFonts w:ascii="Times New Roman" w:hAnsi="Times New Roman" w:cs="Times New Roman"/>
          <w:b/>
          <w:bCs/>
          <w:spacing w:val="-7"/>
          <w:sz w:val="24"/>
          <w:szCs w:val="24"/>
          <w:lang w:eastAsia="zh-CN"/>
        </w:rPr>
        <w:t>误的是？()</w:t>
      </w:r>
    </w:p>
    <w:p w14:paraId="42492828">
      <w:pPr>
        <w:pStyle w:val="4"/>
        <w:spacing w:before="255"/>
        <w:ind w:left="451"/>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发生有毒气体泄露时，应快速撤离现场</w:t>
      </w:r>
    </w:p>
    <w:p w14:paraId="0B965549">
      <w:pPr>
        <w:pStyle w:val="4"/>
        <w:spacing w:before="220"/>
        <w:ind w:left="448"/>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室外撤离时根据毒气泄漏源位置，向下风向逃生</w:t>
      </w:r>
    </w:p>
    <w:p w14:paraId="21528153">
      <w:pPr>
        <w:pStyle w:val="4"/>
        <w:spacing w:before="225"/>
        <w:ind w:left="448"/>
        <w:rPr>
          <w:rFonts w:ascii="Times New Roman" w:hAnsi="Times New Roman" w:cs="Times New Roman"/>
          <w:sz w:val="24"/>
          <w:szCs w:val="24"/>
          <w:lang w:eastAsia="zh-CN"/>
        </w:rPr>
      </w:pPr>
      <w:r>
        <w:rPr>
          <w:rFonts w:ascii="Cambria Math" w:hAnsi="Cambria Math" w:eastAsia="宋体" w:cs="Cambria Math"/>
          <w:spacing w:val="-5"/>
          <w:sz w:val="24"/>
          <w:szCs w:val="24"/>
          <w:lang w:eastAsia="zh-CN"/>
        </w:rPr>
        <w:t>③</w:t>
      </w:r>
      <w:r>
        <w:rPr>
          <w:rFonts w:ascii="Times New Roman" w:hAnsi="Times New Roman" w:cs="Times New Roman"/>
          <w:spacing w:val="-5"/>
          <w:sz w:val="24"/>
          <w:szCs w:val="24"/>
          <w:lang w:eastAsia="zh-CN"/>
        </w:rPr>
        <w:t>眼内溅入毒物，需用清水彻底冲洗至少</w:t>
      </w:r>
      <w:r>
        <w:rPr>
          <w:rFonts w:ascii="Times New Roman" w:hAnsi="Times New Roman" w:eastAsia="Times New Roman" w:cs="Times New Roman"/>
          <w:spacing w:val="-5"/>
          <w:sz w:val="24"/>
          <w:szCs w:val="24"/>
          <w:lang w:eastAsia="zh-CN"/>
        </w:rPr>
        <w:t>15</w:t>
      </w:r>
      <w:r>
        <w:rPr>
          <w:rFonts w:ascii="Times New Roman" w:hAnsi="Times New Roman" w:cs="Times New Roman"/>
          <w:spacing w:val="-5"/>
          <w:sz w:val="24"/>
          <w:szCs w:val="24"/>
          <w:lang w:eastAsia="zh-CN"/>
        </w:rPr>
        <w:t>分钟</w:t>
      </w:r>
    </w:p>
    <w:p w14:paraId="753822A5">
      <w:pPr>
        <w:pStyle w:val="4"/>
        <w:spacing w:before="246"/>
        <w:ind w:left="448"/>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④</w:t>
      </w:r>
      <w:r>
        <w:rPr>
          <w:rFonts w:ascii="Times New Roman" w:hAnsi="Times New Roman" w:cs="Times New Roman"/>
          <w:spacing w:val="-1"/>
          <w:sz w:val="24"/>
          <w:szCs w:val="24"/>
          <w:lang w:eastAsia="zh-CN"/>
        </w:rPr>
        <w:t>遇到酸泄漏导致皮肤灼伤时，立即用大量流动</w:t>
      </w:r>
      <w:r>
        <w:rPr>
          <w:rFonts w:ascii="Times New Roman" w:hAnsi="Times New Roman" w:cs="Times New Roman"/>
          <w:spacing w:val="-2"/>
          <w:sz w:val="24"/>
          <w:szCs w:val="24"/>
          <w:lang w:eastAsia="zh-CN"/>
        </w:rPr>
        <w:t>清水彻底冲洗</w:t>
      </w:r>
    </w:p>
    <w:p w14:paraId="0595F773">
      <w:pPr>
        <w:pStyle w:val="4"/>
        <w:spacing w:before="130"/>
        <w:ind w:left="448"/>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⑤</w:t>
      </w:r>
      <w:r>
        <w:rPr>
          <w:rFonts w:ascii="Times New Roman" w:hAnsi="Times New Roman" w:cs="Times New Roman"/>
          <w:spacing w:val="-3"/>
          <w:sz w:val="24"/>
          <w:szCs w:val="24"/>
          <w:lang w:eastAsia="zh-CN"/>
        </w:rPr>
        <w:t>不知道</w:t>
      </w:r>
    </w:p>
    <w:p w14:paraId="6542B2A5">
      <w:pPr>
        <w:pStyle w:val="4"/>
        <w:spacing w:before="280" w:line="329" w:lineRule="auto"/>
        <w:ind w:left="827" w:right="56" w:hanging="811"/>
        <w:rPr>
          <w:rFonts w:ascii="Times New Roman" w:hAnsi="Times New Roman" w:cs="Times New Roman"/>
          <w:sz w:val="24"/>
          <w:szCs w:val="24"/>
          <w:lang w:eastAsia="zh-CN"/>
        </w:rPr>
      </w:pPr>
      <w:r>
        <w:rPr>
          <w:rFonts w:ascii="Times New Roman" w:hAnsi="Times New Roman" w:eastAsia="Times New Roman" w:cs="Times New Roman"/>
          <w:position w:val="-3"/>
          <w:sz w:val="24"/>
          <w:szCs w:val="24"/>
        </w:rPr>
        <w:drawing>
          <wp:inline distT="0" distB="0" distL="0" distR="0">
            <wp:extent cx="202565" cy="1936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1"/>
                    <a:stretch>
                      <a:fillRect/>
                    </a:stretch>
                  </pic:blipFill>
                  <pic:spPr>
                    <a:xfrm>
                      <a:off x="0" y="0"/>
                      <a:ext cx="202691" cy="194309"/>
                    </a:xfrm>
                    <a:prstGeom prst="rect">
                      <a:avLst/>
                    </a:prstGeom>
                  </pic:spPr>
                </pic:pic>
              </a:graphicData>
            </a:graphic>
          </wp:inline>
        </w:drawing>
      </w:r>
      <w:r>
        <w:rPr>
          <w:rFonts w:ascii="Times New Roman" w:hAnsi="Times New Roman" w:eastAsia="Times New Roman" w:cs="Times New Roman"/>
          <w:b/>
          <w:bCs/>
          <w:spacing w:val="-2"/>
          <w:sz w:val="24"/>
          <w:szCs w:val="24"/>
          <w:lang w:eastAsia="zh-CN"/>
        </w:rPr>
        <w:t>B16.</w:t>
      </w:r>
      <w:r>
        <w:rPr>
          <w:rFonts w:ascii="Times New Roman" w:hAnsi="Times New Roman" w:cs="Times New Roman"/>
          <w:b/>
          <w:bCs/>
          <w:spacing w:val="-2"/>
          <w:sz w:val="24"/>
          <w:szCs w:val="24"/>
          <w:lang w:eastAsia="zh-CN"/>
        </w:rPr>
        <w:t>您的工作有哪些特点</w:t>
      </w:r>
      <w:r>
        <w:rPr>
          <w:rFonts w:ascii="Times New Roman" w:hAnsi="Times New Roman" w:cs="Times New Roman"/>
          <w:b/>
          <w:bCs/>
          <w:spacing w:val="-47"/>
          <w:sz w:val="24"/>
          <w:szCs w:val="24"/>
          <w:lang w:eastAsia="zh-CN"/>
        </w:rPr>
        <w:t>？（</w:t>
      </w:r>
      <w:r>
        <w:rPr>
          <w:rFonts w:ascii="Times New Roman" w:hAnsi="Times New Roman" w:cs="Times New Roman"/>
          <w:b/>
          <w:bCs/>
          <w:spacing w:val="-2"/>
          <w:sz w:val="24"/>
          <w:szCs w:val="24"/>
          <w:lang w:eastAsia="zh-CN"/>
        </w:rPr>
        <w:t>可多选，选择</w:t>
      </w:r>
      <w:r>
        <w:rPr>
          <w:rFonts w:ascii="Cambria Math" w:hAnsi="Cambria Math" w:eastAsia="宋体" w:cs="Cambria Math"/>
          <w:b/>
          <w:bCs/>
          <w:spacing w:val="-2"/>
          <w:sz w:val="24"/>
          <w:szCs w:val="24"/>
          <w:lang w:eastAsia="zh-CN"/>
        </w:rPr>
        <w:t>①</w:t>
      </w:r>
      <w:r>
        <w:rPr>
          <w:rFonts w:ascii="Times New Roman" w:hAnsi="Times New Roman" w:eastAsia="Times New Roman" w:cs="Times New Roman"/>
          <w:b/>
          <w:bCs/>
          <w:spacing w:val="-2"/>
          <w:sz w:val="24"/>
          <w:szCs w:val="24"/>
          <w:lang w:eastAsia="zh-CN"/>
        </w:rPr>
        <w:t>-</w:t>
      </w:r>
      <w:r>
        <w:rPr>
          <w:rFonts w:ascii="Cambria Math" w:hAnsi="Cambria Math" w:eastAsia="宋体" w:cs="Cambria Math"/>
          <w:b/>
          <w:bCs/>
          <w:spacing w:val="-2"/>
          <w:sz w:val="24"/>
          <w:szCs w:val="24"/>
          <w:lang w:eastAsia="zh-CN"/>
        </w:rPr>
        <w:t>⑥</w:t>
      </w:r>
      <w:r>
        <w:rPr>
          <w:rFonts w:ascii="Times New Roman" w:hAnsi="Times New Roman" w:cs="Times New Roman"/>
          <w:b/>
          <w:bCs/>
          <w:spacing w:val="-2"/>
          <w:sz w:val="24"/>
          <w:szCs w:val="24"/>
          <w:lang w:eastAsia="zh-CN"/>
        </w:rPr>
        <w:t>选项</w:t>
      </w:r>
      <w:r>
        <w:rPr>
          <w:rFonts w:ascii="Times New Roman" w:hAnsi="Times New Roman" w:cs="Times New Roman"/>
          <w:b/>
          <w:bCs/>
          <w:spacing w:val="-3"/>
          <w:sz w:val="24"/>
          <w:szCs w:val="24"/>
          <w:lang w:eastAsia="zh-CN"/>
        </w:rPr>
        <w:t>的，请接答</w:t>
      </w:r>
      <w:r>
        <w:rPr>
          <w:rFonts w:ascii="Times New Roman" w:hAnsi="Times New Roman" w:eastAsia="Times New Roman" w:cs="Times New Roman"/>
          <w:b/>
          <w:bCs/>
          <w:spacing w:val="-3"/>
          <w:sz w:val="24"/>
          <w:szCs w:val="24"/>
          <w:lang w:eastAsia="zh-CN"/>
        </w:rPr>
        <w:t>B17</w:t>
      </w: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B18</w:t>
      </w:r>
      <w:r>
        <w:rPr>
          <w:rFonts w:ascii="Times New Roman" w:hAnsi="Times New Roman" w:cs="Times New Roman"/>
          <w:b/>
          <w:bCs/>
          <w:spacing w:val="-7"/>
          <w:sz w:val="24"/>
          <w:szCs w:val="24"/>
          <w:lang w:eastAsia="zh-CN"/>
        </w:rPr>
        <w:t>中相应问题；选择</w:t>
      </w:r>
      <w:r>
        <w:rPr>
          <w:rFonts w:ascii="Cambria Math" w:hAnsi="Cambria Math" w:eastAsia="宋体" w:cs="Cambria Math"/>
          <w:b/>
          <w:bCs/>
          <w:spacing w:val="-7"/>
          <w:sz w:val="24"/>
          <w:szCs w:val="24"/>
          <w:lang w:eastAsia="zh-CN"/>
        </w:rPr>
        <w:t>⑦</w:t>
      </w:r>
      <w:r>
        <w:rPr>
          <w:rFonts w:ascii="Times New Roman" w:hAnsi="Times New Roman" w:eastAsia="Times New Roman" w:cs="Times New Roman"/>
          <w:b/>
          <w:bCs/>
          <w:spacing w:val="-7"/>
          <w:sz w:val="24"/>
          <w:szCs w:val="24"/>
          <w:lang w:eastAsia="zh-CN"/>
        </w:rPr>
        <w:t>-</w:t>
      </w:r>
      <w:r>
        <w:rPr>
          <w:rFonts w:ascii="Cambria Math" w:hAnsi="Cambria Math" w:eastAsia="宋体" w:cs="Cambria Math"/>
          <w:b/>
          <w:bCs/>
          <w:spacing w:val="-7"/>
          <w:sz w:val="24"/>
          <w:szCs w:val="24"/>
          <w:lang w:eastAsia="zh-CN"/>
        </w:rPr>
        <w:t>⑧</w:t>
      </w:r>
      <w:r>
        <w:rPr>
          <w:rFonts w:ascii="Times New Roman" w:hAnsi="Times New Roman" w:cs="Times New Roman"/>
          <w:b/>
          <w:bCs/>
          <w:spacing w:val="-7"/>
          <w:sz w:val="24"/>
          <w:szCs w:val="24"/>
          <w:lang w:eastAsia="zh-CN"/>
        </w:rPr>
        <w:t>选项的，请跳转至</w:t>
      </w:r>
      <w:r>
        <w:rPr>
          <w:rFonts w:ascii="Times New Roman" w:hAnsi="Times New Roman" w:eastAsia="Times New Roman" w:cs="Times New Roman"/>
          <w:b/>
          <w:bCs/>
          <w:spacing w:val="-7"/>
          <w:sz w:val="24"/>
          <w:szCs w:val="24"/>
          <w:lang w:eastAsia="zh-CN"/>
        </w:rPr>
        <w:t>B19</w:t>
      </w:r>
      <w:r>
        <w:rPr>
          <w:rFonts w:ascii="Times New Roman" w:hAnsi="Times New Roman" w:cs="Times New Roman"/>
          <w:b/>
          <w:bCs/>
          <w:spacing w:val="-7"/>
          <w:sz w:val="24"/>
          <w:szCs w:val="24"/>
          <w:lang w:eastAsia="zh-CN"/>
        </w:rPr>
        <w:t>题。）</w:t>
      </w:r>
    </w:p>
    <w:p w14:paraId="4ACC42CD">
      <w:pPr>
        <w:pStyle w:val="4"/>
        <w:spacing w:before="282" w:line="239" w:lineRule="auto"/>
        <w:ind w:left="463"/>
        <w:rPr>
          <w:rFonts w:ascii="Times New Roman" w:hAnsi="Times New Roman" w:cs="Times New Roman"/>
          <w:sz w:val="24"/>
          <w:szCs w:val="24"/>
          <w:lang w:eastAsia="zh-CN"/>
        </w:rPr>
      </w:pPr>
      <w:r>
        <w:rPr>
          <w:rFonts w:ascii="Cambria Math" w:hAnsi="Cambria Math" w:eastAsia="宋体" w:cs="Cambria Math"/>
          <w:spacing w:val="11"/>
          <w:sz w:val="24"/>
          <w:szCs w:val="24"/>
          <w:lang w:eastAsia="zh-CN"/>
        </w:rPr>
        <w:t>①</w:t>
      </w:r>
      <w:r>
        <w:rPr>
          <w:rFonts w:ascii="Times New Roman" w:hAnsi="Times New Roman" w:cs="Times New Roman"/>
          <w:spacing w:val="11"/>
          <w:sz w:val="24"/>
          <w:szCs w:val="24"/>
          <w:lang w:eastAsia="zh-CN"/>
        </w:rPr>
        <w:t xml:space="preserve">长时间站立工作  </w:t>
      </w:r>
      <w:r>
        <w:rPr>
          <w:rFonts w:ascii="Cambria Math" w:hAnsi="Cambria Math" w:eastAsia="宋体" w:cs="Cambria Math"/>
          <w:spacing w:val="11"/>
          <w:sz w:val="24"/>
          <w:szCs w:val="24"/>
          <w:lang w:eastAsia="zh-CN"/>
        </w:rPr>
        <w:t>②</w:t>
      </w:r>
      <w:r>
        <w:rPr>
          <w:rFonts w:ascii="Times New Roman" w:hAnsi="Times New Roman" w:cs="Times New Roman"/>
          <w:spacing w:val="11"/>
          <w:sz w:val="24"/>
          <w:szCs w:val="24"/>
          <w:lang w:eastAsia="zh-CN"/>
        </w:rPr>
        <w:t>长时间伏案低头工作或长期身体</w:t>
      </w:r>
      <w:r>
        <w:rPr>
          <w:rFonts w:ascii="Times New Roman" w:hAnsi="Times New Roman" w:cs="Times New Roman"/>
          <w:b/>
          <w:bCs/>
          <w:spacing w:val="11"/>
          <w:sz w:val="24"/>
          <w:szCs w:val="24"/>
          <w:lang w:eastAsia="zh-CN"/>
        </w:rPr>
        <w:t>前倾坐姿工作</w:t>
      </w:r>
    </w:p>
    <w:p w14:paraId="192B8AAA">
      <w:pPr>
        <w:spacing w:line="245" w:lineRule="auto"/>
        <w:rPr>
          <w:rFonts w:ascii="Times New Roman" w:hAnsi="Times New Roman" w:cs="Times New Roman"/>
          <w:lang w:eastAsia="zh-CN"/>
        </w:rPr>
      </w:pPr>
    </w:p>
    <w:p w14:paraId="36736D95">
      <w:pPr>
        <w:pStyle w:val="4"/>
        <w:spacing w:before="79" w:line="239" w:lineRule="auto"/>
        <w:ind w:left="429"/>
        <w:rPr>
          <w:rFonts w:ascii="Times New Roman" w:hAnsi="Times New Roman" w:cs="Times New Roman"/>
          <w:sz w:val="24"/>
          <w:szCs w:val="24"/>
          <w:lang w:eastAsia="zh-CN"/>
        </w:rPr>
      </w:pPr>
      <w:r>
        <w:rPr>
          <w:rFonts w:ascii="Cambria Math" w:hAnsi="Cambria Math" w:eastAsia="宋体" w:cs="Cambria Math"/>
          <w:spacing w:val="9"/>
          <w:sz w:val="24"/>
          <w:szCs w:val="24"/>
          <w:lang w:eastAsia="zh-CN"/>
        </w:rPr>
        <w:t>③</w:t>
      </w:r>
      <w:r>
        <w:rPr>
          <w:rFonts w:ascii="Times New Roman" w:hAnsi="Times New Roman" w:cs="Times New Roman"/>
          <w:spacing w:val="9"/>
          <w:sz w:val="24"/>
          <w:szCs w:val="24"/>
          <w:lang w:eastAsia="zh-CN"/>
        </w:rPr>
        <w:t xml:space="preserve">长时间保持同一姿势工作  </w:t>
      </w:r>
      <w:r>
        <w:rPr>
          <w:rFonts w:ascii="Cambria Math" w:hAnsi="Cambria Math" w:eastAsia="宋体" w:cs="Cambria Math"/>
          <w:spacing w:val="9"/>
          <w:sz w:val="24"/>
          <w:szCs w:val="24"/>
          <w:lang w:eastAsia="zh-CN"/>
        </w:rPr>
        <w:t>④</w:t>
      </w:r>
      <w:r>
        <w:rPr>
          <w:rFonts w:ascii="Times New Roman" w:hAnsi="Times New Roman" w:cs="Times New Roman"/>
          <w:spacing w:val="9"/>
          <w:sz w:val="24"/>
          <w:szCs w:val="24"/>
          <w:lang w:eastAsia="zh-CN"/>
        </w:rPr>
        <w:t>高强度重复用力作业</w:t>
      </w:r>
      <w:r>
        <w:rPr>
          <w:rFonts w:ascii="Cambria Math" w:hAnsi="Cambria Math" w:eastAsia="宋体" w:cs="Cambria Math"/>
          <w:spacing w:val="9"/>
          <w:sz w:val="24"/>
          <w:szCs w:val="24"/>
          <w:lang w:eastAsia="zh-CN"/>
        </w:rPr>
        <w:t>⑤</w:t>
      </w:r>
      <w:r>
        <w:rPr>
          <w:rFonts w:ascii="Times New Roman" w:hAnsi="Times New Roman" w:cs="Times New Roman"/>
          <w:spacing w:val="9"/>
          <w:sz w:val="24"/>
          <w:szCs w:val="24"/>
          <w:lang w:eastAsia="zh-CN"/>
        </w:rPr>
        <w:t>视屏作业</w:t>
      </w:r>
    </w:p>
    <w:p w14:paraId="053FAE18">
      <w:pPr>
        <w:spacing w:line="245" w:lineRule="auto"/>
        <w:rPr>
          <w:rFonts w:ascii="Times New Roman" w:hAnsi="Times New Roman" w:cs="Times New Roman"/>
          <w:lang w:eastAsia="zh-CN"/>
        </w:rPr>
      </w:pPr>
    </w:p>
    <w:p w14:paraId="770694B3">
      <w:pPr>
        <w:pStyle w:val="4"/>
        <w:spacing w:before="78" w:line="239" w:lineRule="auto"/>
        <w:ind w:left="42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⑥</w:t>
      </w:r>
      <w:r>
        <w:rPr>
          <w:rFonts w:ascii="Times New Roman" w:hAnsi="Times New Roman" w:cs="Times New Roman"/>
          <w:spacing w:val="-2"/>
          <w:sz w:val="24"/>
          <w:szCs w:val="24"/>
          <w:lang w:eastAsia="zh-CN"/>
        </w:rPr>
        <w:t xml:space="preserve">长时间用嗓   </w:t>
      </w:r>
      <w:r>
        <w:rPr>
          <w:rFonts w:ascii="Cambria Math" w:hAnsi="Cambria Math" w:eastAsia="宋体" w:cs="Cambria Math"/>
          <w:spacing w:val="-2"/>
          <w:sz w:val="24"/>
          <w:szCs w:val="24"/>
          <w:lang w:eastAsia="zh-CN"/>
        </w:rPr>
        <w:t>⑦</w:t>
      </w:r>
      <w:r>
        <w:rPr>
          <w:rFonts w:ascii="Times New Roman" w:hAnsi="Times New Roman" w:cs="Times New Roman"/>
          <w:spacing w:val="-2"/>
          <w:sz w:val="24"/>
          <w:szCs w:val="24"/>
          <w:lang w:eastAsia="zh-CN"/>
        </w:rPr>
        <w:t xml:space="preserve">其它（请注明）     </w:t>
      </w:r>
      <w:r>
        <w:rPr>
          <w:rFonts w:ascii="Cambria Math" w:hAnsi="Cambria Math" w:eastAsia="宋体" w:cs="Cambria Math"/>
          <w:spacing w:val="-2"/>
          <w:sz w:val="24"/>
          <w:szCs w:val="24"/>
          <w:lang w:eastAsia="zh-CN"/>
        </w:rPr>
        <w:t>⑧</w:t>
      </w:r>
      <w:r>
        <w:rPr>
          <w:rFonts w:ascii="Times New Roman" w:hAnsi="Times New Roman" w:cs="Times New Roman"/>
          <w:spacing w:val="-2"/>
          <w:sz w:val="24"/>
          <w:szCs w:val="24"/>
          <w:lang w:eastAsia="zh-CN"/>
        </w:rPr>
        <w:t>不知道</w:t>
      </w:r>
    </w:p>
    <w:p w14:paraId="528389E4">
      <w:pPr>
        <w:pStyle w:val="4"/>
        <w:spacing w:before="206" w:line="434" w:lineRule="auto"/>
        <w:ind w:left="25" w:right="28" w:hanging="26"/>
        <w:rPr>
          <w:rFonts w:ascii="Times New Roman" w:hAnsi="Times New Roman" w:cs="Times New Roman"/>
          <w:sz w:val="24"/>
          <w:szCs w:val="24"/>
          <w:lang w:eastAsia="zh-CN"/>
        </w:rPr>
      </w:pPr>
      <w:r>
        <w:rPr>
          <w:rFonts w:ascii="Times New Roman" w:hAnsi="Times New Roman" w:eastAsia="Times New Roman" w:cs="Times New Roman"/>
          <w:position w:val="-1"/>
          <w:sz w:val="24"/>
          <w:szCs w:val="24"/>
        </w:rPr>
        <w:drawing>
          <wp:inline distT="0" distB="0" distL="0" distR="0">
            <wp:extent cx="202565" cy="2178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2"/>
                    <a:stretch>
                      <a:fillRect/>
                    </a:stretch>
                  </pic:blipFill>
                  <pic:spPr>
                    <a:xfrm>
                      <a:off x="0" y="0"/>
                      <a:ext cx="202565" cy="217805"/>
                    </a:xfrm>
                    <a:prstGeom prst="rect">
                      <a:avLst/>
                    </a:prstGeom>
                  </pic:spPr>
                </pic:pic>
              </a:graphicData>
            </a:graphic>
          </wp:inline>
        </w:drawing>
      </w:r>
      <w:r>
        <w:rPr>
          <w:rFonts w:ascii="Times New Roman" w:hAnsi="Times New Roman" w:eastAsia="Times New Roman" w:cs="Times New Roman"/>
          <w:b/>
          <w:bCs/>
          <w:spacing w:val="-2"/>
          <w:sz w:val="24"/>
          <w:szCs w:val="24"/>
          <w:lang w:eastAsia="zh-CN"/>
        </w:rPr>
        <w:t>B17.</w:t>
      </w:r>
      <w:r>
        <w:rPr>
          <w:rFonts w:ascii="Times New Roman" w:hAnsi="Times New Roman" w:cs="Times New Roman"/>
          <w:b/>
          <w:bCs/>
          <w:spacing w:val="-2"/>
          <w:sz w:val="24"/>
          <w:szCs w:val="24"/>
          <w:lang w:eastAsia="zh-CN"/>
        </w:rPr>
        <w:t>长时间开展下列作业易导致什么健康损害</w:t>
      </w:r>
      <w:r>
        <w:rPr>
          <w:rFonts w:ascii="Times New Roman" w:hAnsi="Times New Roman" w:cs="Times New Roman"/>
          <w:b/>
          <w:bCs/>
          <w:spacing w:val="-52"/>
          <w:sz w:val="24"/>
          <w:szCs w:val="24"/>
          <w:lang w:eastAsia="zh-CN"/>
        </w:rPr>
        <w:t>？（</w:t>
      </w:r>
      <w:r>
        <w:rPr>
          <w:rFonts w:ascii="Times New Roman" w:hAnsi="Times New Roman" w:cs="Times New Roman"/>
          <w:b/>
          <w:bCs/>
          <w:spacing w:val="-2"/>
          <w:sz w:val="24"/>
          <w:szCs w:val="24"/>
          <w:lang w:eastAsia="zh-CN"/>
        </w:rPr>
        <w:t>单选题，与上一题对应跳</w:t>
      </w:r>
      <w:r>
        <w:rPr>
          <w:rFonts w:ascii="Times New Roman" w:hAnsi="Times New Roman" w:cs="Times New Roman"/>
          <w:b/>
          <w:bCs/>
          <w:spacing w:val="-15"/>
          <w:sz w:val="24"/>
          <w:szCs w:val="24"/>
          <w:lang w:eastAsia="zh-CN"/>
        </w:rPr>
        <w:t>转）</w:t>
      </w:r>
    </w:p>
    <w:p w14:paraId="1B4DDB34">
      <w:pPr>
        <w:pStyle w:val="4"/>
        <w:spacing w:before="84" w:line="239" w:lineRule="auto"/>
        <w:ind w:left="29"/>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1</w:t>
      </w:r>
      <w:r>
        <w:rPr>
          <w:rFonts w:ascii="Times New Roman" w:hAnsi="Times New Roman" w:cs="Times New Roman"/>
          <w:b/>
          <w:bCs/>
          <w:spacing w:val="-3"/>
          <w:sz w:val="24"/>
          <w:szCs w:val="24"/>
          <w:lang w:eastAsia="zh-CN"/>
        </w:rPr>
        <w:t>）站立作业：</w:t>
      </w: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静脉曲张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颈椎病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肩周炎  </w:t>
      </w: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不知道</w:t>
      </w:r>
    </w:p>
    <w:p w14:paraId="14DF1889">
      <w:pPr>
        <w:pStyle w:val="4"/>
        <w:spacing w:before="284" w:line="239" w:lineRule="auto"/>
        <w:ind w:left="29"/>
        <w:rPr>
          <w:rFonts w:ascii="Times New Roman" w:hAnsi="Times New Roman" w:cs="Times New Roman"/>
          <w:sz w:val="24"/>
          <w:szCs w:val="24"/>
          <w:lang w:eastAsia="zh-CN"/>
        </w:rPr>
      </w:pPr>
      <w:r>
        <w:rPr>
          <w:rFonts w:ascii="Times New Roman" w:hAnsi="Times New Roman" w:cs="Times New Roman"/>
          <w:b/>
          <w:bCs/>
          <w:spacing w:val="-5"/>
          <w:sz w:val="24"/>
          <w:szCs w:val="24"/>
          <w:lang w:eastAsia="zh-CN"/>
        </w:rPr>
        <w:t>（</w:t>
      </w:r>
      <w:r>
        <w:rPr>
          <w:rFonts w:ascii="Times New Roman" w:hAnsi="Times New Roman" w:eastAsia="Times New Roman" w:cs="Times New Roman"/>
          <w:b/>
          <w:bCs/>
          <w:spacing w:val="-5"/>
          <w:sz w:val="24"/>
          <w:szCs w:val="24"/>
          <w:lang w:eastAsia="zh-CN"/>
        </w:rPr>
        <w:t>2</w:t>
      </w:r>
      <w:r>
        <w:rPr>
          <w:rFonts w:ascii="Times New Roman" w:hAnsi="Times New Roman" w:cs="Times New Roman"/>
          <w:b/>
          <w:bCs/>
          <w:spacing w:val="-5"/>
          <w:sz w:val="24"/>
          <w:szCs w:val="24"/>
          <w:lang w:eastAsia="zh-CN"/>
        </w:rPr>
        <w:t>）伏案低头作业</w:t>
      </w:r>
      <w:r>
        <w:rPr>
          <w:rFonts w:ascii="Times New Roman" w:hAnsi="Times New Roman" w:eastAsia="Times New Roman" w:cs="Times New Roman"/>
          <w:b/>
          <w:bCs/>
          <w:spacing w:val="-5"/>
          <w:sz w:val="24"/>
          <w:szCs w:val="24"/>
          <w:lang w:eastAsia="zh-CN"/>
        </w:rPr>
        <w:t>/</w:t>
      </w:r>
      <w:r>
        <w:rPr>
          <w:rFonts w:ascii="Times New Roman" w:hAnsi="Times New Roman" w:cs="Times New Roman"/>
          <w:b/>
          <w:bCs/>
          <w:spacing w:val="-5"/>
          <w:sz w:val="24"/>
          <w:szCs w:val="24"/>
          <w:lang w:eastAsia="zh-CN"/>
        </w:rPr>
        <w:t>身体前倾坐姿作业</w:t>
      </w:r>
      <w:r>
        <w:rPr>
          <w:rFonts w:ascii="Times New Roman" w:hAnsi="Times New Roman" w:cs="Times New Roman"/>
          <w:spacing w:val="-5"/>
          <w:sz w:val="24"/>
          <w:szCs w:val="24"/>
          <w:lang w:eastAsia="zh-CN"/>
        </w:rPr>
        <w:t>：</w:t>
      </w:r>
      <w:r>
        <w:rPr>
          <w:rFonts w:ascii="Cambria Math" w:hAnsi="Cambria Math" w:eastAsia="宋体" w:cs="Cambria Math"/>
          <w:spacing w:val="-5"/>
          <w:sz w:val="24"/>
          <w:szCs w:val="24"/>
          <w:lang w:eastAsia="zh-CN"/>
        </w:rPr>
        <w:t>①</w:t>
      </w:r>
      <w:r>
        <w:rPr>
          <w:rFonts w:ascii="Times New Roman" w:hAnsi="Times New Roman" w:cs="Times New Roman"/>
          <w:spacing w:val="-5"/>
          <w:sz w:val="24"/>
          <w:szCs w:val="24"/>
          <w:lang w:eastAsia="zh-CN"/>
        </w:rPr>
        <w:t xml:space="preserve">心脏病 </w:t>
      </w:r>
      <w:r>
        <w:rPr>
          <w:rFonts w:ascii="Cambria Math" w:hAnsi="Cambria Math" w:eastAsia="宋体" w:cs="Cambria Math"/>
          <w:spacing w:val="-5"/>
          <w:sz w:val="24"/>
          <w:szCs w:val="24"/>
          <w:lang w:eastAsia="zh-CN"/>
        </w:rPr>
        <w:t>②</w:t>
      </w:r>
      <w:r>
        <w:rPr>
          <w:rFonts w:ascii="Times New Roman" w:hAnsi="Times New Roman" w:cs="Times New Roman"/>
          <w:spacing w:val="-5"/>
          <w:sz w:val="24"/>
          <w:szCs w:val="24"/>
          <w:lang w:eastAsia="zh-CN"/>
        </w:rPr>
        <w:t xml:space="preserve">颈椎病 </w:t>
      </w:r>
      <w:r>
        <w:rPr>
          <w:rFonts w:ascii="Cambria Math" w:hAnsi="Cambria Math" w:eastAsia="宋体" w:cs="Cambria Math"/>
          <w:spacing w:val="-5"/>
          <w:sz w:val="24"/>
          <w:szCs w:val="24"/>
          <w:lang w:eastAsia="zh-CN"/>
        </w:rPr>
        <w:t>③</w:t>
      </w:r>
      <w:r>
        <w:rPr>
          <w:rFonts w:ascii="Times New Roman" w:hAnsi="Times New Roman" w:cs="Times New Roman"/>
          <w:spacing w:val="-5"/>
          <w:sz w:val="24"/>
          <w:szCs w:val="24"/>
          <w:lang w:eastAsia="zh-CN"/>
        </w:rPr>
        <w:t xml:space="preserve">高血压 </w:t>
      </w:r>
      <w:r>
        <w:rPr>
          <w:rFonts w:ascii="Cambria Math" w:hAnsi="Cambria Math" w:eastAsia="宋体" w:cs="Cambria Math"/>
          <w:spacing w:val="-5"/>
          <w:sz w:val="24"/>
          <w:szCs w:val="24"/>
          <w:lang w:eastAsia="zh-CN"/>
        </w:rPr>
        <w:t>④</w:t>
      </w:r>
      <w:r>
        <w:rPr>
          <w:rFonts w:ascii="Times New Roman" w:hAnsi="Times New Roman" w:cs="Times New Roman"/>
          <w:spacing w:val="-5"/>
          <w:sz w:val="24"/>
          <w:szCs w:val="24"/>
          <w:lang w:eastAsia="zh-CN"/>
        </w:rPr>
        <w:t>不知道</w:t>
      </w:r>
    </w:p>
    <w:p w14:paraId="4DBCED8D">
      <w:pPr>
        <w:pStyle w:val="4"/>
        <w:spacing w:before="285" w:line="239" w:lineRule="auto"/>
        <w:ind w:left="29"/>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3</w:t>
      </w:r>
      <w:r>
        <w:rPr>
          <w:rFonts w:ascii="Times New Roman" w:hAnsi="Times New Roman" w:cs="Times New Roman"/>
          <w:b/>
          <w:bCs/>
          <w:spacing w:val="-3"/>
          <w:sz w:val="24"/>
          <w:szCs w:val="24"/>
          <w:lang w:eastAsia="zh-CN"/>
        </w:rPr>
        <w:t>）保持同一坐姿作业：</w:t>
      </w: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咽喉炎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坐骨神</w:t>
      </w:r>
      <w:r>
        <w:rPr>
          <w:rFonts w:ascii="Times New Roman" w:hAnsi="Times New Roman" w:cs="Times New Roman"/>
          <w:spacing w:val="-4"/>
          <w:sz w:val="24"/>
          <w:szCs w:val="24"/>
          <w:lang w:eastAsia="zh-CN"/>
        </w:rPr>
        <w:t xml:space="preserve">经痛  </w:t>
      </w:r>
      <w:r>
        <w:rPr>
          <w:rFonts w:ascii="Cambria Math" w:hAnsi="Cambria Math" w:eastAsia="宋体" w:cs="Cambria Math"/>
          <w:spacing w:val="-4"/>
          <w:sz w:val="24"/>
          <w:szCs w:val="24"/>
          <w:lang w:eastAsia="zh-CN"/>
        </w:rPr>
        <w:t>③</w:t>
      </w:r>
      <w:r>
        <w:rPr>
          <w:rFonts w:ascii="Times New Roman" w:hAnsi="Times New Roman" w:cs="Times New Roman"/>
          <w:spacing w:val="-4"/>
          <w:sz w:val="24"/>
          <w:szCs w:val="24"/>
          <w:lang w:eastAsia="zh-CN"/>
        </w:rPr>
        <w:t xml:space="preserve">减压病  </w:t>
      </w: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不知道</w:t>
      </w:r>
    </w:p>
    <w:p w14:paraId="63F21363">
      <w:pPr>
        <w:pStyle w:val="4"/>
        <w:spacing w:before="284" w:line="239" w:lineRule="auto"/>
        <w:ind w:left="29"/>
        <w:rPr>
          <w:rFonts w:ascii="Times New Roman" w:hAnsi="Times New Roman" w:cs="Times New Roman"/>
          <w:sz w:val="24"/>
          <w:szCs w:val="24"/>
          <w:lang w:eastAsia="zh-CN"/>
        </w:rPr>
      </w:pPr>
      <w:r>
        <w:rPr>
          <w:rFonts w:ascii="Times New Roman" w:hAnsi="Times New Roman" w:cs="Times New Roman"/>
          <w:b/>
          <w:bCs/>
          <w:spacing w:val="-4"/>
          <w:sz w:val="24"/>
          <w:szCs w:val="24"/>
          <w:lang w:eastAsia="zh-CN"/>
        </w:rPr>
        <w:t>（</w:t>
      </w:r>
      <w:r>
        <w:rPr>
          <w:rFonts w:ascii="Times New Roman" w:hAnsi="Times New Roman" w:eastAsia="Times New Roman" w:cs="Times New Roman"/>
          <w:b/>
          <w:bCs/>
          <w:spacing w:val="-4"/>
          <w:sz w:val="24"/>
          <w:szCs w:val="24"/>
          <w:lang w:eastAsia="zh-CN"/>
        </w:rPr>
        <w:t>4</w:t>
      </w:r>
      <w:r>
        <w:rPr>
          <w:rFonts w:ascii="Times New Roman" w:hAnsi="Times New Roman" w:cs="Times New Roman"/>
          <w:b/>
          <w:bCs/>
          <w:spacing w:val="-4"/>
          <w:sz w:val="24"/>
          <w:szCs w:val="24"/>
          <w:lang w:eastAsia="zh-CN"/>
        </w:rPr>
        <w:t>）高强度重复用力作业</w:t>
      </w:r>
      <w:r>
        <w:rPr>
          <w:rFonts w:ascii="Times New Roman" w:hAnsi="Times New Roman" w:cs="Times New Roman"/>
          <w:spacing w:val="-4"/>
          <w:sz w:val="24"/>
          <w:szCs w:val="24"/>
          <w:lang w:eastAsia="zh-CN"/>
        </w:rPr>
        <w:t>：</w:t>
      </w:r>
      <w:r>
        <w:rPr>
          <w:rFonts w:ascii="Cambria Math" w:hAnsi="Cambria Math" w:eastAsia="宋体" w:cs="Cambria Math"/>
          <w:spacing w:val="-4"/>
          <w:sz w:val="24"/>
          <w:szCs w:val="24"/>
          <w:lang w:eastAsia="zh-CN"/>
        </w:rPr>
        <w:t>①</w:t>
      </w:r>
      <w:r>
        <w:rPr>
          <w:rFonts w:ascii="Times New Roman" w:hAnsi="Times New Roman" w:cs="Times New Roman"/>
          <w:spacing w:val="-4"/>
          <w:sz w:val="24"/>
          <w:szCs w:val="24"/>
          <w:lang w:eastAsia="zh-CN"/>
        </w:rPr>
        <w:t xml:space="preserve">颈椎病  </w:t>
      </w:r>
      <w:r>
        <w:rPr>
          <w:rFonts w:ascii="Cambria Math" w:hAnsi="Cambria Math" w:eastAsia="宋体" w:cs="Cambria Math"/>
          <w:spacing w:val="-4"/>
          <w:sz w:val="24"/>
          <w:szCs w:val="24"/>
          <w:lang w:eastAsia="zh-CN"/>
        </w:rPr>
        <w:t>②</w:t>
      </w:r>
      <w:r>
        <w:rPr>
          <w:rFonts w:ascii="Times New Roman" w:hAnsi="Times New Roman" w:cs="Times New Roman"/>
          <w:spacing w:val="-4"/>
          <w:sz w:val="24"/>
          <w:szCs w:val="24"/>
          <w:lang w:eastAsia="zh-CN"/>
        </w:rPr>
        <w:t xml:space="preserve">高血脂   </w:t>
      </w:r>
      <w:r>
        <w:rPr>
          <w:rFonts w:ascii="Cambria Math" w:hAnsi="Cambria Math" w:eastAsia="宋体" w:cs="Cambria Math"/>
          <w:spacing w:val="-4"/>
          <w:sz w:val="24"/>
          <w:szCs w:val="24"/>
          <w:lang w:eastAsia="zh-CN"/>
        </w:rPr>
        <w:t>③</w:t>
      </w:r>
      <w:r>
        <w:rPr>
          <w:rFonts w:ascii="Times New Roman" w:hAnsi="Times New Roman" w:cs="Times New Roman"/>
          <w:spacing w:val="-4"/>
          <w:sz w:val="24"/>
          <w:szCs w:val="24"/>
          <w:lang w:eastAsia="zh-CN"/>
        </w:rPr>
        <w:t xml:space="preserve">肌肉劳损  </w:t>
      </w:r>
      <w:r>
        <w:rPr>
          <w:rFonts w:ascii="Cambria Math" w:hAnsi="Cambria Math" w:eastAsia="宋体" w:cs="Cambria Math"/>
          <w:spacing w:val="-4"/>
          <w:sz w:val="24"/>
          <w:szCs w:val="24"/>
          <w:lang w:eastAsia="zh-CN"/>
        </w:rPr>
        <w:t>④</w:t>
      </w:r>
      <w:r>
        <w:rPr>
          <w:rFonts w:ascii="Times New Roman" w:hAnsi="Times New Roman" w:cs="Times New Roman"/>
          <w:spacing w:val="-5"/>
          <w:sz w:val="24"/>
          <w:szCs w:val="24"/>
          <w:lang w:eastAsia="zh-CN"/>
        </w:rPr>
        <w:t>不知道</w:t>
      </w:r>
    </w:p>
    <w:p w14:paraId="58DE9CA6">
      <w:pPr>
        <w:pStyle w:val="4"/>
        <w:spacing w:before="318" w:line="239" w:lineRule="auto"/>
        <w:ind w:left="29"/>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5</w:t>
      </w:r>
      <w:r>
        <w:rPr>
          <w:rFonts w:ascii="Times New Roman" w:hAnsi="Times New Roman" w:cs="Times New Roman"/>
          <w:b/>
          <w:bCs/>
          <w:spacing w:val="-3"/>
          <w:sz w:val="24"/>
          <w:szCs w:val="24"/>
          <w:lang w:eastAsia="zh-CN"/>
        </w:rPr>
        <w:t>）视屏作业：</w:t>
      </w: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哮喘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溃疡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视觉疲劳   </w:t>
      </w:r>
      <w:r>
        <w:rPr>
          <w:rFonts w:ascii="Cambria Math" w:hAnsi="Cambria Math" w:eastAsia="宋体" w:cs="Cambria Math"/>
          <w:spacing w:val="-3"/>
          <w:sz w:val="24"/>
          <w:szCs w:val="24"/>
          <w:lang w:eastAsia="zh-CN"/>
        </w:rPr>
        <w:t>④</w:t>
      </w:r>
      <w:r>
        <w:rPr>
          <w:rFonts w:ascii="Times New Roman" w:hAnsi="Times New Roman" w:cs="Times New Roman"/>
          <w:spacing w:val="-4"/>
          <w:sz w:val="24"/>
          <w:szCs w:val="24"/>
          <w:lang w:eastAsia="zh-CN"/>
        </w:rPr>
        <w:t>不知道</w:t>
      </w:r>
    </w:p>
    <w:p w14:paraId="6F2C646B">
      <w:pPr>
        <w:spacing w:line="245" w:lineRule="auto"/>
        <w:rPr>
          <w:rFonts w:ascii="Times New Roman" w:hAnsi="Times New Roman" w:cs="Times New Roman"/>
          <w:lang w:eastAsia="zh-CN"/>
        </w:rPr>
      </w:pPr>
    </w:p>
    <w:p w14:paraId="15154E17">
      <w:pPr>
        <w:pStyle w:val="4"/>
        <w:spacing w:before="79" w:line="239" w:lineRule="auto"/>
        <w:ind w:left="29"/>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w:t>
      </w:r>
      <w:r>
        <w:rPr>
          <w:rFonts w:ascii="Times New Roman" w:hAnsi="Times New Roman" w:eastAsia="Times New Roman" w:cs="Times New Roman"/>
          <w:b/>
          <w:bCs/>
          <w:spacing w:val="-3"/>
          <w:sz w:val="24"/>
          <w:szCs w:val="24"/>
          <w:lang w:eastAsia="zh-CN"/>
        </w:rPr>
        <w:t>6</w:t>
      </w:r>
      <w:r>
        <w:rPr>
          <w:rFonts w:ascii="Times New Roman" w:hAnsi="Times New Roman" w:cs="Times New Roman"/>
          <w:b/>
          <w:bCs/>
          <w:spacing w:val="-3"/>
          <w:sz w:val="24"/>
          <w:szCs w:val="24"/>
          <w:lang w:eastAsia="zh-CN"/>
        </w:rPr>
        <w:t>）用嗓工作：</w:t>
      </w: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静脉曲张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咽喉炎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听力受损   </w:t>
      </w:r>
      <w:r>
        <w:rPr>
          <w:rFonts w:ascii="Cambria Math" w:hAnsi="Cambria Math" w:eastAsia="宋体" w:cs="Cambria Math"/>
          <w:spacing w:val="-3"/>
          <w:sz w:val="24"/>
          <w:szCs w:val="24"/>
          <w:lang w:eastAsia="zh-CN"/>
        </w:rPr>
        <w:t>④</w:t>
      </w:r>
      <w:r>
        <w:rPr>
          <w:rFonts w:ascii="Times New Roman" w:hAnsi="Times New Roman" w:cs="Times New Roman"/>
          <w:spacing w:val="-4"/>
          <w:sz w:val="24"/>
          <w:szCs w:val="24"/>
          <w:lang w:eastAsia="zh-CN"/>
        </w:rPr>
        <w:t>不知道</w:t>
      </w:r>
    </w:p>
    <w:p w14:paraId="6D618D83">
      <w:pPr>
        <w:spacing w:line="239" w:lineRule="auto"/>
        <w:rPr>
          <w:rFonts w:ascii="Times New Roman" w:hAnsi="Times New Roman" w:cs="Times New Roman"/>
          <w:sz w:val="24"/>
          <w:szCs w:val="24"/>
          <w:lang w:eastAsia="zh-CN"/>
        </w:rPr>
        <w:sectPr>
          <w:footerReference r:id="rId9" w:type="default"/>
          <w:pgSz w:w="11906" w:h="16840"/>
          <w:pgMar w:top="1431" w:right="1785" w:bottom="1374" w:left="1783" w:header="0" w:footer="1204" w:gutter="0"/>
          <w:cols w:space="720" w:num="1"/>
        </w:sectPr>
      </w:pPr>
    </w:p>
    <w:p w14:paraId="527ECD87">
      <w:pPr>
        <w:pStyle w:val="4"/>
        <w:spacing w:before="241"/>
        <w:ind w:left="8"/>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542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3"/>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3"/>
          <w:sz w:val="24"/>
          <w:szCs w:val="24"/>
          <w:lang w:eastAsia="zh-CN"/>
        </w:rPr>
        <w:t>B18.</w:t>
      </w:r>
      <w:r>
        <w:rPr>
          <w:rFonts w:ascii="Times New Roman" w:hAnsi="Times New Roman" w:cs="Times New Roman"/>
          <w:b/>
          <w:bCs/>
          <w:spacing w:val="-3"/>
          <w:sz w:val="24"/>
          <w:szCs w:val="24"/>
          <w:lang w:eastAsia="zh-CN"/>
        </w:rPr>
        <w:t>长时间站立为主的职业人群，</w:t>
      </w:r>
      <w:r>
        <w:rPr>
          <w:rFonts w:ascii="Times New Roman" w:hAnsi="Times New Roman" w:cs="Times New Roman"/>
          <w:b/>
          <w:bCs/>
          <w:spacing w:val="-4"/>
          <w:sz w:val="24"/>
          <w:szCs w:val="24"/>
          <w:lang w:eastAsia="zh-CN"/>
        </w:rPr>
        <w:t>哪项做法是错误的？</w:t>
      </w:r>
    </w:p>
    <w:p w14:paraId="659FA675">
      <w:pPr>
        <w:pStyle w:val="4"/>
        <w:spacing w:before="291" w:line="238" w:lineRule="auto"/>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两腿重心交替使用或脚尖与脚后跟轮流支撑身体</w:t>
      </w:r>
    </w:p>
    <w:p w14:paraId="38C1BE5B">
      <w:pPr>
        <w:pStyle w:val="4"/>
        <w:spacing w:before="285" w:line="238" w:lineRule="auto"/>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尽量适当走动，避免长期固定在一处不动</w:t>
      </w:r>
    </w:p>
    <w:p w14:paraId="7BB07974">
      <w:pPr>
        <w:pStyle w:val="4"/>
        <w:spacing w:before="283"/>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 xml:space="preserve">为了美观可以穿高跟鞋上班    </w:t>
      </w: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不知道</w:t>
      </w:r>
    </w:p>
    <w:p w14:paraId="3C305386">
      <w:pPr>
        <w:pStyle w:val="4"/>
        <w:spacing w:before="154" w:line="360" w:lineRule="auto"/>
        <w:ind w:left="522" w:right="11" w:hanging="513"/>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225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4"/>
                    <a:stretch>
                      <a:fillRect/>
                    </a:stretch>
                  </pic:blipFill>
                  <pic:spPr>
                    <a:xfrm>
                      <a:off x="0" y="0"/>
                      <a:ext cx="210185" cy="222884"/>
                    </a:xfrm>
                    <a:prstGeom prst="rect">
                      <a:avLst/>
                    </a:prstGeom>
                  </pic:spPr>
                </pic:pic>
              </a:graphicData>
            </a:graphic>
          </wp:inline>
        </w:drawing>
      </w:r>
      <w:r>
        <w:rPr>
          <w:rFonts w:ascii="Times New Roman" w:hAnsi="Times New Roman" w:eastAsia="Times New Roman" w:cs="Times New Roman"/>
          <w:b/>
          <w:bCs/>
          <w:spacing w:val="-5"/>
          <w:sz w:val="24"/>
          <w:szCs w:val="24"/>
          <w:lang w:eastAsia="zh-CN"/>
        </w:rPr>
        <w:t>B19.</w:t>
      </w:r>
      <w:r>
        <w:rPr>
          <w:rFonts w:ascii="Times New Roman" w:hAnsi="Times New Roman" w:cs="Times New Roman"/>
          <w:b/>
          <w:bCs/>
          <w:spacing w:val="-5"/>
          <w:sz w:val="24"/>
          <w:szCs w:val="24"/>
          <w:lang w:eastAsia="zh-CN"/>
        </w:rPr>
        <w:t>健康的生活方式与良好的工作状态密切相关，以下哪项健康生活方式是</w:t>
      </w:r>
      <w:r>
        <w:rPr>
          <w:rFonts w:ascii="Times New Roman" w:hAnsi="Times New Roman" w:cs="Times New Roman"/>
          <w:b/>
          <w:bCs/>
          <w:spacing w:val="-24"/>
          <w:sz w:val="24"/>
          <w:szCs w:val="24"/>
          <w:lang w:eastAsia="zh-CN"/>
        </w:rPr>
        <w:t>错误的？()</w:t>
      </w:r>
    </w:p>
    <w:p w14:paraId="2501033D">
      <w:pPr>
        <w:pStyle w:val="4"/>
        <w:spacing w:before="133"/>
        <w:ind w:left="449"/>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合理膳食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过量运动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戒烟限酒  </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 xml:space="preserve">心理平衡  </w:t>
      </w:r>
      <w:r>
        <w:rPr>
          <w:rFonts w:ascii="Cambria Math" w:hAnsi="Cambria Math" w:eastAsia="宋体" w:cs="Cambria Math"/>
          <w:spacing w:val="-4"/>
          <w:sz w:val="24"/>
          <w:szCs w:val="24"/>
          <w:lang w:eastAsia="zh-CN"/>
        </w:rPr>
        <w:t>⑤</w:t>
      </w:r>
      <w:r>
        <w:rPr>
          <w:rFonts w:ascii="Times New Roman" w:hAnsi="Times New Roman" w:cs="Times New Roman"/>
          <w:spacing w:val="-4"/>
          <w:sz w:val="24"/>
          <w:szCs w:val="24"/>
          <w:lang w:eastAsia="zh-CN"/>
        </w:rPr>
        <w:t>不知道</w:t>
      </w:r>
    </w:p>
    <w:p w14:paraId="32E6008B">
      <w:pPr>
        <w:pStyle w:val="4"/>
        <w:spacing w:before="156" w:line="360" w:lineRule="auto"/>
        <w:ind w:left="558" w:right="16" w:hanging="549"/>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2725" cy="2235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5"/>
                    <a:stretch>
                      <a:fillRect/>
                    </a:stretch>
                  </pic:blipFill>
                  <pic:spPr>
                    <a:xfrm>
                      <a:off x="0" y="0"/>
                      <a:ext cx="212725" cy="224154"/>
                    </a:xfrm>
                    <a:prstGeom prst="rect">
                      <a:avLst/>
                    </a:prstGeom>
                  </pic:spPr>
                </pic:pic>
              </a:graphicData>
            </a:graphic>
          </wp:inline>
        </w:drawing>
      </w:r>
      <w:r>
        <w:rPr>
          <w:rFonts w:ascii="Times New Roman" w:hAnsi="Times New Roman" w:eastAsia="Times New Roman" w:cs="Times New Roman"/>
          <w:b/>
          <w:bCs/>
          <w:spacing w:val="1"/>
          <w:sz w:val="24"/>
          <w:szCs w:val="24"/>
          <w:lang w:eastAsia="zh-CN"/>
        </w:rPr>
        <w:t>B20.</w:t>
      </w:r>
      <w:r>
        <w:rPr>
          <w:rFonts w:ascii="Times New Roman" w:hAnsi="Times New Roman" w:cs="Times New Roman"/>
          <w:b/>
          <w:bCs/>
          <w:spacing w:val="1"/>
          <w:sz w:val="24"/>
          <w:szCs w:val="24"/>
          <w:lang w:eastAsia="zh-CN"/>
        </w:rPr>
        <w:t>长时间不良姿势工作会导致肌肉骨骼损伤，以下哪项作业姿势是错误</w:t>
      </w:r>
      <w:r>
        <w:rPr>
          <w:rFonts w:ascii="Times New Roman" w:hAnsi="Times New Roman" w:cs="Times New Roman"/>
          <w:b/>
          <w:bCs/>
          <w:spacing w:val="-36"/>
          <w:sz w:val="24"/>
          <w:szCs w:val="24"/>
          <w:lang w:eastAsia="zh-CN"/>
        </w:rPr>
        <w:t>的？()</w:t>
      </w:r>
    </w:p>
    <w:p w14:paraId="3CAFB5FA">
      <w:pPr>
        <w:pStyle w:val="4"/>
        <w:spacing w:before="129" w:line="239" w:lineRule="auto"/>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坐姿工作时，应头正身直、不弓背、肩膀放松下沉、不耸肩</w:t>
      </w:r>
    </w:p>
    <w:p w14:paraId="3BE51DB9">
      <w:pPr>
        <w:pStyle w:val="4"/>
        <w:spacing w:before="282" w:line="239" w:lineRule="auto"/>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休息时，可长时间翘二郎脚或盘腿放松</w:t>
      </w:r>
    </w:p>
    <w:p w14:paraId="5FB21D3E">
      <w:pPr>
        <w:pStyle w:val="4"/>
        <w:spacing w:before="284" w:line="239" w:lineRule="auto"/>
        <w:ind w:left="446"/>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③</w:t>
      </w:r>
      <w:r>
        <w:rPr>
          <w:rFonts w:ascii="Times New Roman" w:hAnsi="Times New Roman" w:cs="Times New Roman"/>
          <w:spacing w:val="-1"/>
          <w:sz w:val="24"/>
          <w:szCs w:val="24"/>
          <w:lang w:eastAsia="zh-CN"/>
        </w:rPr>
        <w:t>长时间固定体位作业，应适时变换体位缓解肌肉疲劳，合理休息</w:t>
      </w:r>
    </w:p>
    <w:p w14:paraId="4F18C7F6">
      <w:pPr>
        <w:pStyle w:val="4"/>
        <w:spacing w:before="283" w:line="239" w:lineRule="auto"/>
        <w:ind w:left="446"/>
        <w:rPr>
          <w:rFonts w:ascii="Times New Roman" w:hAnsi="Times New Roman" w:cs="Times New Roman"/>
          <w:sz w:val="24"/>
          <w:szCs w:val="24"/>
          <w:lang w:eastAsia="zh-CN"/>
        </w:rPr>
      </w:pP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长期伏案工作者，每隔</w:t>
      </w:r>
      <w:r>
        <w:rPr>
          <w:rFonts w:ascii="Times New Roman" w:hAnsi="Times New Roman" w:eastAsia="Times New Roman" w:cs="Times New Roman"/>
          <w:spacing w:val="-4"/>
          <w:sz w:val="24"/>
          <w:szCs w:val="24"/>
          <w:lang w:eastAsia="zh-CN"/>
        </w:rPr>
        <w:t>1</w:t>
      </w:r>
      <w:r>
        <w:rPr>
          <w:rFonts w:ascii="Times New Roman" w:hAnsi="Times New Roman" w:cs="Times New Roman"/>
          <w:spacing w:val="-4"/>
          <w:sz w:val="24"/>
          <w:szCs w:val="24"/>
          <w:lang w:eastAsia="zh-CN"/>
        </w:rPr>
        <w:t>小时左右需起立做工</w:t>
      </w:r>
      <w:r>
        <w:rPr>
          <w:rFonts w:ascii="Times New Roman" w:hAnsi="Times New Roman" w:cs="Times New Roman"/>
          <w:spacing w:val="-5"/>
          <w:sz w:val="24"/>
          <w:szCs w:val="24"/>
          <w:lang w:eastAsia="zh-CN"/>
        </w:rPr>
        <w:t>间操等身体活动</w:t>
      </w:r>
    </w:p>
    <w:p w14:paraId="04BC0C8D">
      <w:pPr>
        <w:pStyle w:val="4"/>
        <w:spacing w:before="282"/>
        <w:ind w:left="446"/>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⑤</w:t>
      </w:r>
      <w:r>
        <w:rPr>
          <w:rFonts w:ascii="Times New Roman" w:hAnsi="Times New Roman" w:cs="Times New Roman"/>
          <w:spacing w:val="-3"/>
          <w:sz w:val="24"/>
          <w:szCs w:val="24"/>
          <w:lang w:eastAsia="zh-CN"/>
        </w:rPr>
        <w:t>不知道</w:t>
      </w:r>
    </w:p>
    <w:p w14:paraId="3D3A2B14">
      <w:pPr>
        <w:pStyle w:val="4"/>
        <w:spacing w:before="158"/>
        <w:ind w:left="9"/>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22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6"/>
                    <a:stretch>
                      <a:fillRect/>
                    </a:stretch>
                  </pic:blipFill>
                  <pic:spPr>
                    <a:xfrm>
                      <a:off x="0" y="0"/>
                      <a:ext cx="210185" cy="222250"/>
                    </a:xfrm>
                    <a:prstGeom prst="rect">
                      <a:avLst/>
                    </a:prstGeom>
                  </pic:spPr>
                </pic:pic>
              </a:graphicData>
            </a:graphic>
          </wp:inline>
        </w:drawing>
      </w:r>
      <w:r>
        <w:rPr>
          <w:rFonts w:ascii="Times New Roman" w:hAnsi="Times New Roman" w:eastAsia="Times New Roman" w:cs="Times New Roman"/>
          <w:b/>
          <w:bCs/>
          <w:spacing w:val="-8"/>
          <w:sz w:val="24"/>
          <w:szCs w:val="24"/>
          <w:lang w:eastAsia="zh-CN"/>
        </w:rPr>
        <w:t>B21.</w:t>
      </w:r>
      <w:r>
        <w:rPr>
          <w:rFonts w:ascii="Times New Roman" w:hAnsi="Times New Roman" w:cs="Times New Roman"/>
          <w:b/>
          <w:bCs/>
          <w:spacing w:val="-8"/>
          <w:sz w:val="24"/>
          <w:szCs w:val="24"/>
          <w:lang w:eastAsia="zh-CN"/>
        </w:rPr>
        <w:t>关于预防工作压力，哪项是错误的</w:t>
      </w:r>
      <w:r>
        <w:rPr>
          <w:rFonts w:ascii="Times New Roman" w:hAnsi="Times New Roman" w:cs="Times New Roman"/>
          <w:b/>
          <w:bCs/>
          <w:spacing w:val="-9"/>
          <w:sz w:val="24"/>
          <w:szCs w:val="24"/>
          <w:lang w:eastAsia="zh-CN"/>
        </w:rPr>
        <w:t>？( )</w:t>
      </w:r>
    </w:p>
    <w:p w14:paraId="7B937E65">
      <w:pPr>
        <w:pStyle w:val="4"/>
        <w:spacing w:before="269" w:line="239" w:lineRule="auto"/>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加强时间管理，提高工作能力有助于缓解工作压力</w:t>
      </w:r>
    </w:p>
    <w:p w14:paraId="6464EA9D">
      <w:pPr>
        <w:pStyle w:val="4"/>
        <w:spacing w:before="282" w:line="239" w:lineRule="auto"/>
        <w:ind w:left="446"/>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②</w:t>
      </w:r>
      <w:r>
        <w:rPr>
          <w:rFonts w:ascii="Times New Roman" w:hAnsi="Times New Roman" w:cs="Times New Roman"/>
          <w:spacing w:val="-1"/>
          <w:sz w:val="24"/>
          <w:szCs w:val="24"/>
          <w:lang w:eastAsia="zh-CN"/>
        </w:rPr>
        <w:t>压力过大时，与领导和协作同事积极沟通</w:t>
      </w:r>
      <w:r>
        <w:rPr>
          <w:rFonts w:ascii="Times New Roman" w:hAnsi="Times New Roman" w:cs="Times New Roman"/>
          <w:spacing w:val="-2"/>
          <w:sz w:val="24"/>
          <w:szCs w:val="24"/>
          <w:lang w:eastAsia="zh-CN"/>
        </w:rPr>
        <w:t>，获得相关支持</w:t>
      </w:r>
    </w:p>
    <w:p w14:paraId="0E89880B">
      <w:pPr>
        <w:pStyle w:val="4"/>
        <w:spacing w:before="285" w:line="239" w:lineRule="auto"/>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规律作息，注重睡眠健康</w:t>
      </w:r>
    </w:p>
    <w:p w14:paraId="4D34BCE7">
      <w:pPr>
        <w:pStyle w:val="4"/>
        <w:spacing w:before="283"/>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沉迷游戏是积极的缓压方式</w:t>
      </w:r>
      <w:r>
        <w:rPr>
          <w:rFonts w:ascii="Cambria Math" w:hAnsi="Cambria Math" w:eastAsia="宋体" w:cs="Cambria Math"/>
          <w:spacing w:val="-2"/>
          <w:sz w:val="24"/>
          <w:szCs w:val="24"/>
          <w:lang w:eastAsia="zh-CN"/>
        </w:rPr>
        <w:t>⑤</w:t>
      </w:r>
      <w:r>
        <w:rPr>
          <w:rFonts w:ascii="Times New Roman" w:hAnsi="Times New Roman" w:cs="Times New Roman"/>
          <w:spacing w:val="-2"/>
          <w:sz w:val="24"/>
          <w:szCs w:val="24"/>
          <w:lang w:eastAsia="zh-CN"/>
        </w:rPr>
        <w:t>不知道</w:t>
      </w:r>
    </w:p>
    <w:p w14:paraId="7B3FB884">
      <w:pPr>
        <w:pStyle w:val="4"/>
        <w:spacing w:before="154"/>
        <w:ind w:left="9"/>
        <w:rPr>
          <w:rFonts w:ascii="Times New Roman" w:hAnsi="Times New Roman" w:cs="Times New Roman"/>
          <w:sz w:val="24"/>
          <w:szCs w:val="24"/>
          <w:lang w:eastAsia="zh-CN"/>
        </w:rPr>
      </w:pPr>
      <w:r>
        <w:rPr>
          <w:rFonts w:ascii="Times New Roman" w:hAnsi="Times New Roman" w:eastAsia="Times New Roman" w:cs="Times New Roman"/>
          <w:position w:val="-8"/>
          <w:sz w:val="24"/>
          <w:szCs w:val="24"/>
        </w:rPr>
        <w:drawing>
          <wp:inline distT="0" distB="0" distL="0" distR="0">
            <wp:extent cx="210185" cy="22415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7"/>
                    <a:stretch>
                      <a:fillRect/>
                    </a:stretch>
                  </pic:blipFill>
                  <pic:spPr>
                    <a:xfrm>
                      <a:off x="0" y="0"/>
                      <a:ext cx="210185" cy="224155"/>
                    </a:xfrm>
                    <a:prstGeom prst="rect">
                      <a:avLst/>
                    </a:prstGeom>
                  </pic:spPr>
                </pic:pic>
              </a:graphicData>
            </a:graphic>
          </wp:inline>
        </w:drawing>
      </w:r>
      <w:r>
        <w:rPr>
          <w:rFonts w:ascii="Times New Roman" w:hAnsi="Times New Roman" w:eastAsia="Times New Roman" w:cs="Times New Roman"/>
          <w:b/>
          <w:bCs/>
          <w:spacing w:val="-5"/>
          <w:sz w:val="24"/>
          <w:szCs w:val="24"/>
          <w:lang w:eastAsia="zh-CN"/>
        </w:rPr>
        <w:t>B22.</w:t>
      </w:r>
      <w:r>
        <w:rPr>
          <w:rFonts w:ascii="Times New Roman" w:hAnsi="Times New Roman" w:cs="Times New Roman"/>
          <w:b/>
          <w:bCs/>
          <w:spacing w:val="-5"/>
          <w:sz w:val="24"/>
          <w:szCs w:val="24"/>
          <w:lang w:eastAsia="zh-CN"/>
        </w:rPr>
        <w:t>工作场所预防呼吸道传染病，</w:t>
      </w:r>
      <w:r>
        <w:rPr>
          <w:rFonts w:ascii="Times New Roman" w:hAnsi="Times New Roman" w:cs="Times New Roman"/>
          <w:b/>
          <w:bCs/>
          <w:spacing w:val="-6"/>
          <w:sz w:val="24"/>
          <w:szCs w:val="24"/>
          <w:lang w:eastAsia="zh-CN"/>
        </w:rPr>
        <w:t>下列做法正确的是</w:t>
      </w:r>
      <w:r>
        <w:rPr>
          <w:rFonts w:ascii="Times New Roman" w:hAnsi="Times New Roman" w:cs="Times New Roman"/>
          <w:b/>
          <w:bCs/>
          <w:spacing w:val="-26"/>
          <w:sz w:val="24"/>
          <w:szCs w:val="24"/>
          <w:lang w:eastAsia="zh-CN"/>
        </w:rPr>
        <w:t>（）</w:t>
      </w:r>
      <w:r>
        <w:rPr>
          <w:rFonts w:ascii="Times New Roman" w:hAnsi="Times New Roman" w:cs="Times New Roman"/>
          <w:b/>
          <w:bCs/>
          <w:spacing w:val="-6"/>
          <w:sz w:val="24"/>
          <w:szCs w:val="24"/>
          <w:lang w:eastAsia="zh-CN"/>
        </w:rPr>
        <w:t>多选题</w:t>
      </w:r>
    </w:p>
    <w:p w14:paraId="56968E8C">
      <w:pPr>
        <w:pStyle w:val="4"/>
        <w:spacing w:before="264"/>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勤洗手，多通风，不扎堆，不随地吐痰</w:t>
      </w:r>
    </w:p>
    <w:p w14:paraId="68E76E98">
      <w:pPr>
        <w:pStyle w:val="4"/>
        <w:spacing w:before="281"/>
        <w:ind w:left="446"/>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均衡营养，锻炼身体，增强自身免疫力</w:t>
      </w:r>
    </w:p>
    <w:p w14:paraId="118A9FFA">
      <w:pPr>
        <w:pStyle w:val="4"/>
        <w:spacing w:before="286"/>
        <w:ind w:left="446"/>
        <w:rPr>
          <w:rFonts w:ascii="Times New Roman" w:hAnsi="Times New Roman" w:cs="Times New Roman"/>
          <w:sz w:val="24"/>
          <w:szCs w:val="24"/>
          <w:lang w:eastAsia="zh-CN"/>
        </w:rPr>
      </w:pPr>
      <w:r>
        <w:rPr>
          <w:rFonts w:ascii="Cambria Math" w:hAnsi="Cambria Math" w:eastAsia="宋体" w:cs="Cambria Math"/>
          <w:spacing w:val="-6"/>
          <w:sz w:val="24"/>
          <w:szCs w:val="24"/>
          <w:lang w:eastAsia="zh-CN"/>
        </w:rPr>
        <w:t>③</w:t>
      </w:r>
      <w:r>
        <w:rPr>
          <w:rFonts w:ascii="Times New Roman" w:hAnsi="Times New Roman" w:cs="Times New Roman"/>
          <w:spacing w:val="-6"/>
          <w:sz w:val="24"/>
          <w:szCs w:val="24"/>
          <w:lang w:eastAsia="zh-CN"/>
        </w:rPr>
        <w:t>咳嗽、打喷嚏时用纸巾或手肘掩住口鼻</w:t>
      </w:r>
    </w:p>
    <w:p w14:paraId="0E27FCBC">
      <w:pPr>
        <w:spacing w:line="245" w:lineRule="auto"/>
        <w:rPr>
          <w:rFonts w:ascii="Times New Roman" w:hAnsi="Times New Roman" w:cs="Times New Roman"/>
          <w:lang w:eastAsia="zh-CN"/>
        </w:rPr>
      </w:pPr>
    </w:p>
    <w:p w14:paraId="2F1773A4">
      <w:pPr>
        <w:pStyle w:val="4"/>
        <w:spacing w:before="78"/>
        <w:ind w:left="446"/>
        <w:rPr>
          <w:rFonts w:ascii="Times New Roman" w:hAnsi="Times New Roman" w:cs="Times New Roman"/>
          <w:sz w:val="24"/>
          <w:szCs w:val="24"/>
          <w:lang w:eastAsia="zh-CN"/>
        </w:rPr>
      </w:pP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生病外出时戴口罩，减少传播风险</w:t>
      </w:r>
      <w:r>
        <w:rPr>
          <w:rFonts w:ascii="Cambria Math" w:hAnsi="Cambria Math" w:eastAsia="宋体" w:cs="Cambria Math"/>
          <w:spacing w:val="-5"/>
          <w:sz w:val="24"/>
          <w:szCs w:val="24"/>
          <w:lang w:eastAsia="zh-CN"/>
        </w:rPr>
        <w:t>⑤</w:t>
      </w:r>
      <w:r>
        <w:rPr>
          <w:rFonts w:ascii="Times New Roman" w:hAnsi="Times New Roman" w:cs="Times New Roman"/>
          <w:spacing w:val="-5"/>
          <w:sz w:val="24"/>
          <w:szCs w:val="24"/>
          <w:lang w:eastAsia="zh-CN"/>
        </w:rPr>
        <w:t>不知道</w:t>
      </w:r>
    </w:p>
    <w:p w14:paraId="31BC2F06">
      <w:pPr>
        <w:rPr>
          <w:rFonts w:ascii="Times New Roman" w:hAnsi="Times New Roman" w:cs="Times New Roman"/>
          <w:sz w:val="24"/>
          <w:szCs w:val="24"/>
          <w:lang w:eastAsia="zh-CN"/>
        </w:rPr>
        <w:sectPr>
          <w:footerReference r:id="rId10" w:type="default"/>
          <w:pgSz w:w="11906" w:h="16840"/>
          <w:pgMar w:top="1431" w:right="1785" w:bottom="1374" w:left="1785" w:header="0" w:footer="1204" w:gutter="0"/>
          <w:cols w:space="720" w:num="1"/>
        </w:sectPr>
      </w:pPr>
    </w:p>
    <w:p w14:paraId="1B64C7DB">
      <w:pPr>
        <w:spacing w:before="300" w:line="223" w:lineRule="auto"/>
        <w:ind w:left="678"/>
        <w:rPr>
          <w:rFonts w:ascii="Times New Roman" w:hAnsi="Times New Roman" w:eastAsia="黑体" w:cs="Times New Roman"/>
          <w:sz w:val="24"/>
          <w:szCs w:val="24"/>
          <w:lang w:eastAsia="zh-CN"/>
        </w:rPr>
      </w:pPr>
      <w:r>
        <w:rPr>
          <w:rFonts w:ascii="Times New Roman" w:hAnsi="Times New Roman" w:eastAsia="黑体" w:cs="Times New Roman"/>
          <w:spacing w:val="-5"/>
          <w:sz w:val="24"/>
          <w:szCs w:val="24"/>
          <w:lang w:eastAsia="zh-CN"/>
        </w:rPr>
        <w:t>三、健康状况</w:t>
      </w:r>
    </w:p>
    <w:p w14:paraId="0453EBC3">
      <w:pPr>
        <w:pStyle w:val="4"/>
        <w:spacing w:before="282"/>
        <w:ind w:left="652"/>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02565" cy="21145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8"/>
                    <a:stretch>
                      <a:fillRect/>
                    </a:stretch>
                  </pic:blipFill>
                  <pic:spPr>
                    <a:xfrm>
                      <a:off x="0" y="0"/>
                      <a:ext cx="202691" cy="211455"/>
                    </a:xfrm>
                    <a:prstGeom prst="rect">
                      <a:avLst/>
                    </a:prstGeom>
                  </pic:spPr>
                </pic:pic>
              </a:graphicData>
            </a:graphic>
          </wp:inline>
        </w:drawing>
      </w:r>
      <w:r>
        <w:rPr>
          <w:rFonts w:ascii="Times New Roman" w:hAnsi="Times New Roman" w:eastAsia="Times New Roman" w:cs="Times New Roman"/>
          <w:b/>
          <w:bCs/>
          <w:sz w:val="24"/>
          <w:szCs w:val="24"/>
          <w:lang w:eastAsia="zh-CN"/>
        </w:rPr>
        <w:t>C01.</w:t>
      </w:r>
      <w:r>
        <w:rPr>
          <w:rFonts w:ascii="Times New Roman" w:hAnsi="Times New Roman" w:cs="Times New Roman"/>
          <w:b/>
          <w:bCs/>
          <w:sz w:val="24"/>
          <w:szCs w:val="24"/>
          <w:lang w:eastAsia="zh-CN"/>
        </w:rPr>
        <w:t>总的来说，您认为您的健康状况如</w:t>
      </w:r>
      <w:r>
        <w:rPr>
          <w:rFonts w:ascii="Times New Roman" w:hAnsi="Times New Roman" w:cs="Times New Roman"/>
          <w:b/>
          <w:bCs/>
          <w:spacing w:val="-1"/>
          <w:sz w:val="24"/>
          <w:szCs w:val="24"/>
          <w:lang w:eastAsia="zh-CN"/>
        </w:rPr>
        <w:t>何</w:t>
      </w:r>
      <w:r>
        <w:rPr>
          <w:rFonts w:ascii="Times New Roman" w:hAnsi="Times New Roman" w:cs="Times New Roman"/>
          <w:b/>
          <w:bCs/>
          <w:spacing w:val="-45"/>
          <w:sz w:val="24"/>
          <w:szCs w:val="24"/>
          <w:lang w:eastAsia="zh-CN"/>
        </w:rPr>
        <w:t>？（</w:t>
      </w:r>
      <w:r>
        <w:rPr>
          <w:rFonts w:ascii="Times New Roman" w:hAnsi="Times New Roman" w:cs="Times New Roman"/>
          <w:b/>
          <w:bCs/>
          <w:spacing w:val="-1"/>
          <w:sz w:val="24"/>
          <w:szCs w:val="24"/>
          <w:lang w:eastAsia="zh-CN"/>
        </w:rPr>
        <w:t>单选题）</w:t>
      </w:r>
    </w:p>
    <w:p w14:paraId="22884B18">
      <w:pPr>
        <w:spacing w:line="279" w:lineRule="auto"/>
        <w:rPr>
          <w:rFonts w:ascii="Times New Roman" w:hAnsi="Times New Roman" w:cs="Times New Roman"/>
          <w:lang w:eastAsia="zh-CN"/>
        </w:rPr>
      </w:pPr>
    </w:p>
    <w:p w14:paraId="61B5947C">
      <w:pPr>
        <w:pStyle w:val="4"/>
        <w:spacing w:before="78"/>
        <w:ind w:left="1087"/>
        <w:rPr>
          <w:rFonts w:ascii="Times New Roman" w:hAnsi="Times New Roman" w:cs="Times New Roman"/>
          <w:sz w:val="24"/>
          <w:szCs w:val="24"/>
        </w:rPr>
      </w:pPr>
      <w:r>
        <w:rPr>
          <w:rFonts w:ascii="Cambria Math" w:hAnsi="Cambria Math" w:eastAsia="宋体" w:cs="Cambria Math"/>
          <w:spacing w:val="-3"/>
          <w:sz w:val="24"/>
          <w:szCs w:val="24"/>
        </w:rPr>
        <w:t>①</w:t>
      </w:r>
      <w:r>
        <w:rPr>
          <w:rFonts w:ascii="Times New Roman" w:hAnsi="Times New Roman" w:cs="Times New Roman"/>
          <w:spacing w:val="-3"/>
          <w:sz w:val="24"/>
          <w:szCs w:val="24"/>
        </w:rPr>
        <w:t>非常好</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②</w:t>
      </w:r>
      <w:r>
        <w:rPr>
          <w:rFonts w:ascii="Times New Roman" w:hAnsi="Times New Roman" w:cs="Times New Roman"/>
          <w:spacing w:val="-3"/>
          <w:sz w:val="24"/>
          <w:szCs w:val="24"/>
        </w:rPr>
        <w:t>好</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③</w:t>
      </w:r>
      <w:r>
        <w:rPr>
          <w:rFonts w:ascii="Times New Roman" w:hAnsi="Times New Roman" w:cs="Times New Roman"/>
          <w:spacing w:val="-3"/>
          <w:sz w:val="24"/>
          <w:szCs w:val="24"/>
        </w:rPr>
        <w:t>一般</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④</w:t>
      </w:r>
      <w:r>
        <w:rPr>
          <w:rFonts w:ascii="Times New Roman" w:hAnsi="Times New Roman" w:cs="Times New Roman"/>
          <w:spacing w:val="-3"/>
          <w:sz w:val="24"/>
          <w:szCs w:val="24"/>
        </w:rPr>
        <w:t>不好</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⑤</w:t>
      </w:r>
      <w:r>
        <w:rPr>
          <w:rFonts w:ascii="Times New Roman" w:hAnsi="Times New Roman" w:cs="Times New Roman"/>
          <w:spacing w:val="-3"/>
          <w:sz w:val="24"/>
          <w:szCs w:val="24"/>
        </w:rPr>
        <w:t>非常不好</w:t>
      </w:r>
    </w:p>
    <w:p w14:paraId="0E0E3ECE">
      <w:pPr>
        <w:pStyle w:val="4"/>
        <w:spacing w:before="275"/>
        <w:ind w:left="652"/>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02565" cy="20955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59"/>
                    <a:stretch>
                      <a:fillRect/>
                    </a:stretch>
                  </pic:blipFill>
                  <pic:spPr>
                    <a:xfrm>
                      <a:off x="0" y="0"/>
                      <a:ext cx="202691" cy="209677"/>
                    </a:xfrm>
                    <a:prstGeom prst="rect">
                      <a:avLst/>
                    </a:prstGeom>
                  </pic:spPr>
                </pic:pic>
              </a:graphicData>
            </a:graphic>
          </wp:inline>
        </w:drawing>
      </w:r>
      <w:r>
        <w:rPr>
          <w:rFonts w:ascii="Times New Roman" w:hAnsi="Times New Roman" w:eastAsia="Times New Roman" w:cs="Times New Roman"/>
          <w:b/>
          <w:bCs/>
          <w:spacing w:val="-1"/>
          <w:sz w:val="24"/>
          <w:szCs w:val="24"/>
          <w:lang w:eastAsia="zh-CN"/>
        </w:rPr>
        <w:t>C02.</w:t>
      </w:r>
      <w:r>
        <w:rPr>
          <w:rFonts w:ascii="Times New Roman" w:hAnsi="Times New Roman" w:cs="Times New Roman"/>
          <w:b/>
          <w:bCs/>
          <w:spacing w:val="-1"/>
          <w:sz w:val="24"/>
          <w:szCs w:val="24"/>
          <w:lang w:eastAsia="zh-CN"/>
        </w:rPr>
        <w:t>过去</w:t>
      </w:r>
      <w:r>
        <w:rPr>
          <w:rFonts w:ascii="Times New Roman" w:hAnsi="Times New Roman" w:eastAsia="Times New Roman" w:cs="Times New Roman"/>
          <w:b/>
          <w:bCs/>
          <w:spacing w:val="-1"/>
          <w:sz w:val="24"/>
          <w:szCs w:val="24"/>
          <w:lang w:eastAsia="zh-CN"/>
        </w:rPr>
        <w:t>12</w:t>
      </w:r>
      <w:r>
        <w:rPr>
          <w:rFonts w:ascii="Times New Roman" w:hAnsi="Times New Roman" w:cs="Times New Roman"/>
          <w:b/>
          <w:bCs/>
          <w:spacing w:val="-1"/>
          <w:sz w:val="24"/>
          <w:szCs w:val="24"/>
          <w:lang w:eastAsia="zh-CN"/>
        </w:rPr>
        <w:t>个月内，您是否有因病请假休工的情</w:t>
      </w:r>
      <w:r>
        <w:rPr>
          <w:rFonts w:ascii="Times New Roman" w:hAnsi="Times New Roman" w:cs="Times New Roman"/>
          <w:b/>
          <w:bCs/>
          <w:spacing w:val="-2"/>
          <w:sz w:val="24"/>
          <w:szCs w:val="24"/>
          <w:lang w:eastAsia="zh-CN"/>
        </w:rPr>
        <w:t>形</w:t>
      </w:r>
      <w:r>
        <w:rPr>
          <w:rFonts w:ascii="Times New Roman" w:hAnsi="Times New Roman" w:cs="Times New Roman"/>
          <w:b/>
          <w:bCs/>
          <w:spacing w:val="-45"/>
          <w:sz w:val="24"/>
          <w:szCs w:val="24"/>
          <w:lang w:eastAsia="zh-CN"/>
        </w:rPr>
        <w:t>？（</w:t>
      </w:r>
      <w:r>
        <w:rPr>
          <w:rFonts w:ascii="Times New Roman" w:hAnsi="Times New Roman" w:cs="Times New Roman"/>
          <w:b/>
          <w:bCs/>
          <w:spacing w:val="-2"/>
          <w:sz w:val="24"/>
          <w:szCs w:val="24"/>
          <w:lang w:eastAsia="zh-CN"/>
        </w:rPr>
        <w:t>单选题）</w:t>
      </w:r>
    </w:p>
    <w:p w14:paraId="538C0B93">
      <w:pPr>
        <w:spacing w:line="278" w:lineRule="auto"/>
        <w:rPr>
          <w:rFonts w:ascii="Times New Roman" w:hAnsi="Times New Roman" w:cs="Times New Roman"/>
          <w:lang w:eastAsia="zh-CN"/>
        </w:rPr>
      </w:pPr>
    </w:p>
    <w:p w14:paraId="3EA4DCB8">
      <w:pPr>
        <w:pStyle w:val="4"/>
        <w:spacing w:before="79" w:line="239" w:lineRule="auto"/>
        <w:ind w:left="1027"/>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没有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有，因病请假不足</w:t>
      </w:r>
      <w:r>
        <w:rPr>
          <w:rFonts w:ascii="Times New Roman" w:hAnsi="Times New Roman" w:eastAsia="Times New Roman" w:cs="Times New Roman"/>
          <w:spacing w:val="-3"/>
          <w:sz w:val="24"/>
          <w:szCs w:val="24"/>
          <w:lang w:eastAsia="zh-CN"/>
        </w:rPr>
        <w:t>3</w:t>
      </w:r>
      <w:r>
        <w:rPr>
          <w:rFonts w:ascii="Times New Roman" w:hAnsi="Times New Roman" w:cs="Times New Roman"/>
          <w:spacing w:val="-3"/>
          <w:sz w:val="24"/>
          <w:szCs w:val="24"/>
          <w:lang w:eastAsia="zh-CN"/>
        </w:rPr>
        <w:t>天</w:t>
      </w:r>
    </w:p>
    <w:p w14:paraId="55B46246">
      <w:pPr>
        <w:spacing w:line="283" w:lineRule="auto"/>
        <w:rPr>
          <w:rFonts w:ascii="Times New Roman" w:hAnsi="Times New Roman" w:cs="Times New Roman"/>
          <w:lang w:eastAsia="zh-CN"/>
        </w:rPr>
      </w:pPr>
    </w:p>
    <w:p w14:paraId="042AF2B2">
      <w:pPr>
        <w:pStyle w:val="4"/>
        <w:spacing w:before="78" w:line="239" w:lineRule="auto"/>
        <w:ind w:left="1027"/>
        <w:rPr>
          <w:rFonts w:ascii="Times New Roman" w:hAnsi="Times New Roman" w:cs="Times New Roman"/>
          <w:sz w:val="24"/>
          <w:szCs w:val="24"/>
          <w:lang w:eastAsia="zh-CN"/>
        </w:rPr>
      </w:pPr>
      <w:r>
        <w:rPr>
          <w:rFonts w:ascii="Cambria Math" w:hAnsi="Cambria Math" w:eastAsia="宋体" w:cs="Cambria Math"/>
          <w:spacing w:val="-4"/>
          <w:sz w:val="24"/>
          <w:szCs w:val="24"/>
          <w:lang w:eastAsia="zh-CN"/>
        </w:rPr>
        <w:t>③</w:t>
      </w:r>
      <w:r>
        <w:rPr>
          <w:rFonts w:ascii="Times New Roman" w:hAnsi="Times New Roman" w:cs="Times New Roman"/>
          <w:spacing w:val="-4"/>
          <w:sz w:val="24"/>
          <w:szCs w:val="24"/>
          <w:lang w:eastAsia="zh-CN"/>
        </w:rPr>
        <w:t>有，因病请假</w:t>
      </w:r>
      <w:r>
        <w:rPr>
          <w:rFonts w:ascii="Times New Roman" w:hAnsi="Times New Roman" w:eastAsia="Times New Roman" w:cs="Times New Roman"/>
          <w:spacing w:val="-4"/>
          <w:sz w:val="24"/>
          <w:szCs w:val="24"/>
          <w:lang w:eastAsia="zh-CN"/>
        </w:rPr>
        <w:t>3</w:t>
      </w:r>
      <w:r>
        <w:rPr>
          <w:rFonts w:ascii="Times New Roman" w:hAnsi="Times New Roman" w:cs="Times New Roman"/>
          <w:spacing w:val="-4"/>
          <w:sz w:val="24"/>
          <w:szCs w:val="24"/>
          <w:lang w:eastAsia="zh-CN"/>
        </w:rPr>
        <w:t xml:space="preserve">天至一周   </w:t>
      </w:r>
      <w:r>
        <w:rPr>
          <w:rFonts w:ascii="Cambria Math" w:hAnsi="Cambria Math" w:eastAsia="宋体" w:cs="Cambria Math"/>
          <w:spacing w:val="-4"/>
          <w:sz w:val="24"/>
          <w:szCs w:val="24"/>
          <w:lang w:eastAsia="zh-CN"/>
        </w:rPr>
        <w:t>④</w:t>
      </w:r>
      <w:r>
        <w:rPr>
          <w:rFonts w:ascii="Times New Roman" w:hAnsi="Times New Roman" w:cs="Times New Roman"/>
          <w:spacing w:val="-4"/>
          <w:sz w:val="24"/>
          <w:szCs w:val="24"/>
          <w:lang w:eastAsia="zh-CN"/>
        </w:rPr>
        <w:t>有，因病请假一周以上</w:t>
      </w:r>
    </w:p>
    <w:p w14:paraId="7EAD5347">
      <w:pPr>
        <w:pStyle w:val="4"/>
        <w:spacing w:before="279" w:line="380" w:lineRule="auto"/>
        <w:ind w:left="1168" w:right="730" w:hanging="516"/>
        <w:rPr>
          <w:rFonts w:ascii="Times New Roman" w:hAnsi="Times New Roman" w:cs="Times New Roman"/>
          <w:sz w:val="24"/>
          <w:szCs w:val="24"/>
          <w:lang w:eastAsia="zh-CN"/>
        </w:rPr>
      </w:pPr>
      <w:r>
        <w:rPr>
          <w:rFonts w:ascii="Times New Roman" w:hAnsi="Times New Roman" w:eastAsia="Times New Roman" w:cs="Times New Roman"/>
          <w:position w:val="-6"/>
          <w:sz w:val="24"/>
          <w:szCs w:val="24"/>
        </w:rPr>
        <w:drawing>
          <wp:inline distT="0" distB="0" distL="0" distR="0">
            <wp:extent cx="202565" cy="20891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9"/>
                    <a:stretch>
                      <a:fillRect/>
                    </a:stretch>
                  </pic:blipFill>
                  <pic:spPr>
                    <a:xfrm>
                      <a:off x="0" y="0"/>
                      <a:ext cx="202691" cy="209549"/>
                    </a:xfrm>
                    <a:prstGeom prst="rect">
                      <a:avLst/>
                    </a:prstGeom>
                  </pic:spPr>
                </pic:pic>
              </a:graphicData>
            </a:graphic>
          </wp:inline>
        </w:drawing>
      </w:r>
      <w:r>
        <w:rPr>
          <w:rFonts w:ascii="Times New Roman" w:hAnsi="Times New Roman" w:eastAsia="Times New Roman" w:cs="Times New Roman"/>
          <w:b/>
          <w:bCs/>
          <w:spacing w:val="-3"/>
          <w:sz w:val="24"/>
          <w:szCs w:val="24"/>
          <w:lang w:eastAsia="zh-CN"/>
        </w:rPr>
        <w:t>C03.</w:t>
      </w:r>
      <w:r>
        <w:rPr>
          <w:rFonts w:ascii="Times New Roman" w:hAnsi="Times New Roman" w:cs="Times New Roman"/>
          <w:b/>
          <w:bCs/>
          <w:spacing w:val="-3"/>
          <w:sz w:val="24"/>
          <w:szCs w:val="24"/>
          <w:lang w:eastAsia="zh-CN"/>
        </w:rPr>
        <w:t>过去</w:t>
      </w:r>
      <w:r>
        <w:rPr>
          <w:rFonts w:ascii="Times New Roman" w:hAnsi="Times New Roman" w:eastAsia="Times New Roman" w:cs="Times New Roman"/>
          <w:b/>
          <w:bCs/>
          <w:spacing w:val="-3"/>
          <w:sz w:val="24"/>
          <w:szCs w:val="24"/>
          <w:lang w:eastAsia="zh-CN"/>
        </w:rPr>
        <w:t>12</w:t>
      </w:r>
      <w:r>
        <w:rPr>
          <w:rFonts w:ascii="Times New Roman" w:hAnsi="Times New Roman" w:cs="Times New Roman"/>
          <w:b/>
          <w:bCs/>
          <w:spacing w:val="-3"/>
          <w:sz w:val="24"/>
          <w:szCs w:val="24"/>
          <w:lang w:eastAsia="zh-CN"/>
        </w:rPr>
        <w:t>个月内，下列哪种疾病或损伤是让你感到健康状况不好的主要</w:t>
      </w:r>
      <w:r>
        <w:rPr>
          <w:rFonts w:ascii="Times New Roman" w:hAnsi="Times New Roman" w:cs="Times New Roman"/>
          <w:b/>
          <w:bCs/>
          <w:spacing w:val="4"/>
          <w:sz w:val="24"/>
          <w:szCs w:val="24"/>
          <w:lang w:eastAsia="zh-CN"/>
        </w:rPr>
        <w:t>原因</w:t>
      </w:r>
      <w:r>
        <w:rPr>
          <w:rFonts w:ascii="Times New Roman" w:hAnsi="Times New Roman" w:cs="Times New Roman"/>
          <w:b/>
          <w:bCs/>
          <w:spacing w:val="-43"/>
          <w:sz w:val="24"/>
          <w:szCs w:val="24"/>
          <w:lang w:eastAsia="zh-CN"/>
        </w:rPr>
        <w:t>？（</w:t>
      </w:r>
      <w:r>
        <w:rPr>
          <w:rFonts w:ascii="Times New Roman" w:hAnsi="Times New Roman" w:cs="Times New Roman"/>
          <w:b/>
          <w:bCs/>
          <w:spacing w:val="4"/>
          <w:sz w:val="24"/>
          <w:szCs w:val="24"/>
          <w:lang w:eastAsia="zh-CN"/>
        </w:rPr>
        <w:t>可多选）</w:t>
      </w:r>
    </w:p>
    <w:p w14:paraId="5A60C8F9">
      <w:pPr>
        <w:pStyle w:val="4"/>
        <w:spacing w:before="307"/>
        <w:ind w:left="667"/>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①</w:t>
      </w:r>
      <w:r>
        <w:rPr>
          <w:rFonts w:ascii="Times New Roman" w:hAnsi="Times New Roman" w:cs="Times New Roman"/>
          <w:spacing w:val="-1"/>
          <w:sz w:val="24"/>
          <w:szCs w:val="24"/>
          <w:lang w:eastAsia="zh-CN"/>
        </w:rPr>
        <w:t>关节炎</w:t>
      </w:r>
      <w:r>
        <w:rPr>
          <w:rFonts w:ascii="Times New Roman" w:hAnsi="Times New Roman" w:eastAsia="Times New Roman" w:cs="Times New Roman"/>
          <w:spacing w:val="-1"/>
          <w:sz w:val="24"/>
          <w:szCs w:val="24"/>
          <w:lang w:eastAsia="zh-CN"/>
        </w:rPr>
        <w:t>/</w:t>
      </w:r>
      <w:r>
        <w:rPr>
          <w:rFonts w:ascii="Times New Roman" w:hAnsi="Times New Roman" w:cs="Times New Roman"/>
          <w:spacing w:val="-1"/>
          <w:sz w:val="24"/>
          <w:szCs w:val="24"/>
          <w:lang w:eastAsia="zh-CN"/>
        </w:rPr>
        <w:t xml:space="preserve">风湿病 </w:t>
      </w:r>
      <w:r>
        <w:rPr>
          <w:rFonts w:ascii="Cambria Math" w:hAnsi="Cambria Math" w:eastAsia="宋体" w:cs="Cambria Math"/>
          <w:spacing w:val="-1"/>
          <w:sz w:val="24"/>
          <w:szCs w:val="24"/>
          <w:lang w:eastAsia="zh-CN"/>
        </w:rPr>
        <w:t>②</w:t>
      </w:r>
      <w:r>
        <w:rPr>
          <w:rFonts w:ascii="Times New Roman" w:hAnsi="Times New Roman" w:cs="Times New Roman"/>
          <w:spacing w:val="-1"/>
          <w:sz w:val="24"/>
          <w:szCs w:val="24"/>
          <w:lang w:eastAsia="zh-CN"/>
        </w:rPr>
        <w:t xml:space="preserve">背部或颈部疾病 </w:t>
      </w:r>
      <w:r>
        <w:rPr>
          <w:rFonts w:ascii="Cambria Math" w:hAnsi="Cambria Math" w:eastAsia="宋体" w:cs="Cambria Math"/>
          <w:spacing w:val="-1"/>
          <w:sz w:val="24"/>
          <w:szCs w:val="24"/>
          <w:lang w:eastAsia="zh-CN"/>
        </w:rPr>
        <w:t>③</w:t>
      </w:r>
      <w:r>
        <w:rPr>
          <w:rFonts w:ascii="Times New Roman" w:hAnsi="Times New Roman" w:cs="Times New Roman"/>
          <w:spacing w:val="-1"/>
          <w:sz w:val="24"/>
          <w:szCs w:val="24"/>
          <w:lang w:eastAsia="zh-CN"/>
        </w:rPr>
        <w:t>骨折</w:t>
      </w:r>
      <w:r>
        <w:rPr>
          <w:rFonts w:ascii="Times New Roman" w:hAnsi="Times New Roman" w:eastAsia="Times New Roman" w:cs="Times New Roman"/>
          <w:spacing w:val="-1"/>
          <w:sz w:val="24"/>
          <w:szCs w:val="24"/>
          <w:lang w:eastAsia="zh-CN"/>
        </w:rPr>
        <w:t>/</w:t>
      </w:r>
      <w:r>
        <w:rPr>
          <w:rFonts w:ascii="Times New Roman" w:hAnsi="Times New Roman" w:cs="Times New Roman"/>
          <w:spacing w:val="-1"/>
          <w:sz w:val="24"/>
          <w:szCs w:val="24"/>
          <w:lang w:eastAsia="zh-CN"/>
        </w:rPr>
        <w:t xml:space="preserve">骨关节损伤 </w:t>
      </w:r>
      <w:r>
        <w:rPr>
          <w:rFonts w:ascii="Cambria Math" w:hAnsi="Cambria Math" w:eastAsia="宋体" w:cs="Cambria Math"/>
          <w:spacing w:val="-1"/>
          <w:sz w:val="24"/>
          <w:szCs w:val="24"/>
          <w:lang w:eastAsia="zh-CN"/>
        </w:rPr>
        <w:t>④</w:t>
      </w:r>
      <w:r>
        <w:rPr>
          <w:rFonts w:ascii="Times New Roman" w:hAnsi="Times New Roman" w:cs="Times New Roman"/>
          <w:spacing w:val="-1"/>
          <w:sz w:val="24"/>
          <w:szCs w:val="24"/>
          <w:lang w:eastAsia="zh-CN"/>
        </w:rPr>
        <w:t>肺部疾病</w:t>
      </w:r>
    </w:p>
    <w:p w14:paraId="4E0ACDCD">
      <w:pPr>
        <w:pStyle w:val="4"/>
        <w:spacing w:before="301"/>
        <w:ind w:left="667"/>
        <w:rPr>
          <w:rFonts w:ascii="Times New Roman" w:hAnsi="Times New Roman" w:cs="Times New Roman"/>
          <w:sz w:val="24"/>
          <w:szCs w:val="24"/>
          <w:lang w:eastAsia="zh-CN"/>
        </w:rPr>
      </w:pPr>
      <w:r>
        <w:rPr>
          <w:rFonts w:ascii="Cambria Math" w:hAnsi="Cambria Math" w:eastAsia="宋体" w:cs="Cambria Math"/>
          <w:sz w:val="24"/>
          <w:szCs w:val="24"/>
          <w:lang w:eastAsia="zh-CN"/>
        </w:rPr>
        <w:t>⑤</w:t>
      </w:r>
      <w:r>
        <w:rPr>
          <w:rFonts w:ascii="Times New Roman" w:hAnsi="Times New Roman" w:cs="Times New Roman"/>
          <w:sz w:val="24"/>
          <w:szCs w:val="24"/>
          <w:lang w:eastAsia="zh-CN"/>
        </w:rPr>
        <w:t xml:space="preserve">听力障碍 </w:t>
      </w:r>
      <w:r>
        <w:rPr>
          <w:rFonts w:ascii="Cambria Math" w:hAnsi="Cambria Math" w:eastAsia="宋体" w:cs="Cambria Math"/>
          <w:sz w:val="24"/>
          <w:szCs w:val="24"/>
          <w:lang w:eastAsia="zh-CN"/>
        </w:rPr>
        <w:t>⑥</w:t>
      </w:r>
      <w:r>
        <w:rPr>
          <w:rFonts w:ascii="Times New Roman" w:hAnsi="Times New Roman" w:cs="Times New Roman"/>
          <w:sz w:val="24"/>
          <w:szCs w:val="24"/>
          <w:lang w:eastAsia="zh-CN"/>
        </w:rPr>
        <w:t>眼部疾病</w:t>
      </w:r>
      <w:r>
        <w:rPr>
          <w:rFonts w:ascii="Times New Roman" w:hAnsi="Times New Roman" w:eastAsia="Times New Roman" w:cs="Times New Roman"/>
          <w:sz w:val="24"/>
          <w:szCs w:val="24"/>
          <w:lang w:eastAsia="zh-CN"/>
        </w:rPr>
        <w:t>/</w:t>
      </w:r>
      <w:r>
        <w:rPr>
          <w:rFonts w:ascii="Times New Roman" w:hAnsi="Times New Roman" w:cs="Times New Roman"/>
          <w:sz w:val="24"/>
          <w:szCs w:val="24"/>
          <w:lang w:eastAsia="zh-CN"/>
        </w:rPr>
        <w:t xml:space="preserve">视力障碍 </w:t>
      </w:r>
      <w:r>
        <w:rPr>
          <w:rFonts w:ascii="Cambria Math" w:hAnsi="Cambria Math" w:eastAsia="宋体" w:cs="Cambria Math"/>
          <w:sz w:val="24"/>
          <w:szCs w:val="24"/>
          <w:lang w:eastAsia="zh-CN"/>
        </w:rPr>
        <w:t>⑦</w:t>
      </w:r>
      <w:r>
        <w:rPr>
          <w:rFonts w:ascii="Times New Roman" w:hAnsi="Times New Roman" w:cs="Times New Roman"/>
          <w:sz w:val="24"/>
          <w:szCs w:val="24"/>
          <w:lang w:eastAsia="zh-CN"/>
        </w:rPr>
        <w:t xml:space="preserve">心脏病 </w:t>
      </w:r>
      <w:r>
        <w:rPr>
          <w:rFonts w:ascii="Cambria Math" w:hAnsi="Cambria Math" w:eastAsia="宋体" w:cs="Cambria Math"/>
          <w:sz w:val="24"/>
          <w:szCs w:val="24"/>
          <w:lang w:eastAsia="zh-CN"/>
        </w:rPr>
        <w:t>⑧</w:t>
      </w:r>
      <w:r>
        <w:rPr>
          <w:rFonts w:ascii="Times New Roman" w:hAnsi="Times New Roman" w:cs="Times New Roman"/>
          <w:sz w:val="24"/>
          <w:szCs w:val="24"/>
          <w:lang w:eastAsia="zh-CN"/>
        </w:rPr>
        <w:t xml:space="preserve">高血压 </w:t>
      </w:r>
      <w:r>
        <w:rPr>
          <w:rFonts w:ascii="Cambria Math" w:hAnsi="Cambria Math" w:eastAsia="宋体" w:cs="Cambria Math"/>
          <w:sz w:val="24"/>
          <w:szCs w:val="24"/>
          <w:lang w:eastAsia="zh-CN"/>
        </w:rPr>
        <w:t>⑨</w:t>
      </w:r>
      <w:r>
        <w:rPr>
          <w:rFonts w:ascii="Times New Roman" w:hAnsi="Times New Roman" w:cs="Times New Roman"/>
          <w:sz w:val="24"/>
          <w:szCs w:val="24"/>
          <w:lang w:eastAsia="zh-CN"/>
        </w:rPr>
        <w:t>糖</w:t>
      </w:r>
      <w:r>
        <w:rPr>
          <w:rFonts w:ascii="Times New Roman" w:hAnsi="Times New Roman" w:cs="Times New Roman"/>
          <w:spacing w:val="-1"/>
          <w:sz w:val="24"/>
          <w:szCs w:val="24"/>
          <w:lang w:eastAsia="zh-CN"/>
        </w:rPr>
        <w:t>尿病</w:t>
      </w:r>
    </w:p>
    <w:p w14:paraId="0F86070B">
      <w:pPr>
        <w:pStyle w:val="4"/>
        <w:spacing w:before="238" w:line="325" w:lineRule="auto"/>
        <w:ind w:left="732" w:right="756" w:hanging="65"/>
        <w:rPr>
          <w:rFonts w:ascii="Times New Roman" w:hAnsi="Times New Roman" w:cs="Times New Roman"/>
          <w:sz w:val="24"/>
          <w:szCs w:val="24"/>
          <w:lang w:eastAsia="zh-CN"/>
        </w:rPr>
      </w:pPr>
      <w:r>
        <w:rPr>
          <w:rFonts w:ascii="Cambria Math" w:hAnsi="Cambria Math" w:eastAsia="宋体" w:cs="Cambria Math"/>
          <w:sz w:val="24"/>
          <w:szCs w:val="24"/>
          <w:lang w:eastAsia="zh-CN"/>
        </w:rPr>
        <w:t>⑩</w:t>
      </w:r>
      <w:r>
        <w:rPr>
          <w:rFonts w:ascii="Times New Roman" w:hAnsi="Times New Roman" w:cs="Times New Roman"/>
          <w:sz w:val="24"/>
          <w:szCs w:val="24"/>
          <w:lang w:eastAsia="zh-CN"/>
        </w:rPr>
        <w:t>肿瘤（如有，请注明具体肿瘤名称）</w:t>
      </w:r>
      <w:r>
        <w:rPr>
          <w:rFonts w:ascii="Cambria Math" w:hAnsi="Cambria Math" w:eastAsia="微软雅黑" w:cs="Cambria Math"/>
          <w:sz w:val="24"/>
          <w:szCs w:val="24"/>
          <w:lang w:eastAsia="zh-CN"/>
        </w:rPr>
        <w:t>⑪</w:t>
      </w:r>
      <w:r>
        <w:rPr>
          <w:rFonts w:ascii="Times New Roman" w:hAnsi="Times New Roman" w:cs="Times New Roman"/>
          <w:sz w:val="24"/>
          <w:szCs w:val="24"/>
          <w:lang w:eastAsia="zh-CN"/>
        </w:rPr>
        <w:t>抑郁、紧张或</w:t>
      </w:r>
      <w:r>
        <w:rPr>
          <w:rFonts w:ascii="Times New Roman" w:hAnsi="Times New Roman" w:cs="Times New Roman"/>
          <w:spacing w:val="-1"/>
          <w:sz w:val="24"/>
          <w:szCs w:val="24"/>
          <w:lang w:eastAsia="zh-CN"/>
        </w:rPr>
        <w:t>其它情绪</w:t>
      </w:r>
      <w:r>
        <w:rPr>
          <w:rFonts w:ascii="Times New Roman" w:hAnsi="Times New Roman" w:cs="Times New Roman"/>
          <w:spacing w:val="-10"/>
          <w:sz w:val="24"/>
          <w:szCs w:val="24"/>
          <w:lang w:eastAsia="zh-CN"/>
        </w:rPr>
        <w:t xml:space="preserve">问题 </w:t>
      </w:r>
      <w:r>
        <w:rPr>
          <w:rFonts w:ascii="Cambria Math" w:hAnsi="Cambria Math" w:eastAsia="微软雅黑" w:cs="Cambria Math"/>
          <w:spacing w:val="-10"/>
          <w:sz w:val="24"/>
          <w:szCs w:val="24"/>
          <w:lang w:eastAsia="zh-CN"/>
        </w:rPr>
        <w:t>⑫</w:t>
      </w:r>
      <w:r>
        <w:rPr>
          <w:rFonts w:ascii="Times New Roman" w:hAnsi="Times New Roman" w:cs="Times New Roman"/>
          <w:spacing w:val="-10"/>
          <w:sz w:val="24"/>
          <w:szCs w:val="24"/>
          <w:lang w:eastAsia="zh-CN"/>
        </w:rPr>
        <w:t xml:space="preserve">胃部疾病（胃溃疡、胃炎等） </w:t>
      </w:r>
      <w:r>
        <w:rPr>
          <w:rFonts w:ascii="Cambria Math" w:hAnsi="Cambria Math" w:eastAsia="微软雅黑" w:cs="Cambria Math"/>
          <w:spacing w:val="-10"/>
          <w:sz w:val="24"/>
          <w:szCs w:val="24"/>
          <w:lang w:eastAsia="zh-CN"/>
        </w:rPr>
        <w:t>⑬</w:t>
      </w:r>
      <w:r>
        <w:rPr>
          <w:rFonts w:ascii="Times New Roman" w:hAnsi="Times New Roman" w:cs="Times New Roman"/>
          <w:spacing w:val="-10"/>
          <w:sz w:val="24"/>
          <w:szCs w:val="24"/>
          <w:lang w:eastAsia="zh-CN"/>
        </w:rPr>
        <w:t xml:space="preserve">肠道疾病  </w:t>
      </w:r>
      <w:r>
        <w:rPr>
          <w:rFonts w:ascii="Cambria Math" w:hAnsi="Cambria Math" w:eastAsia="微软雅黑" w:cs="Cambria Math"/>
          <w:spacing w:val="-10"/>
          <w:sz w:val="24"/>
          <w:szCs w:val="24"/>
          <w:lang w:eastAsia="zh-CN"/>
        </w:rPr>
        <w:t>⑭</w:t>
      </w:r>
      <w:r>
        <w:rPr>
          <w:rFonts w:ascii="Times New Roman" w:hAnsi="Times New Roman" w:cs="Times New Roman"/>
          <w:spacing w:val="-10"/>
          <w:sz w:val="24"/>
          <w:szCs w:val="24"/>
          <w:lang w:eastAsia="zh-CN"/>
        </w:rPr>
        <w:t>肝</w:t>
      </w:r>
      <w:r>
        <w:rPr>
          <w:rFonts w:ascii="Times New Roman" w:hAnsi="Times New Roman" w:cs="Times New Roman"/>
          <w:spacing w:val="-11"/>
          <w:sz w:val="24"/>
          <w:szCs w:val="24"/>
          <w:lang w:eastAsia="zh-CN"/>
        </w:rPr>
        <w:t>胆疾病（肝炎、</w:t>
      </w:r>
      <w:r>
        <w:rPr>
          <w:rFonts w:ascii="Times New Roman" w:hAnsi="Times New Roman" w:cs="Times New Roman"/>
          <w:spacing w:val="-2"/>
          <w:sz w:val="24"/>
          <w:szCs w:val="24"/>
          <w:lang w:eastAsia="zh-CN"/>
        </w:rPr>
        <w:t xml:space="preserve">肝硬化等） </w:t>
      </w:r>
      <w:r>
        <w:rPr>
          <w:rFonts w:ascii="Cambria Math" w:hAnsi="Cambria Math" w:eastAsia="微软雅黑" w:cs="Cambria Math"/>
          <w:spacing w:val="-2"/>
          <w:sz w:val="24"/>
          <w:szCs w:val="24"/>
          <w:lang w:eastAsia="zh-CN"/>
        </w:rPr>
        <w:t>⑮</w:t>
      </w:r>
      <w:r>
        <w:rPr>
          <w:rFonts w:ascii="Times New Roman" w:hAnsi="Times New Roman" w:cs="Times New Roman"/>
          <w:spacing w:val="-2"/>
          <w:sz w:val="24"/>
          <w:szCs w:val="24"/>
          <w:lang w:eastAsia="zh-CN"/>
        </w:rPr>
        <w:t xml:space="preserve">神经系统疾病  </w:t>
      </w:r>
      <w:r>
        <w:rPr>
          <w:rFonts w:ascii="Cambria Math" w:hAnsi="Cambria Math" w:eastAsia="微软雅黑" w:cs="Cambria Math"/>
          <w:spacing w:val="-2"/>
          <w:sz w:val="24"/>
          <w:szCs w:val="24"/>
          <w:lang w:eastAsia="zh-CN"/>
        </w:rPr>
        <w:t>⑯</w:t>
      </w:r>
      <w:r>
        <w:rPr>
          <w:rFonts w:ascii="Times New Roman" w:hAnsi="Times New Roman" w:cs="Times New Roman"/>
          <w:spacing w:val="-2"/>
          <w:sz w:val="24"/>
          <w:szCs w:val="24"/>
          <w:lang w:eastAsia="zh-CN"/>
        </w:rPr>
        <w:t xml:space="preserve">血液系统疾病    </w:t>
      </w:r>
      <w:r>
        <w:rPr>
          <w:rFonts w:ascii="Cambria Math" w:hAnsi="Cambria Math" w:eastAsia="微软雅黑" w:cs="Cambria Math"/>
          <w:spacing w:val="-2"/>
          <w:sz w:val="24"/>
          <w:szCs w:val="24"/>
          <w:lang w:eastAsia="zh-CN"/>
        </w:rPr>
        <w:t>⑰</w:t>
      </w:r>
      <w:r>
        <w:rPr>
          <w:rFonts w:ascii="Times New Roman" w:hAnsi="Times New Roman" w:cs="Times New Roman"/>
          <w:spacing w:val="-2"/>
          <w:sz w:val="24"/>
          <w:szCs w:val="24"/>
          <w:lang w:eastAsia="zh-CN"/>
        </w:rPr>
        <w:t>其他损伤或</w:t>
      </w:r>
      <w:r>
        <w:rPr>
          <w:rFonts w:ascii="Times New Roman" w:hAnsi="Times New Roman" w:cs="Times New Roman"/>
          <w:spacing w:val="-3"/>
          <w:sz w:val="24"/>
          <w:szCs w:val="24"/>
          <w:lang w:eastAsia="zh-CN"/>
        </w:rPr>
        <w:t>疾病（请</w:t>
      </w:r>
      <w:r>
        <w:rPr>
          <w:rFonts w:ascii="Times New Roman" w:hAnsi="Times New Roman" w:cs="Times New Roman"/>
          <w:spacing w:val="-10"/>
          <w:sz w:val="24"/>
          <w:szCs w:val="24"/>
          <w:lang w:eastAsia="zh-CN"/>
        </w:rPr>
        <w:t>列出）</w:t>
      </w:r>
    </w:p>
    <w:p w14:paraId="23C8F51C">
      <w:pPr>
        <w:pStyle w:val="4"/>
        <w:spacing w:line="348" w:lineRule="exact"/>
        <w:ind w:left="652"/>
        <w:rPr>
          <w:rFonts w:ascii="Times New Roman" w:hAnsi="Times New Roman" w:cs="Times New Roman"/>
          <w:sz w:val="24"/>
          <w:szCs w:val="24"/>
          <w:lang w:eastAsia="zh-CN"/>
        </w:rPr>
      </w:pPr>
      <w:r>
        <w:rPr>
          <w:rFonts w:ascii="Times New Roman" w:hAnsi="Times New Roman" w:eastAsia="Times New Roman" w:cs="Times New Roman"/>
          <w:position w:val="-5"/>
          <w:sz w:val="24"/>
          <w:szCs w:val="24"/>
        </w:rPr>
        <w:drawing>
          <wp:inline distT="0" distB="0" distL="0" distR="0">
            <wp:extent cx="202565" cy="19812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60"/>
                    <a:stretch>
                      <a:fillRect/>
                    </a:stretch>
                  </pic:blipFill>
                  <pic:spPr>
                    <a:xfrm>
                      <a:off x="0" y="0"/>
                      <a:ext cx="202691" cy="198754"/>
                    </a:xfrm>
                    <a:prstGeom prst="rect">
                      <a:avLst/>
                    </a:prstGeom>
                  </pic:spPr>
                </pic:pic>
              </a:graphicData>
            </a:graphic>
          </wp:inline>
        </w:drawing>
      </w:r>
      <w:r>
        <w:rPr>
          <w:rFonts w:ascii="Times New Roman" w:hAnsi="Times New Roman" w:eastAsia="Times New Roman" w:cs="Times New Roman"/>
          <w:b/>
          <w:bCs/>
          <w:spacing w:val="-11"/>
          <w:position w:val="-1"/>
          <w:sz w:val="24"/>
          <w:szCs w:val="24"/>
          <w:lang w:eastAsia="zh-CN"/>
        </w:rPr>
        <w:t>C04.</w:t>
      </w:r>
      <w:r>
        <w:rPr>
          <w:rFonts w:ascii="Times New Roman" w:hAnsi="Times New Roman" w:cs="Times New Roman"/>
          <w:b/>
          <w:bCs/>
          <w:spacing w:val="-11"/>
          <w:position w:val="-1"/>
          <w:sz w:val="24"/>
          <w:szCs w:val="24"/>
          <w:lang w:eastAsia="zh-CN"/>
        </w:rPr>
        <w:t>过去一年内，您是否有过下列身体部位疼痛或不适（与工作无关的意外伤</w:t>
      </w:r>
    </w:p>
    <w:p w14:paraId="6F6FEAEA">
      <w:pPr>
        <w:pStyle w:val="4"/>
        <w:spacing w:before="215" w:line="205" w:lineRule="auto"/>
        <w:ind w:left="1164"/>
        <w:rPr>
          <w:rFonts w:ascii="Times New Roman" w:hAnsi="Times New Roman" w:cs="Times New Roman"/>
          <w:sz w:val="24"/>
          <w:szCs w:val="24"/>
        </w:rPr>
      </w:pPr>
      <w:r>
        <w:rPr>
          <w:rFonts w:ascii="Times New Roman" w:hAnsi="Times New Roman" w:cs="Times New Roman"/>
        </w:rPr>
        <w:drawing>
          <wp:anchor distT="0" distB="0" distL="0" distR="0" simplePos="0" relativeHeight="251665408" behindDoc="0" locked="0" layoutInCell="1" allowOverlap="1">
            <wp:simplePos x="0" y="0"/>
            <wp:positionH relativeFrom="column">
              <wp:posOffset>4220845</wp:posOffset>
            </wp:positionH>
            <wp:positionV relativeFrom="paragraph">
              <wp:posOffset>495300</wp:posOffset>
            </wp:positionV>
            <wp:extent cx="1875790" cy="233299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1"/>
                    <a:stretch>
                      <a:fillRect/>
                    </a:stretch>
                  </pic:blipFill>
                  <pic:spPr>
                    <a:xfrm>
                      <a:off x="0" y="0"/>
                      <a:ext cx="1876043" cy="2333244"/>
                    </a:xfrm>
                    <a:prstGeom prst="rect">
                      <a:avLst/>
                    </a:prstGeom>
                  </pic:spPr>
                </pic:pic>
              </a:graphicData>
            </a:graphic>
          </wp:anchor>
        </w:drawing>
      </w:r>
      <w:r>
        <w:rPr>
          <w:rFonts w:ascii="Times New Roman" w:hAnsi="Times New Roman" w:cs="Times New Roman"/>
          <w:b/>
          <w:bCs/>
          <w:spacing w:val="-20"/>
          <w:sz w:val="24"/>
          <w:szCs w:val="24"/>
        </w:rPr>
        <w:t>害除外</w:t>
      </w:r>
      <w:r>
        <w:rPr>
          <w:rFonts w:ascii="Times New Roman" w:hAnsi="Times New Roman" w:cs="Times New Roman"/>
          <w:b/>
          <w:bCs/>
          <w:spacing w:val="-4"/>
          <w:sz w:val="24"/>
          <w:szCs w:val="24"/>
        </w:rPr>
        <w:t>）？</w:t>
      </w:r>
    </w:p>
    <w:tbl>
      <w:tblPr>
        <w:tblStyle w:val="12"/>
        <w:tblW w:w="96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231"/>
        <w:gridCol w:w="404"/>
        <w:gridCol w:w="1804"/>
        <w:gridCol w:w="415"/>
        <w:gridCol w:w="4935"/>
      </w:tblGrid>
      <w:tr w14:paraId="4052C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4" w:type="dxa"/>
            <w:tcBorders>
              <w:right w:val="nil"/>
            </w:tcBorders>
          </w:tcPr>
          <w:p w14:paraId="3394189B">
            <w:pPr>
              <w:rPr>
                <w:rFonts w:ascii="Times New Roman" w:hAnsi="Times New Roman" w:cs="Times New Roman"/>
              </w:rPr>
            </w:pPr>
          </w:p>
        </w:tc>
        <w:tc>
          <w:tcPr>
            <w:tcW w:w="1231" w:type="dxa"/>
            <w:tcBorders>
              <w:left w:val="nil"/>
              <w:right w:val="nil"/>
            </w:tcBorders>
          </w:tcPr>
          <w:p w14:paraId="5380C70D">
            <w:pPr>
              <w:pStyle w:val="13"/>
              <w:spacing w:before="95" w:line="232" w:lineRule="auto"/>
              <w:ind w:left="130"/>
              <w:rPr>
                <w:rFonts w:ascii="Times New Roman" w:hAnsi="Times New Roman" w:cs="Times New Roman"/>
                <w:sz w:val="24"/>
                <w:szCs w:val="24"/>
              </w:rPr>
            </w:pPr>
            <w:r>
              <w:rPr>
                <w:rFonts w:ascii="Times New Roman" w:hAnsi="Times New Roman" w:cs="Times New Roman"/>
                <w:b/>
                <w:bCs/>
                <w:spacing w:val="-9"/>
                <w:sz w:val="24"/>
                <w:szCs w:val="24"/>
              </w:rPr>
              <w:t>部位</w:t>
            </w:r>
          </w:p>
        </w:tc>
        <w:tc>
          <w:tcPr>
            <w:tcW w:w="7558" w:type="dxa"/>
            <w:gridSpan w:val="4"/>
            <w:tcBorders>
              <w:left w:val="nil"/>
            </w:tcBorders>
          </w:tcPr>
          <w:p w14:paraId="0E612846">
            <w:pPr>
              <w:pStyle w:val="13"/>
              <w:spacing w:before="66" w:line="241" w:lineRule="auto"/>
              <w:ind w:left="60"/>
              <w:rPr>
                <w:rFonts w:ascii="Times New Roman" w:hAnsi="Times New Roman" w:cs="Times New Roman"/>
                <w:sz w:val="24"/>
                <w:szCs w:val="24"/>
                <w:lang w:eastAsia="zh-CN"/>
              </w:rPr>
            </w:pPr>
            <w:r>
              <w:rPr>
                <w:rFonts w:ascii="Times New Roman" w:hAnsi="Times New Roman" w:cs="Times New Roman"/>
                <w:b/>
                <w:bCs/>
                <w:spacing w:val="-9"/>
                <w:sz w:val="24"/>
                <w:szCs w:val="24"/>
                <w:lang w:eastAsia="zh-CN"/>
              </w:rPr>
              <w:t>是否疼痛或不适（持续时间超过24小时）</w:t>
            </w:r>
          </w:p>
        </w:tc>
      </w:tr>
      <w:tr w14:paraId="2D3EA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44" w:type="dxa"/>
            <w:tcBorders>
              <w:right w:val="nil"/>
            </w:tcBorders>
            <w:shd w:val="clear" w:color="auto" w:fill="DEEBF6"/>
          </w:tcPr>
          <w:p w14:paraId="423B9A8E">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F1</w:t>
            </w:r>
          </w:p>
        </w:tc>
        <w:tc>
          <w:tcPr>
            <w:tcW w:w="1231" w:type="dxa"/>
            <w:tcBorders>
              <w:left w:val="nil"/>
              <w:right w:val="nil"/>
            </w:tcBorders>
          </w:tcPr>
          <w:p w14:paraId="03A50EA2">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mc:AlternateContent>
                <mc:Choice Requires="wps">
                  <w:drawing>
                    <wp:anchor distT="0" distB="0" distL="0" distR="0" simplePos="0" relativeHeight="251664384" behindDoc="1" locked="0" layoutInCell="1" allowOverlap="1">
                      <wp:simplePos x="0" y="0"/>
                      <wp:positionH relativeFrom="column">
                        <wp:posOffset>-1270</wp:posOffset>
                      </wp:positionH>
                      <wp:positionV relativeFrom="paragraph">
                        <wp:posOffset>-19685</wp:posOffset>
                      </wp:positionV>
                      <wp:extent cx="3660775" cy="254635"/>
                      <wp:effectExtent l="0" t="0" r="0" b="0"/>
                      <wp:wrapNone/>
                      <wp:docPr id="84" name="Rect 84"/>
                      <wp:cNvGraphicFramePr/>
                      <a:graphic xmlns:a="http://schemas.openxmlformats.org/drawingml/2006/main">
                        <a:graphicData uri="http://schemas.microsoft.com/office/word/2010/wordprocessingShape">
                          <wps:wsp>
                            <wps:cNvSpPr/>
                            <wps:spPr>
                              <a:xfrm>
                                <a:off x="-1333" y="-19990"/>
                                <a:ext cx="3660775" cy="254634"/>
                              </a:xfrm>
                              <a:prstGeom prst="rect">
                                <a:avLst/>
                              </a:prstGeom>
                              <a:solidFill>
                                <a:srgbClr val="DEEB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4" o:spid="_x0000_s1026" o:spt="1" style="position:absolute;left:0pt;margin-left:-0.1pt;margin-top:-1.55pt;height:20.05pt;width:288.25pt;z-index:-251652096;mso-width-relative:page;mso-height-relative:page;" fillcolor="#DEEBF6" filled="t" stroked="f" coordsize="21600,21600" o:gfxdata="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iDxB1wAAAAcBAAAPAAAAAAAAAAEAIAAAACIAAABkcnMvZG93bnJldi54&#10;bWxQSwECFAAUAAAACACHTuJAtCJ+SDQCAABtBAAADgAAAAAAAAABACAAAAAmAQAAZHJzL2Uyb0Rv&#10;Yy54bWxQSwUGAAAAAAYABgBZAQAAzAUAAAAA&#10;">
                      <v:fill on="t" focussize="0,0"/>
                      <v:stroke on="f" weight="0pt"/>
                      <v:imagedata o:title=""/>
                      <o:lock v:ext="edit" aspectratio="f"/>
                      <v:textbox inset="0mm,0mm,0mm,0mm"/>
                    </v:rect>
                  </w:pict>
                </mc:Fallback>
              </mc:AlternateContent>
            </w:r>
            <w:r>
              <w:rPr>
                <w:rFonts w:ascii="Times New Roman" w:hAnsi="Times New Roman" w:cs="Times New Roman"/>
                <w:b/>
                <w:bCs/>
                <w:spacing w:val="-3"/>
                <w:sz w:val="24"/>
                <w:szCs w:val="24"/>
              </w:rPr>
              <w:t>颈</w:t>
            </w:r>
          </w:p>
        </w:tc>
        <w:tc>
          <w:tcPr>
            <w:tcW w:w="404" w:type="dxa"/>
            <w:tcBorders>
              <w:left w:val="nil"/>
              <w:right w:val="nil"/>
            </w:tcBorders>
          </w:tcPr>
          <w:p w14:paraId="6E2F168B">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1F80CD75">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2B56B7D4">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否</w:t>
            </w:r>
          </w:p>
        </w:tc>
        <w:tc>
          <w:tcPr>
            <w:tcW w:w="4935" w:type="dxa"/>
            <w:tcBorders>
              <w:left w:val="nil"/>
            </w:tcBorders>
          </w:tcPr>
          <w:p w14:paraId="38D70DF1">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w:t>
            </w:r>
          </w:p>
        </w:tc>
      </w:tr>
      <w:tr w14:paraId="0B931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44" w:type="dxa"/>
            <w:tcBorders>
              <w:right w:val="nil"/>
            </w:tcBorders>
          </w:tcPr>
          <w:p w14:paraId="5877C435">
            <w:pPr>
              <w:spacing w:before="116" w:line="197" w:lineRule="auto"/>
              <w:ind w:left="127"/>
              <w:rPr>
                <w:rFonts w:ascii="Times New Roman" w:hAnsi="Times New Roman" w:cs="Times New Roman"/>
                <w:sz w:val="24"/>
                <w:szCs w:val="24"/>
              </w:rPr>
            </w:pPr>
            <w:r>
              <w:rPr>
                <w:rFonts w:ascii="Times New Roman" w:hAnsi="Times New Roman" w:cs="Times New Roman"/>
                <w:b/>
                <w:bCs/>
                <w:spacing w:val="-9"/>
                <w:sz w:val="24"/>
                <w:szCs w:val="24"/>
              </w:rPr>
              <w:t>F2</w:t>
            </w:r>
          </w:p>
        </w:tc>
        <w:tc>
          <w:tcPr>
            <w:tcW w:w="1231" w:type="dxa"/>
            <w:tcBorders>
              <w:left w:val="nil"/>
              <w:right w:val="nil"/>
            </w:tcBorders>
          </w:tcPr>
          <w:p w14:paraId="05AF04A4">
            <w:pPr>
              <w:pStyle w:val="13"/>
              <w:spacing w:before="68" w:line="223" w:lineRule="auto"/>
              <w:ind w:left="135"/>
              <w:rPr>
                <w:rFonts w:ascii="Times New Roman" w:hAnsi="Times New Roman" w:eastAsia="宋体" w:cs="Times New Roman"/>
                <w:sz w:val="24"/>
                <w:szCs w:val="24"/>
              </w:rPr>
            </w:pPr>
            <w:r>
              <w:rPr>
                <w:rFonts w:ascii="Times New Roman" w:hAnsi="Times New Roman" w:cs="Times New Roman"/>
                <w:b/>
                <w:bCs/>
                <w:spacing w:val="-3"/>
                <w:sz w:val="24"/>
                <w:szCs w:val="24"/>
              </w:rPr>
              <w:t>肩</w:t>
            </w:r>
          </w:p>
        </w:tc>
        <w:tc>
          <w:tcPr>
            <w:tcW w:w="404" w:type="dxa"/>
            <w:tcBorders>
              <w:left w:val="nil"/>
              <w:right w:val="nil"/>
            </w:tcBorders>
          </w:tcPr>
          <w:p w14:paraId="2651C3D3">
            <w:pPr>
              <w:pStyle w:val="13"/>
              <w:spacing w:before="98" w:line="222" w:lineRule="auto"/>
              <w:ind w:left="46"/>
              <w:rPr>
                <w:rFonts w:ascii="Times New Roman" w:hAnsi="Times New Roman" w:cs="Times New Roman"/>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29D22AA1">
            <w:pPr>
              <w:pStyle w:val="13"/>
              <w:spacing w:before="98" w:line="222" w:lineRule="auto"/>
              <w:ind w:left="52"/>
              <w:rPr>
                <w:rFonts w:ascii="Times New Roman" w:hAnsi="Times New Roman" w:cs="Times New Roman"/>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7EBA2612">
            <w:pPr>
              <w:pStyle w:val="13"/>
              <w:spacing w:before="98" w:line="222" w:lineRule="auto"/>
              <w:ind w:left="89"/>
              <w:rPr>
                <w:rFonts w:ascii="Times New Roman" w:hAnsi="Times New Roman" w:cs="Times New Roman"/>
                <w:sz w:val="24"/>
                <w:szCs w:val="24"/>
              </w:rPr>
            </w:pPr>
            <w:r>
              <w:rPr>
                <w:rFonts w:ascii="Times New Roman" w:hAnsi="Times New Roman" w:cs="Times New Roman"/>
                <w:b/>
                <w:bCs/>
                <w:spacing w:val="-3"/>
                <w:sz w:val="24"/>
                <w:szCs w:val="24"/>
              </w:rPr>
              <w:t>否</w:t>
            </w:r>
          </w:p>
        </w:tc>
        <w:tc>
          <w:tcPr>
            <w:tcW w:w="4935" w:type="dxa"/>
            <w:tcBorders>
              <w:left w:val="nil"/>
            </w:tcBorders>
          </w:tcPr>
          <w:p w14:paraId="46537A99">
            <w:pPr>
              <w:pStyle w:val="13"/>
              <w:spacing w:before="98" w:line="222" w:lineRule="auto"/>
              <w:ind w:left="75"/>
              <w:rPr>
                <w:rFonts w:ascii="Times New Roman" w:hAnsi="Times New Roman" w:cs="Times New Roman"/>
                <w:sz w:val="24"/>
                <w:szCs w:val="24"/>
              </w:rPr>
            </w:pPr>
            <w:r>
              <w:rPr>
                <w:rFonts w:ascii="Times New Roman" w:hAnsi="Times New Roman" w:cs="Times New Roman"/>
                <w:b/>
                <w:bCs/>
                <w:spacing w:val="-3"/>
                <w:sz w:val="24"/>
                <w:szCs w:val="24"/>
              </w:rPr>
              <w:t>□</w:t>
            </w:r>
          </w:p>
        </w:tc>
      </w:tr>
      <w:tr w14:paraId="5E8B1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44" w:type="dxa"/>
            <w:tcBorders>
              <w:right w:val="nil"/>
            </w:tcBorders>
            <w:shd w:val="clear" w:color="auto" w:fill="DEEBF6"/>
          </w:tcPr>
          <w:p w14:paraId="24A7DCE4">
            <w:pPr>
              <w:spacing w:before="123" w:line="196" w:lineRule="auto"/>
              <w:ind w:left="127"/>
              <w:rPr>
                <w:rFonts w:ascii="Times New Roman" w:hAnsi="Times New Roman" w:cs="Times New Roman"/>
                <w:sz w:val="24"/>
                <w:szCs w:val="24"/>
              </w:rPr>
            </w:pPr>
            <w:r>
              <w:rPr>
                <w:rFonts w:ascii="Times New Roman" w:hAnsi="Times New Roman" w:cs="Times New Roman"/>
                <w:b/>
                <w:bCs/>
                <w:spacing w:val="-9"/>
                <w:sz w:val="24"/>
                <w:szCs w:val="24"/>
              </w:rPr>
              <w:t>F3</w:t>
            </w:r>
          </w:p>
        </w:tc>
        <w:tc>
          <w:tcPr>
            <w:tcW w:w="1231" w:type="dxa"/>
            <w:tcBorders>
              <w:left w:val="nil"/>
              <w:right w:val="nil"/>
            </w:tcBorders>
          </w:tcPr>
          <w:p w14:paraId="56D1E893">
            <w:pPr>
              <w:pStyle w:val="13"/>
              <w:spacing w:before="85" w:line="222" w:lineRule="auto"/>
              <w:ind w:left="156"/>
              <w:rPr>
                <w:rFonts w:ascii="Times New Roman" w:hAnsi="Times New Roman" w:cs="Times New Roman"/>
                <w:sz w:val="24"/>
                <w:szCs w:val="24"/>
              </w:rPr>
            </w:pPr>
            <w:r>
              <w:rPr>
                <w:rFonts w:ascii="Times New Roman" w:hAnsi="Times New Roman" w:cs="Times New Roman"/>
              </w:rPr>
              <mc:AlternateContent>
                <mc:Choice Requires="wps">
                  <w:drawing>
                    <wp:anchor distT="0" distB="0" distL="0" distR="0" simplePos="0" relativeHeight="251662336" behindDoc="1" locked="0" layoutInCell="1" allowOverlap="1">
                      <wp:simplePos x="0" y="0"/>
                      <wp:positionH relativeFrom="column">
                        <wp:posOffset>-1270</wp:posOffset>
                      </wp:positionH>
                      <wp:positionV relativeFrom="paragraph">
                        <wp:posOffset>-8890</wp:posOffset>
                      </wp:positionV>
                      <wp:extent cx="3660775" cy="254635"/>
                      <wp:effectExtent l="0" t="0" r="0" b="0"/>
                      <wp:wrapNone/>
                      <wp:docPr id="86" name="Rect 86"/>
                      <wp:cNvGraphicFramePr/>
                      <a:graphic xmlns:a="http://schemas.openxmlformats.org/drawingml/2006/main">
                        <a:graphicData uri="http://schemas.microsoft.com/office/word/2010/wordprocessingShape">
                          <wps:wsp>
                            <wps:cNvSpPr/>
                            <wps:spPr>
                              <a:xfrm>
                                <a:off x="-1333" y="-9093"/>
                                <a:ext cx="3660775" cy="254634"/>
                              </a:xfrm>
                              <a:prstGeom prst="rect">
                                <a:avLst/>
                              </a:prstGeom>
                              <a:solidFill>
                                <a:srgbClr val="DEEB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6" o:spid="_x0000_s1026" o:spt="1" style="position:absolute;left:0pt;margin-left:-0.1pt;margin-top:-0.7pt;height:20.05pt;width:288.25pt;z-index:-251654144;mso-width-relative:page;mso-height-relative:page;" fillcolor="#DEEBF6" filled="t" stroked="f" coordsize="21600,21600" o:gfxdata="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1ywA2AAAAAcBAAAPAAAAAAAAAAEAIAAAACIAAABkcnMvZG93bnJldi54&#10;bWxQSwECFAAUAAAACACHTuJArBjxgTMCAABsBAAADgAAAAAAAAABACAAAAAnAQAAZHJzL2Uyb0Rv&#10;Yy54bWxQSwUGAAAAAAYABgBZAQAAzAUAAAAA&#10;">
                      <v:fill on="t" focussize="0,0"/>
                      <v:stroke on="f" weight="0pt"/>
                      <v:imagedata o:title=""/>
                      <o:lock v:ext="edit" aspectratio="f"/>
                      <v:textbox inset="0mm,0mm,0mm,0mm"/>
                    </v:rect>
                  </w:pict>
                </mc:Fallback>
              </mc:AlternateContent>
            </w:r>
            <w:r>
              <w:rPr>
                <w:rFonts w:ascii="Times New Roman" w:hAnsi="Times New Roman" w:cs="Times New Roman"/>
                <w:b/>
                <w:bCs/>
                <w:spacing w:val="-3"/>
                <w:sz w:val="24"/>
                <w:szCs w:val="24"/>
              </w:rPr>
              <w:t>背</w:t>
            </w:r>
          </w:p>
        </w:tc>
        <w:tc>
          <w:tcPr>
            <w:tcW w:w="404" w:type="dxa"/>
            <w:tcBorders>
              <w:left w:val="nil"/>
              <w:right w:val="nil"/>
            </w:tcBorders>
          </w:tcPr>
          <w:p w14:paraId="4DD42FC2">
            <w:pPr>
              <w:pStyle w:val="13"/>
              <w:spacing w:before="85" w:line="224" w:lineRule="auto"/>
              <w:ind w:left="106"/>
              <w:rPr>
                <w:rFonts w:ascii="Times New Roman" w:hAnsi="Times New Roman" w:cs="Times New Roman"/>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603915F1">
            <w:pPr>
              <w:pStyle w:val="13"/>
              <w:spacing w:before="85" w:line="233" w:lineRule="auto"/>
              <w:ind w:left="100"/>
              <w:rPr>
                <w:rFonts w:ascii="Times New Roman" w:hAnsi="Times New Roman" w:cs="Times New Roman"/>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090BB10B">
            <w:pPr>
              <w:pStyle w:val="13"/>
              <w:spacing w:before="85" w:line="224" w:lineRule="auto"/>
              <w:ind w:left="137"/>
              <w:rPr>
                <w:rFonts w:ascii="Times New Roman" w:hAnsi="Times New Roman" w:cs="Times New Roman"/>
                <w:sz w:val="24"/>
                <w:szCs w:val="24"/>
              </w:rPr>
            </w:pPr>
            <w:r>
              <w:rPr>
                <w:rFonts w:ascii="Times New Roman" w:hAnsi="Times New Roman" w:cs="Times New Roman"/>
                <w:b/>
                <w:bCs/>
                <w:spacing w:val="-3"/>
                <w:sz w:val="24"/>
                <w:szCs w:val="24"/>
              </w:rPr>
              <w:t>否</w:t>
            </w:r>
          </w:p>
        </w:tc>
        <w:tc>
          <w:tcPr>
            <w:tcW w:w="4935" w:type="dxa"/>
            <w:tcBorders>
              <w:left w:val="nil"/>
            </w:tcBorders>
          </w:tcPr>
          <w:p w14:paraId="2093BB74">
            <w:pPr>
              <w:pStyle w:val="13"/>
              <w:spacing w:before="85" w:line="233" w:lineRule="auto"/>
              <w:ind w:left="125"/>
              <w:rPr>
                <w:rFonts w:ascii="Times New Roman" w:hAnsi="Times New Roman" w:cs="Times New Roman"/>
                <w:sz w:val="24"/>
                <w:szCs w:val="24"/>
              </w:rPr>
            </w:pPr>
            <w:r>
              <w:rPr>
                <w:rFonts w:ascii="Times New Roman" w:hAnsi="Times New Roman" w:cs="Times New Roman"/>
                <w:b/>
                <w:bCs/>
                <w:spacing w:val="-3"/>
                <w:sz w:val="24"/>
                <w:szCs w:val="24"/>
              </w:rPr>
              <w:t>□</w:t>
            </w:r>
          </w:p>
        </w:tc>
      </w:tr>
      <w:tr w14:paraId="2C08E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44" w:type="dxa"/>
            <w:tcBorders>
              <w:right w:val="nil"/>
            </w:tcBorders>
          </w:tcPr>
          <w:p w14:paraId="19F46844">
            <w:pPr>
              <w:spacing w:before="127" w:line="197" w:lineRule="auto"/>
              <w:ind w:left="127"/>
              <w:rPr>
                <w:rFonts w:ascii="Times New Roman" w:hAnsi="Times New Roman" w:cs="Times New Roman"/>
                <w:sz w:val="24"/>
                <w:szCs w:val="24"/>
              </w:rPr>
            </w:pPr>
            <w:r>
              <w:rPr>
                <w:rFonts w:ascii="Times New Roman" w:hAnsi="Times New Roman" w:cs="Times New Roman"/>
                <w:b/>
                <w:bCs/>
                <w:spacing w:val="-9"/>
                <w:sz w:val="24"/>
                <w:szCs w:val="24"/>
              </w:rPr>
              <w:t>F4</w:t>
            </w:r>
          </w:p>
        </w:tc>
        <w:tc>
          <w:tcPr>
            <w:tcW w:w="1231" w:type="dxa"/>
            <w:tcBorders>
              <w:left w:val="nil"/>
              <w:right w:val="nil"/>
            </w:tcBorders>
          </w:tcPr>
          <w:p w14:paraId="5050BCBD">
            <w:pPr>
              <w:pStyle w:val="13"/>
              <w:spacing w:before="68" w:line="223" w:lineRule="auto"/>
              <w:ind w:left="135"/>
              <w:rPr>
                <w:rFonts w:ascii="Times New Roman" w:hAnsi="Times New Roman" w:eastAsia="宋体" w:cs="Times New Roman"/>
                <w:sz w:val="24"/>
                <w:szCs w:val="24"/>
              </w:rPr>
            </w:pPr>
            <w:r>
              <w:rPr>
                <w:rFonts w:ascii="Times New Roman" w:hAnsi="Times New Roman" w:cs="Times New Roman"/>
                <w:b/>
                <w:bCs/>
                <w:spacing w:val="-3"/>
                <w:sz w:val="24"/>
                <w:szCs w:val="24"/>
              </w:rPr>
              <w:t>肘</w:t>
            </w:r>
          </w:p>
        </w:tc>
        <w:tc>
          <w:tcPr>
            <w:tcW w:w="404" w:type="dxa"/>
            <w:tcBorders>
              <w:left w:val="nil"/>
              <w:right w:val="nil"/>
            </w:tcBorders>
          </w:tcPr>
          <w:p w14:paraId="446575CD">
            <w:pPr>
              <w:pStyle w:val="13"/>
              <w:spacing w:before="102" w:line="219" w:lineRule="auto"/>
              <w:ind w:left="46"/>
              <w:rPr>
                <w:rFonts w:ascii="Times New Roman" w:hAnsi="Times New Roman" w:cs="Times New Roman"/>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03651CD5">
            <w:pPr>
              <w:pStyle w:val="13"/>
              <w:spacing w:before="102" w:line="219" w:lineRule="auto"/>
              <w:ind w:left="52"/>
              <w:rPr>
                <w:rFonts w:ascii="Times New Roman" w:hAnsi="Times New Roman" w:cs="Times New Roman"/>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590FC54F">
            <w:pPr>
              <w:pStyle w:val="13"/>
              <w:spacing w:before="102" w:line="219" w:lineRule="auto"/>
              <w:ind w:left="89"/>
              <w:rPr>
                <w:rFonts w:ascii="Times New Roman" w:hAnsi="Times New Roman" w:cs="Times New Roman"/>
                <w:sz w:val="24"/>
                <w:szCs w:val="24"/>
              </w:rPr>
            </w:pPr>
            <w:r>
              <w:rPr>
                <w:rFonts w:ascii="Times New Roman" w:hAnsi="Times New Roman" w:cs="Times New Roman"/>
                <w:b/>
                <w:bCs/>
                <w:spacing w:val="-3"/>
                <w:sz w:val="24"/>
                <w:szCs w:val="24"/>
              </w:rPr>
              <w:t>否</w:t>
            </w:r>
          </w:p>
        </w:tc>
        <w:tc>
          <w:tcPr>
            <w:tcW w:w="4935" w:type="dxa"/>
            <w:tcBorders>
              <w:left w:val="nil"/>
            </w:tcBorders>
          </w:tcPr>
          <w:p w14:paraId="4D114ECD">
            <w:pPr>
              <w:pStyle w:val="13"/>
              <w:spacing w:before="102" w:line="219" w:lineRule="auto"/>
              <w:ind w:left="75"/>
              <w:rPr>
                <w:rFonts w:ascii="Times New Roman" w:hAnsi="Times New Roman" w:cs="Times New Roman"/>
                <w:sz w:val="24"/>
                <w:szCs w:val="24"/>
              </w:rPr>
            </w:pPr>
            <w:r>
              <w:rPr>
                <w:rFonts w:ascii="Times New Roman" w:hAnsi="Times New Roman" w:cs="Times New Roman"/>
                <w:b/>
                <w:bCs/>
                <w:spacing w:val="-3"/>
                <w:sz w:val="24"/>
                <w:szCs w:val="24"/>
              </w:rPr>
              <w:t>□</w:t>
            </w:r>
          </w:p>
        </w:tc>
      </w:tr>
      <w:tr w14:paraId="53072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44" w:type="dxa"/>
            <w:tcBorders>
              <w:right w:val="nil"/>
            </w:tcBorders>
            <w:shd w:val="clear" w:color="auto" w:fill="DEEBF6"/>
          </w:tcPr>
          <w:p w14:paraId="6C691ADF">
            <w:pPr>
              <w:spacing w:before="132" w:line="196" w:lineRule="auto"/>
              <w:ind w:left="127"/>
              <w:rPr>
                <w:rFonts w:ascii="Times New Roman" w:hAnsi="Times New Roman" w:cs="Times New Roman"/>
                <w:sz w:val="24"/>
                <w:szCs w:val="24"/>
              </w:rPr>
            </w:pPr>
            <w:r>
              <w:rPr>
                <w:rFonts w:ascii="Times New Roman" w:hAnsi="Times New Roman" w:cs="Times New Roman"/>
                <w:b/>
                <w:bCs/>
                <w:spacing w:val="-9"/>
                <w:sz w:val="24"/>
                <w:szCs w:val="24"/>
              </w:rPr>
              <w:t>F5</w:t>
            </w:r>
          </w:p>
        </w:tc>
        <w:tc>
          <w:tcPr>
            <w:tcW w:w="1231" w:type="dxa"/>
            <w:tcBorders>
              <w:left w:val="nil"/>
              <w:right w:val="nil"/>
            </w:tcBorders>
          </w:tcPr>
          <w:p w14:paraId="1738C730">
            <w:pPr>
              <w:pStyle w:val="13"/>
              <w:spacing w:before="88" w:line="223" w:lineRule="auto"/>
              <w:ind w:left="135"/>
              <w:rPr>
                <w:rFonts w:ascii="Times New Roman" w:hAnsi="Times New Roman" w:cs="Times New Roman"/>
                <w:sz w:val="24"/>
                <w:szCs w:val="24"/>
              </w:rPr>
            </w:pPr>
            <w:r>
              <w:rPr>
                <w:rFonts w:ascii="Times New Roman" w:hAnsi="Times New Roman" w:cs="Times New Roman"/>
              </w:rPr>
              <mc:AlternateContent>
                <mc:Choice Requires="wps">
                  <w:drawing>
                    <wp:anchor distT="0" distB="0" distL="0" distR="0" simplePos="0" relativeHeight="251663360" behindDoc="1" locked="0" layoutInCell="1" allowOverlap="1">
                      <wp:simplePos x="0" y="0"/>
                      <wp:positionH relativeFrom="column">
                        <wp:posOffset>-1270</wp:posOffset>
                      </wp:positionH>
                      <wp:positionV relativeFrom="paragraph">
                        <wp:posOffset>-5080</wp:posOffset>
                      </wp:positionV>
                      <wp:extent cx="3660775" cy="253365"/>
                      <wp:effectExtent l="0" t="0" r="0" b="0"/>
                      <wp:wrapNone/>
                      <wp:docPr id="88" name="Rect 88"/>
                      <wp:cNvGraphicFramePr/>
                      <a:graphic xmlns:a="http://schemas.openxmlformats.org/drawingml/2006/main">
                        <a:graphicData uri="http://schemas.microsoft.com/office/word/2010/wordprocessingShape">
                          <wps:wsp>
                            <wps:cNvSpPr/>
                            <wps:spPr>
                              <a:xfrm>
                                <a:off x="-1333" y="-5386"/>
                                <a:ext cx="3660775" cy="253365"/>
                              </a:xfrm>
                              <a:prstGeom prst="rect">
                                <a:avLst/>
                              </a:prstGeom>
                              <a:solidFill>
                                <a:srgbClr val="DEEB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8" o:spid="_x0000_s1026" o:spt="1" style="position:absolute;left:0pt;margin-left:-0.1pt;margin-top:-0.4pt;height:19.95pt;width:288.25pt;z-index:-251653120;mso-width-relative:page;mso-height-relative:page;" fillcolor="#DEEBF6" filled="t" stroked="f" coordsize="21600,21600" o:gfxdata="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jYXWAAAABgEAAA8AAAAAAAAAAQAgAAAAIgAAAGRycy9kb3ducmV2LnhtbFBL&#10;AQIUABQAAAAIAIdO4kDSEEv9MQIAAGwEAAAOAAAAAAAAAAEAIAAAACUBAABkcnMvZTJvRG9jLnht&#10;bFBLBQYAAAAABgAGAFkBAADIBQAAAAA=&#10;">
                      <v:fill on="t" focussize="0,0"/>
                      <v:stroke on="f" weight="0pt"/>
                      <v:imagedata o:title=""/>
                      <o:lock v:ext="edit" aspectratio="f"/>
                      <v:textbox inset="0mm,0mm,0mm,0mm"/>
                    </v:rect>
                  </w:pict>
                </mc:Fallback>
              </mc:AlternateContent>
            </w:r>
            <w:r>
              <w:rPr>
                <w:rFonts w:ascii="Times New Roman" w:hAnsi="Times New Roman" w:cs="Times New Roman"/>
                <w:b/>
                <w:bCs/>
                <w:spacing w:val="-3"/>
                <w:sz w:val="24"/>
                <w:szCs w:val="24"/>
              </w:rPr>
              <w:t>腰</w:t>
            </w:r>
          </w:p>
        </w:tc>
        <w:tc>
          <w:tcPr>
            <w:tcW w:w="404" w:type="dxa"/>
            <w:tcBorders>
              <w:left w:val="nil"/>
              <w:right w:val="nil"/>
            </w:tcBorders>
          </w:tcPr>
          <w:p w14:paraId="783E3EBF">
            <w:pPr>
              <w:pStyle w:val="13"/>
              <w:spacing w:before="89" w:line="224" w:lineRule="auto"/>
              <w:ind w:left="96"/>
              <w:rPr>
                <w:rFonts w:ascii="Times New Roman" w:hAnsi="Times New Roman" w:cs="Times New Roman"/>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06FA1C14">
            <w:pPr>
              <w:pStyle w:val="13"/>
              <w:spacing w:before="89" w:line="229" w:lineRule="auto"/>
              <w:ind w:left="100"/>
              <w:rPr>
                <w:rFonts w:ascii="Times New Roman" w:hAnsi="Times New Roman" w:cs="Times New Roman"/>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4413D3F4">
            <w:pPr>
              <w:pStyle w:val="13"/>
              <w:spacing w:before="89" w:line="224" w:lineRule="auto"/>
              <w:ind w:left="137"/>
              <w:rPr>
                <w:rFonts w:ascii="Times New Roman" w:hAnsi="Times New Roman" w:cs="Times New Roman"/>
                <w:sz w:val="24"/>
                <w:szCs w:val="24"/>
              </w:rPr>
            </w:pPr>
            <w:r>
              <w:rPr>
                <w:rFonts w:ascii="Times New Roman" w:hAnsi="Times New Roman" w:cs="Times New Roman"/>
                <w:b/>
                <w:bCs/>
                <w:spacing w:val="-3"/>
                <w:sz w:val="24"/>
                <w:szCs w:val="24"/>
              </w:rPr>
              <w:t>否</w:t>
            </w:r>
          </w:p>
        </w:tc>
        <w:tc>
          <w:tcPr>
            <w:tcW w:w="4935" w:type="dxa"/>
            <w:tcBorders>
              <w:left w:val="nil"/>
            </w:tcBorders>
          </w:tcPr>
          <w:p w14:paraId="47B70351">
            <w:pPr>
              <w:pStyle w:val="13"/>
              <w:spacing w:before="89" w:line="229" w:lineRule="auto"/>
              <w:ind w:left="125"/>
              <w:rPr>
                <w:rFonts w:ascii="Times New Roman" w:hAnsi="Times New Roman" w:cs="Times New Roman"/>
                <w:sz w:val="24"/>
                <w:szCs w:val="24"/>
              </w:rPr>
            </w:pPr>
            <w:r>
              <w:rPr>
                <w:rFonts w:ascii="Times New Roman" w:hAnsi="Times New Roman" w:cs="Times New Roman"/>
                <w:b/>
                <w:bCs/>
                <w:spacing w:val="-3"/>
                <w:sz w:val="24"/>
                <w:szCs w:val="24"/>
              </w:rPr>
              <w:t>□</w:t>
            </w:r>
          </w:p>
        </w:tc>
      </w:tr>
      <w:tr w14:paraId="01B28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44" w:type="dxa"/>
            <w:tcBorders>
              <w:right w:val="nil"/>
            </w:tcBorders>
          </w:tcPr>
          <w:p w14:paraId="5441E81D">
            <w:pPr>
              <w:spacing w:before="138" w:line="196" w:lineRule="auto"/>
              <w:ind w:left="127"/>
              <w:rPr>
                <w:rFonts w:ascii="Times New Roman" w:hAnsi="Times New Roman" w:cs="Times New Roman"/>
                <w:sz w:val="24"/>
                <w:szCs w:val="24"/>
              </w:rPr>
            </w:pPr>
            <w:r>
              <w:rPr>
                <w:rFonts w:ascii="Times New Roman" w:hAnsi="Times New Roman" w:cs="Times New Roman"/>
                <w:b/>
                <w:bCs/>
                <w:spacing w:val="-9"/>
                <w:sz w:val="24"/>
                <w:szCs w:val="24"/>
              </w:rPr>
              <w:t>F6</w:t>
            </w:r>
          </w:p>
        </w:tc>
        <w:tc>
          <w:tcPr>
            <w:tcW w:w="1231" w:type="dxa"/>
            <w:tcBorders>
              <w:left w:val="nil"/>
              <w:right w:val="nil"/>
            </w:tcBorders>
          </w:tcPr>
          <w:p w14:paraId="7F7274AD">
            <w:pPr>
              <w:pStyle w:val="13"/>
              <w:spacing w:before="68" w:line="223" w:lineRule="auto"/>
              <w:ind w:left="135"/>
              <w:rPr>
                <w:rFonts w:ascii="Times New Roman" w:hAnsi="Times New Roman" w:eastAsia="宋体" w:cs="Times New Roman"/>
                <w:sz w:val="24"/>
                <w:szCs w:val="24"/>
              </w:rPr>
            </w:pPr>
            <w:r>
              <w:rPr>
                <w:rFonts w:ascii="Times New Roman" w:hAnsi="Times New Roman" w:cs="Times New Roman"/>
                <w:b/>
                <w:bCs/>
                <w:spacing w:val="-3"/>
                <w:sz w:val="24"/>
                <w:szCs w:val="24"/>
              </w:rPr>
              <w:t>手腕</w:t>
            </w:r>
          </w:p>
        </w:tc>
        <w:tc>
          <w:tcPr>
            <w:tcW w:w="404" w:type="dxa"/>
            <w:tcBorders>
              <w:left w:val="nil"/>
              <w:right w:val="nil"/>
            </w:tcBorders>
          </w:tcPr>
          <w:p w14:paraId="64F31060">
            <w:pPr>
              <w:pStyle w:val="13"/>
              <w:spacing w:before="106" w:line="216" w:lineRule="auto"/>
              <w:ind w:left="96"/>
              <w:rPr>
                <w:rFonts w:ascii="Times New Roman" w:hAnsi="Times New Roman" w:cs="Times New Roman"/>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5BC812B5">
            <w:pPr>
              <w:pStyle w:val="13"/>
              <w:spacing w:before="106" w:line="216" w:lineRule="auto"/>
              <w:ind w:left="103"/>
              <w:rPr>
                <w:rFonts w:ascii="Times New Roman" w:hAnsi="Times New Roman" w:cs="Times New Roman"/>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25828FCF">
            <w:pPr>
              <w:pStyle w:val="13"/>
              <w:spacing w:before="106" w:line="216" w:lineRule="auto"/>
              <w:ind w:left="139"/>
              <w:rPr>
                <w:rFonts w:ascii="Times New Roman" w:hAnsi="Times New Roman" w:cs="Times New Roman"/>
                <w:sz w:val="24"/>
                <w:szCs w:val="24"/>
              </w:rPr>
            </w:pPr>
            <w:r>
              <w:rPr>
                <w:rFonts w:ascii="Times New Roman" w:hAnsi="Times New Roman" w:cs="Times New Roman"/>
                <w:b/>
                <w:bCs/>
                <w:spacing w:val="-3"/>
                <w:sz w:val="24"/>
                <w:szCs w:val="24"/>
              </w:rPr>
              <w:t>否</w:t>
            </w:r>
          </w:p>
        </w:tc>
        <w:tc>
          <w:tcPr>
            <w:tcW w:w="4935" w:type="dxa"/>
            <w:tcBorders>
              <w:left w:val="nil"/>
            </w:tcBorders>
          </w:tcPr>
          <w:p w14:paraId="1CD3BAD0">
            <w:pPr>
              <w:pStyle w:val="13"/>
              <w:spacing w:before="106" w:line="216" w:lineRule="auto"/>
              <w:ind w:left="125"/>
              <w:rPr>
                <w:rFonts w:ascii="Times New Roman" w:hAnsi="Times New Roman" w:cs="Times New Roman"/>
                <w:sz w:val="24"/>
                <w:szCs w:val="24"/>
              </w:rPr>
            </w:pPr>
            <w:r>
              <w:rPr>
                <w:rFonts w:ascii="Times New Roman" w:hAnsi="Times New Roman" w:cs="Times New Roman"/>
                <w:b/>
                <w:bCs/>
                <w:spacing w:val="-3"/>
                <w:sz w:val="24"/>
                <w:szCs w:val="24"/>
              </w:rPr>
              <w:t>□</w:t>
            </w:r>
          </w:p>
        </w:tc>
      </w:tr>
      <w:tr w14:paraId="7658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44" w:type="dxa"/>
            <w:tcBorders>
              <w:right w:val="nil"/>
            </w:tcBorders>
            <w:shd w:val="clear" w:color="auto" w:fill="DEEBF6"/>
          </w:tcPr>
          <w:p w14:paraId="38679E9F">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F7</w:t>
            </w:r>
          </w:p>
        </w:tc>
        <w:tc>
          <w:tcPr>
            <w:tcW w:w="1231" w:type="dxa"/>
            <w:tcBorders>
              <w:left w:val="nil"/>
              <w:right w:val="nil"/>
            </w:tcBorders>
          </w:tcPr>
          <w:p w14:paraId="7A3D06F0">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mc:AlternateContent>
                <mc:Choice Requires="wps">
                  <w:drawing>
                    <wp:anchor distT="0" distB="0" distL="0" distR="0" simplePos="0" relativeHeight="251660288" behindDoc="1" locked="0" layoutInCell="1" allowOverlap="1">
                      <wp:simplePos x="0" y="0"/>
                      <wp:positionH relativeFrom="column">
                        <wp:posOffset>-1270</wp:posOffset>
                      </wp:positionH>
                      <wp:positionV relativeFrom="paragraph">
                        <wp:posOffset>-1905</wp:posOffset>
                      </wp:positionV>
                      <wp:extent cx="3660775" cy="254635"/>
                      <wp:effectExtent l="0" t="0" r="0" b="0"/>
                      <wp:wrapNone/>
                      <wp:docPr id="90" name="Rect 90"/>
                      <wp:cNvGraphicFramePr/>
                      <a:graphic xmlns:a="http://schemas.openxmlformats.org/drawingml/2006/main">
                        <a:graphicData uri="http://schemas.microsoft.com/office/word/2010/wordprocessingShape">
                          <wps:wsp>
                            <wps:cNvSpPr/>
                            <wps:spPr>
                              <a:xfrm>
                                <a:off x="-1333" y="-2108"/>
                                <a:ext cx="3660775" cy="254634"/>
                              </a:xfrm>
                              <a:prstGeom prst="rect">
                                <a:avLst/>
                              </a:prstGeom>
                              <a:solidFill>
                                <a:srgbClr val="DEEB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0" o:spid="_x0000_s1026" o:spt="1" style="position:absolute;left:0pt;margin-left:-0.1pt;margin-top:-0.15pt;height:20.05pt;width:288.25pt;z-index:-251656192;mso-width-relative:page;mso-height-relative:page;" fillcolor="#DEEBF6" filled="t" stroked="f" coordsize="21600,21600" o:gfxdata="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zjk/WAAAABgEAAA8AAAAAAAAAAQAgAAAAIgAAAGRycy9kb3ducmV2LnhtbFBL&#10;AQIUABQAAAAIAIdO4kCivQNqMQIAAGwEAAAOAAAAAAAAAAEAIAAAACUBAABkcnMvZTJvRG9jLnht&#10;bFBLBQYAAAAABgAGAFkBAADIBQAAAAA=&#10;">
                      <v:fill on="t" focussize="0,0"/>
                      <v:stroke on="f" weight="0pt"/>
                      <v:imagedata o:title=""/>
                      <o:lock v:ext="edit" aspectratio="f"/>
                      <v:textbox inset="0mm,0mm,0mm,0mm"/>
                    </v:rect>
                  </w:pict>
                </mc:Fallback>
              </mc:AlternateContent>
            </w:r>
            <w:r>
              <w:rPr>
                <w:rFonts w:ascii="Times New Roman" w:hAnsi="Times New Roman" w:cs="Times New Roman"/>
                <w:b/>
                <w:bCs/>
                <w:spacing w:val="-3"/>
                <w:sz w:val="24"/>
                <w:szCs w:val="24"/>
              </w:rPr>
              <w:t>髋臀</w:t>
            </w:r>
          </w:p>
        </w:tc>
        <w:tc>
          <w:tcPr>
            <w:tcW w:w="404" w:type="dxa"/>
            <w:tcBorders>
              <w:left w:val="nil"/>
              <w:right w:val="nil"/>
            </w:tcBorders>
          </w:tcPr>
          <w:p w14:paraId="1240197B">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401E3390">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61ACF7C6">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否</w:t>
            </w:r>
          </w:p>
        </w:tc>
        <w:tc>
          <w:tcPr>
            <w:tcW w:w="4935" w:type="dxa"/>
            <w:tcBorders>
              <w:left w:val="nil"/>
            </w:tcBorders>
          </w:tcPr>
          <w:p w14:paraId="43AA4650">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w:t>
            </w:r>
          </w:p>
        </w:tc>
      </w:tr>
      <w:tr w14:paraId="55816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44" w:type="dxa"/>
            <w:tcBorders>
              <w:right w:val="nil"/>
            </w:tcBorders>
          </w:tcPr>
          <w:p w14:paraId="34A87476">
            <w:pPr>
              <w:spacing w:before="146" w:line="196" w:lineRule="auto"/>
              <w:ind w:left="127"/>
              <w:rPr>
                <w:rFonts w:ascii="Times New Roman" w:hAnsi="Times New Roman" w:cs="Times New Roman"/>
                <w:sz w:val="24"/>
                <w:szCs w:val="24"/>
              </w:rPr>
            </w:pPr>
            <w:r>
              <w:rPr>
                <w:rFonts w:ascii="Times New Roman" w:hAnsi="Times New Roman" w:cs="Times New Roman"/>
                <w:b/>
                <w:bCs/>
                <w:spacing w:val="-9"/>
                <w:sz w:val="24"/>
                <w:szCs w:val="24"/>
              </w:rPr>
              <w:t>F8</w:t>
            </w:r>
          </w:p>
        </w:tc>
        <w:tc>
          <w:tcPr>
            <w:tcW w:w="1231" w:type="dxa"/>
            <w:tcBorders>
              <w:left w:val="nil"/>
              <w:right w:val="nil"/>
            </w:tcBorders>
          </w:tcPr>
          <w:p w14:paraId="3D889687">
            <w:pPr>
              <w:pStyle w:val="13"/>
              <w:spacing w:before="68" w:line="223" w:lineRule="auto"/>
              <w:ind w:left="135"/>
              <w:rPr>
                <w:rFonts w:ascii="Times New Roman" w:hAnsi="Times New Roman" w:eastAsia="宋体" w:cs="Times New Roman"/>
                <w:sz w:val="24"/>
                <w:szCs w:val="24"/>
              </w:rPr>
            </w:pPr>
            <w:r>
              <w:rPr>
                <w:rFonts w:ascii="Times New Roman" w:hAnsi="Times New Roman" w:cs="Times New Roman"/>
                <w:b/>
                <w:bCs/>
                <w:spacing w:val="-3"/>
                <w:sz w:val="24"/>
                <w:szCs w:val="24"/>
              </w:rPr>
              <w:t>膝</w:t>
            </w:r>
          </w:p>
        </w:tc>
        <w:tc>
          <w:tcPr>
            <w:tcW w:w="404" w:type="dxa"/>
            <w:tcBorders>
              <w:left w:val="nil"/>
              <w:right w:val="nil"/>
            </w:tcBorders>
          </w:tcPr>
          <w:p w14:paraId="3C0393B5">
            <w:pPr>
              <w:pStyle w:val="13"/>
              <w:spacing w:before="112" w:line="211" w:lineRule="auto"/>
              <w:ind w:left="98"/>
              <w:rPr>
                <w:rFonts w:ascii="Times New Roman" w:hAnsi="Times New Roman" w:cs="Times New Roman"/>
                <w:sz w:val="24"/>
                <w:szCs w:val="24"/>
              </w:rPr>
            </w:pPr>
            <w:r>
              <w:rPr>
                <w:rFonts w:ascii="Times New Roman" w:hAnsi="Times New Roman" w:cs="Times New Roman"/>
                <w:b/>
                <w:bCs/>
                <w:spacing w:val="-3"/>
                <w:sz w:val="24"/>
                <w:szCs w:val="24"/>
              </w:rPr>
              <w:t>是</w:t>
            </w:r>
          </w:p>
        </w:tc>
        <w:tc>
          <w:tcPr>
            <w:tcW w:w="1804" w:type="dxa"/>
            <w:tcBorders>
              <w:left w:val="nil"/>
              <w:right w:val="nil"/>
            </w:tcBorders>
          </w:tcPr>
          <w:p w14:paraId="70465859">
            <w:pPr>
              <w:pStyle w:val="13"/>
              <w:spacing w:before="112" w:line="211" w:lineRule="auto"/>
              <w:ind w:left="105"/>
              <w:rPr>
                <w:rFonts w:ascii="Times New Roman" w:hAnsi="Times New Roman" w:cs="Times New Roman"/>
                <w:sz w:val="24"/>
                <w:szCs w:val="24"/>
              </w:rPr>
            </w:pPr>
            <w:r>
              <w:rPr>
                <w:rFonts w:ascii="Times New Roman" w:hAnsi="Times New Roman" w:cs="Times New Roman"/>
                <w:b/>
                <w:bCs/>
                <w:spacing w:val="-3"/>
                <w:sz w:val="24"/>
                <w:szCs w:val="24"/>
              </w:rPr>
              <w:t>□</w:t>
            </w:r>
          </w:p>
        </w:tc>
        <w:tc>
          <w:tcPr>
            <w:tcW w:w="415" w:type="dxa"/>
            <w:tcBorders>
              <w:left w:val="nil"/>
              <w:right w:val="nil"/>
            </w:tcBorders>
          </w:tcPr>
          <w:p w14:paraId="55B8471E">
            <w:pPr>
              <w:pStyle w:val="13"/>
              <w:spacing w:before="112" w:line="211" w:lineRule="auto"/>
              <w:ind w:left="142"/>
              <w:rPr>
                <w:rFonts w:ascii="Times New Roman" w:hAnsi="Times New Roman" w:cs="Times New Roman"/>
                <w:sz w:val="24"/>
                <w:szCs w:val="24"/>
              </w:rPr>
            </w:pPr>
            <w:r>
              <w:rPr>
                <w:rFonts w:ascii="Times New Roman" w:hAnsi="Times New Roman" w:cs="Times New Roman"/>
                <w:b/>
                <w:bCs/>
                <w:spacing w:val="-3"/>
                <w:sz w:val="24"/>
                <w:szCs w:val="24"/>
              </w:rPr>
              <w:t>否</w:t>
            </w:r>
          </w:p>
        </w:tc>
        <w:tc>
          <w:tcPr>
            <w:tcW w:w="4935" w:type="dxa"/>
            <w:tcBorders>
              <w:left w:val="nil"/>
            </w:tcBorders>
          </w:tcPr>
          <w:p w14:paraId="198D1C3F">
            <w:pPr>
              <w:pStyle w:val="13"/>
              <w:spacing w:before="112" w:line="211" w:lineRule="auto"/>
              <w:ind w:left="128"/>
              <w:rPr>
                <w:rFonts w:ascii="Times New Roman" w:hAnsi="Times New Roman" w:cs="Times New Roman"/>
                <w:sz w:val="24"/>
                <w:szCs w:val="24"/>
              </w:rPr>
            </w:pPr>
            <w:r>
              <w:rPr>
                <w:rFonts w:ascii="Times New Roman" w:hAnsi="Times New Roman" w:cs="Times New Roman"/>
                <w:b/>
                <w:bCs/>
                <w:spacing w:val="-3"/>
                <w:sz w:val="24"/>
                <w:szCs w:val="24"/>
              </w:rPr>
              <w:t>□</w:t>
            </w:r>
          </w:p>
        </w:tc>
      </w:tr>
      <w:tr w14:paraId="6160F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844" w:type="dxa"/>
            <w:tcBorders>
              <w:bottom w:val="single" w:color="666666" w:sz="8" w:space="0"/>
              <w:right w:val="nil"/>
            </w:tcBorders>
            <w:shd w:val="clear" w:color="auto" w:fill="DEEBF6"/>
          </w:tcPr>
          <w:p w14:paraId="6089C833">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F9</w:t>
            </w:r>
          </w:p>
        </w:tc>
        <w:tc>
          <w:tcPr>
            <w:tcW w:w="1231" w:type="dxa"/>
            <w:tcBorders>
              <w:left w:val="nil"/>
              <w:bottom w:val="single" w:color="666666" w:sz="8" w:space="0"/>
              <w:right w:val="nil"/>
            </w:tcBorders>
            <w:shd w:val="clear" w:color="auto" w:fill="DEEBF6"/>
          </w:tcPr>
          <w:p w14:paraId="20D24204">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踝足</w:t>
            </w:r>
          </w:p>
        </w:tc>
        <w:tc>
          <w:tcPr>
            <w:tcW w:w="404" w:type="dxa"/>
            <w:tcBorders>
              <w:left w:val="nil"/>
              <w:bottom w:val="single" w:color="666666" w:sz="8" w:space="0"/>
              <w:right w:val="nil"/>
            </w:tcBorders>
            <w:shd w:val="clear" w:color="auto" w:fill="DEEBF6"/>
          </w:tcPr>
          <w:p w14:paraId="3D3B6619">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是</w:t>
            </w:r>
          </w:p>
        </w:tc>
        <w:tc>
          <w:tcPr>
            <w:tcW w:w="1804" w:type="dxa"/>
            <w:tcBorders>
              <w:left w:val="nil"/>
              <w:bottom w:val="single" w:color="666666" w:sz="8" w:space="0"/>
              <w:right w:val="nil"/>
            </w:tcBorders>
            <w:shd w:val="clear" w:color="auto" w:fill="DEEBF6"/>
          </w:tcPr>
          <w:p w14:paraId="2AC8B456">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w:t>
            </w:r>
          </w:p>
        </w:tc>
        <w:tc>
          <w:tcPr>
            <w:tcW w:w="415" w:type="dxa"/>
            <w:tcBorders>
              <w:left w:val="nil"/>
              <w:bottom w:val="single" w:color="666666" w:sz="8" w:space="0"/>
              <w:right w:val="nil"/>
            </w:tcBorders>
          </w:tcPr>
          <w:p w14:paraId="70BB0641">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mc:AlternateContent>
                <mc:Choice Requires="wps">
                  <w:drawing>
                    <wp:anchor distT="0" distB="0" distL="0" distR="0" simplePos="0" relativeHeight="251661312" behindDoc="1" locked="0" layoutInCell="1" allowOverlap="1">
                      <wp:simplePos x="0" y="0"/>
                      <wp:positionH relativeFrom="column">
                        <wp:posOffset>-635</wp:posOffset>
                      </wp:positionH>
                      <wp:positionV relativeFrom="paragraph">
                        <wp:posOffset>6350</wp:posOffset>
                      </wp:positionV>
                      <wp:extent cx="1475740" cy="256540"/>
                      <wp:effectExtent l="0" t="0" r="0" b="0"/>
                      <wp:wrapNone/>
                      <wp:docPr id="92" name="Rect 92"/>
                      <wp:cNvGraphicFramePr/>
                      <a:graphic xmlns:a="http://schemas.openxmlformats.org/drawingml/2006/main">
                        <a:graphicData uri="http://schemas.microsoft.com/office/word/2010/wordprocessingShape">
                          <wps:wsp>
                            <wps:cNvSpPr/>
                            <wps:spPr>
                              <a:xfrm>
                                <a:off x="-1206" y="6535"/>
                                <a:ext cx="1475739" cy="256540"/>
                              </a:xfrm>
                              <a:prstGeom prst="rect">
                                <a:avLst/>
                              </a:prstGeom>
                              <a:solidFill>
                                <a:srgbClr val="DEEBF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2" o:spid="_x0000_s1026" o:spt="1" style="position:absolute;left:0pt;margin-left:-0.05pt;margin-top:0.5pt;height:20.2pt;width:116.2pt;z-index:-251655168;mso-width-relative:page;mso-height-relative:page;" fillcolor="#DEEBF6" filled="t" stroked="f" coordsize="21600,21600" o:gfxdata="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0L/cLWAAAABgEAAA8AAAAAAAAAAQAgAAAAIgAAAGRycy9kb3ducmV2Lnht&#10;bFBLAQIUABQAAAAIAIdO4kANoQPiNAIAAGsEAAAOAAAAAAAAAAEAIAAAACUBAABkcnMvZTJvRG9j&#10;LnhtbFBLBQYAAAAABgAGAFkBAADLBQAAAAA=&#10;">
                      <v:fill on="t" focussize="0,0"/>
                      <v:stroke on="f" weight="0pt"/>
                      <v:imagedata o:title=""/>
                      <o:lock v:ext="edit" aspectratio="f"/>
                      <v:textbox inset="0mm,0mm,0mm,0mm"/>
                    </v:rect>
                  </w:pict>
                </mc:Fallback>
              </mc:AlternateContent>
            </w:r>
            <w:r>
              <w:rPr>
                <w:rFonts w:ascii="Times New Roman" w:hAnsi="Times New Roman" w:cs="Times New Roman"/>
                <w:b/>
                <w:bCs/>
                <w:spacing w:val="-3"/>
                <w:sz w:val="24"/>
                <w:szCs w:val="24"/>
              </w:rPr>
              <w:t>否</w:t>
            </w:r>
          </w:p>
        </w:tc>
        <w:tc>
          <w:tcPr>
            <w:tcW w:w="4935" w:type="dxa"/>
            <w:tcBorders>
              <w:left w:val="nil"/>
              <w:bottom w:val="single" w:color="000000" w:sz="8" w:space="0"/>
            </w:tcBorders>
          </w:tcPr>
          <w:p w14:paraId="51EBE299">
            <w:pPr>
              <w:pStyle w:val="13"/>
              <w:spacing w:before="68" w:line="223" w:lineRule="auto"/>
              <w:ind w:left="135"/>
              <w:rPr>
                <w:rFonts w:ascii="Times New Roman" w:hAnsi="Times New Roman" w:cs="Times New Roman"/>
                <w:b/>
                <w:bCs/>
                <w:spacing w:val="-3"/>
                <w:sz w:val="24"/>
                <w:szCs w:val="24"/>
              </w:rPr>
            </w:pPr>
            <w:r>
              <w:rPr>
                <w:rFonts w:ascii="Times New Roman" w:hAnsi="Times New Roman" w:cs="Times New Roman"/>
                <w:b/>
                <w:bCs/>
                <w:spacing w:val="-3"/>
                <w:sz w:val="24"/>
                <w:szCs w:val="24"/>
              </w:rPr>
              <w:t>□</w:t>
            </w:r>
          </w:p>
        </w:tc>
      </w:tr>
    </w:tbl>
    <w:p w14:paraId="5F44206B">
      <w:pPr>
        <w:rPr>
          <w:rFonts w:ascii="Times New Roman" w:hAnsi="Times New Roman" w:cs="Times New Roman"/>
        </w:rPr>
      </w:pPr>
    </w:p>
    <w:p w14:paraId="539C95BE">
      <w:pPr>
        <w:rPr>
          <w:rFonts w:ascii="Times New Roman" w:hAnsi="Times New Roman" w:cs="Times New Roman"/>
        </w:rPr>
        <w:sectPr>
          <w:footerReference r:id="rId11" w:type="default"/>
          <w:pgSz w:w="11906" w:h="16840"/>
          <w:pgMar w:top="1431" w:right="1120" w:bottom="1429" w:left="1147" w:header="0" w:footer="1184" w:gutter="0"/>
          <w:cols w:space="720" w:num="1"/>
        </w:sectPr>
      </w:pPr>
    </w:p>
    <w:p w14:paraId="392970F1">
      <w:pPr>
        <w:pStyle w:val="4"/>
        <w:spacing w:before="209"/>
        <w:ind w:left="440"/>
        <w:rPr>
          <w:rFonts w:ascii="Times New Roman" w:hAnsi="Times New Roman" w:cs="Times New Roman"/>
          <w:sz w:val="24"/>
          <w:szCs w:val="24"/>
        </w:rPr>
      </w:pPr>
      <w:r>
        <w:rPr>
          <w:rFonts w:ascii="Times New Roman" w:hAnsi="Times New Roman" w:eastAsia="Times New Roman" w:cs="Times New Roman"/>
          <w:position w:val="-7"/>
          <w:sz w:val="24"/>
          <w:szCs w:val="24"/>
        </w:rPr>
        <w:drawing>
          <wp:inline distT="0" distB="0" distL="0" distR="0">
            <wp:extent cx="210185" cy="22542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2"/>
                    <a:stretch>
                      <a:fillRect/>
                    </a:stretch>
                  </pic:blipFill>
                  <pic:spPr>
                    <a:xfrm>
                      <a:off x="0" y="0"/>
                      <a:ext cx="210185" cy="225425"/>
                    </a:xfrm>
                    <a:prstGeom prst="rect">
                      <a:avLst/>
                    </a:prstGeom>
                  </pic:spPr>
                </pic:pic>
              </a:graphicData>
            </a:graphic>
          </wp:inline>
        </w:drawing>
      </w:r>
      <w:r>
        <w:rPr>
          <w:rFonts w:ascii="Times New Roman" w:hAnsi="Times New Roman" w:eastAsia="Times New Roman" w:cs="Times New Roman"/>
          <w:b/>
          <w:bCs/>
          <w:spacing w:val="-3"/>
          <w:sz w:val="24"/>
          <w:szCs w:val="24"/>
        </w:rPr>
        <w:t>C05.</w:t>
      </w:r>
      <w:r>
        <w:rPr>
          <w:rFonts w:ascii="Times New Roman" w:hAnsi="Times New Roman" w:cs="Times New Roman"/>
          <w:b/>
          <w:bCs/>
          <w:spacing w:val="-3"/>
          <w:sz w:val="24"/>
          <w:szCs w:val="24"/>
        </w:rPr>
        <w:t>职业心理健康状况</w:t>
      </w:r>
    </w:p>
    <w:p w14:paraId="05DE9C01">
      <w:pPr>
        <w:spacing w:line="114" w:lineRule="auto"/>
        <w:rPr>
          <w:rFonts w:ascii="Times New Roman" w:hAnsi="Times New Roman" w:cs="Times New Roman"/>
          <w:sz w:val="2"/>
        </w:rPr>
      </w:pPr>
    </w:p>
    <w:tbl>
      <w:tblPr>
        <w:tblStyle w:val="12"/>
        <w:tblW w:w="9643"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4751"/>
        <w:gridCol w:w="961"/>
        <w:gridCol w:w="766"/>
        <w:gridCol w:w="774"/>
        <w:gridCol w:w="717"/>
        <w:gridCol w:w="787"/>
      </w:tblGrid>
      <w:tr w14:paraId="3107EF03">
        <w:tblPrEx>
          <w:tblCellMar>
            <w:top w:w="0" w:type="dxa"/>
            <w:left w:w="0" w:type="dxa"/>
            <w:bottom w:w="0" w:type="dxa"/>
            <w:right w:w="0" w:type="dxa"/>
          </w:tblCellMar>
        </w:tblPrEx>
        <w:trPr>
          <w:trHeight w:val="408" w:hRule="atLeast"/>
        </w:trPr>
        <w:tc>
          <w:tcPr>
            <w:tcW w:w="9643" w:type="dxa"/>
            <w:gridSpan w:val="7"/>
            <w:shd w:val="clear" w:color="auto" w:fill="DEEBF6"/>
          </w:tcPr>
          <w:p w14:paraId="48138CA8">
            <w:pPr>
              <w:pStyle w:val="13"/>
              <w:spacing w:before="97" w:line="231" w:lineRule="auto"/>
              <w:ind w:left="153"/>
              <w:rPr>
                <w:rFonts w:ascii="Times New Roman" w:hAnsi="Times New Roman" w:cs="Times New Roman"/>
                <w:sz w:val="24"/>
                <w:szCs w:val="24"/>
                <w:lang w:eastAsia="zh-CN"/>
              </w:rPr>
            </w:pPr>
            <w:r>
              <w:rPr>
                <w:rFonts w:ascii="Times New Roman" w:hAnsi="Times New Roman" w:cs="Times New Roman"/>
                <w:b/>
                <w:bCs/>
                <w:spacing w:val="-1"/>
                <w:sz w:val="24"/>
                <w:szCs w:val="24"/>
                <w:lang w:eastAsia="zh-CN"/>
              </w:rPr>
              <w:t>一、请选择最能反映您近半年来实际情况的选项</w:t>
            </w:r>
            <w:r>
              <w:rPr>
                <w:rFonts w:ascii="Times New Roman" w:hAnsi="Times New Roman" w:cs="Times New Roman"/>
                <w:b/>
                <w:bCs/>
                <w:spacing w:val="-2"/>
                <w:sz w:val="24"/>
                <w:szCs w:val="24"/>
                <w:lang w:eastAsia="zh-CN"/>
              </w:rPr>
              <w:t>，在相应□划“√”</w:t>
            </w:r>
          </w:p>
        </w:tc>
      </w:tr>
      <w:tr w14:paraId="1339B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887" w:type="dxa"/>
            <w:vMerge w:val="restart"/>
            <w:tcBorders>
              <w:bottom w:val="nil"/>
              <w:right w:val="nil"/>
            </w:tcBorders>
          </w:tcPr>
          <w:p w14:paraId="186901BC">
            <w:pPr>
              <w:rPr>
                <w:rFonts w:ascii="Times New Roman" w:hAnsi="Times New Roman" w:cs="Times New Roman"/>
                <w:lang w:eastAsia="zh-CN"/>
              </w:rPr>
            </w:pPr>
          </w:p>
        </w:tc>
        <w:tc>
          <w:tcPr>
            <w:tcW w:w="4751" w:type="dxa"/>
            <w:vMerge w:val="restart"/>
            <w:tcBorders>
              <w:left w:val="nil"/>
              <w:bottom w:val="nil"/>
              <w:right w:val="nil"/>
            </w:tcBorders>
          </w:tcPr>
          <w:p w14:paraId="0F745341">
            <w:pPr>
              <w:pStyle w:val="13"/>
              <w:spacing w:before="231" w:line="200" w:lineRule="auto"/>
              <w:ind w:left="133"/>
              <w:rPr>
                <w:rFonts w:ascii="Times New Roman" w:hAnsi="Times New Roman" w:cs="Times New Roman"/>
                <w:sz w:val="24"/>
                <w:szCs w:val="24"/>
              </w:rPr>
            </w:pPr>
            <w:r>
              <w:rPr>
                <w:rFonts w:ascii="Times New Roman" w:hAnsi="Times New Roman" w:cs="Times New Roman"/>
                <w:b/>
                <w:bCs/>
                <w:spacing w:val="-11"/>
                <w:sz w:val="24"/>
                <w:szCs w:val="24"/>
              </w:rPr>
              <w:t>题目</w:t>
            </w:r>
          </w:p>
        </w:tc>
        <w:tc>
          <w:tcPr>
            <w:tcW w:w="961" w:type="dxa"/>
            <w:vMerge w:val="restart"/>
            <w:tcBorders>
              <w:left w:val="nil"/>
              <w:bottom w:val="nil"/>
              <w:right w:val="nil"/>
            </w:tcBorders>
          </w:tcPr>
          <w:p w14:paraId="7CAAA2CD">
            <w:pPr>
              <w:pStyle w:val="13"/>
              <w:spacing w:before="53"/>
              <w:ind w:left="151" w:right="126"/>
              <w:rPr>
                <w:rFonts w:ascii="Times New Roman" w:hAnsi="Times New Roman" w:cs="Times New Roman"/>
                <w:sz w:val="24"/>
                <w:szCs w:val="24"/>
              </w:rPr>
            </w:pPr>
            <w:r>
              <w:rPr>
                <w:rFonts w:ascii="Times New Roman" w:hAnsi="Times New Roman" w:cs="Times New Roman"/>
                <w:b/>
                <w:bCs/>
                <w:spacing w:val="-21"/>
                <w:sz w:val="24"/>
                <w:szCs w:val="24"/>
              </w:rPr>
              <w:t>完全</w:t>
            </w:r>
            <w:r>
              <w:rPr>
                <w:rFonts w:ascii="Times New Roman" w:hAnsi="Times New Roman" w:cs="Times New Roman"/>
                <w:b/>
                <w:bCs/>
                <w:spacing w:val="-16"/>
                <w:sz w:val="24"/>
                <w:szCs w:val="24"/>
              </w:rPr>
              <w:t>不同意</w:t>
            </w:r>
          </w:p>
        </w:tc>
        <w:tc>
          <w:tcPr>
            <w:tcW w:w="766" w:type="dxa"/>
            <w:vMerge w:val="restart"/>
            <w:tcBorders>
              <w:left w:val="nil"/>
              <w:bottom w:val="nil"/>
              <w:right w:val="nil"/>
            </w:tcBorders>
          </w:tcPr>
          <w:p w14:paraId="39348989">
            <w:pPr>
              <w:pStyle w:val="13"/>
              <w:spacing w:before="84" w:line="193" w:lineRule="auto"/>
              <w:ind w:left="150"/>
              <w:rPr>
                <w:rFonts w:ascii="Times New Roman" w:hAnsi="Times New Roman" w:cs="Times New Roman"/>
                <w:sz w:val="24"/>
                <w:szCs w:val="24"/>
              </w:rPr>
            </w:pPr>
            <w:r>
              <w:rPr>
                <w:rFonts w:ascii="Times New Roman" w:hAnsi="Times New Roman" w:cs="Times New Roman"/>
                <w:b/>
                <w:bCs/>
                <w:spacing w:val="-3"/>
                <w:sz w:val="24"/>
                <w:szCs w:val="24"/>
              </w:rPr>
              <w:t>不</w:t>
            </w:r>
          </w:p>
          <w:p w14:paraId="2F8D1860">
            <w:pPr>
              <w:pStyle w:val="13"/>
              <w:spacing w:before="46" w:line="228" w:lineRule="auto"/>
              <w:ind w:left="197"/>
              <w:rPr>
                <w:rFonts w:ascii="Times New Roman" w:hAnsi="Times New Roman" w:cs="Times New Roman"/>
                <w:sz w:val="24"/>
                <w:szCs w:val="24"/>
              </w:rPr>
            </w:pPr>
            <w:r>
              <w:rPr>
                <w:rFonts w:ascii="Times New Roman" w:hAnsi="Times New Roman" w:cs="Times New Roman"/>
                <w:b/>
                <w:bCs/>
                <w:spacing w:val="-25"/>
                <w:sz w:val="24"/>
                <w:szCs w:val="24"/>
              </w:rPr>
              <w:t>同意</w:t>
            </w:r>
          </w:p>
        </w:tc>
        <w:tc>
          <w:tcPr>
            <w:tcW w:w="1491" w:type="dxa"/>
            <w:gridSpan w:val="2"/>
            <w:tcBorders>
              <w:left w:val="nil"/>
              <w:bottom w:val="nil"/>
              <w:right w:val="nil"/>
            </w:tcBorders>
          </w:tcPr>
          <w:p w14:paraId="52ECD8EA">
            <w:pPr>
              <w:pStyle w:val="13"/>
              <w:spacing w:before="54" w:line="183" w:lineRule="auto"/>
              <w:ind w:left="142"/>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page">
                        <wp:posOffset>502285</wp:posOffset>
                      </wp:positionH>
                      <wp:positionV relativeFrom="page">
                        <wp:posOffset>13335</wp:posOffset>
                      </wp:positionV>
                      <wp:extent cx="156845" cy="177800"/>
                      <wp:effectExtent l="0" t="0" r="0" b="3175"/>
                      <wp:wrapNone/>
                      <wp:docPr id="157688697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6845" cy="177800"/>
                              </a:xfrm>
                              <a:prstGeom prst="rect">
                                <a:avLst/>
                              </a:prstGeom>
                              <a:noFill/>
                              <a:ln>
                                <a:noFill/>
                              </a:ln>
                            </wps:spPr>
                            <wps:txbx>
                              <w:txbxContent>
                                <w:p w14:paraId="22F69C08">
                                  <w:pPr>
                                    <w:pStyle w:val="13"/>
                                    <w:spacing w:before="20" w:line="206" w:lineRule="exact"/>
                                    <w:ind w:left="20"/>
                                    <w:rPr>
                                      <w:rFonts w:hint="eastAsia"/>
                                      <w:sz w:val="24"/>
                                      <w:szCs w:val="24"/>
                                    </w:rPr>
                                  </w:pPr>
                                  <w:r>
                                    <w:rPr>
                                      <w:b/>
                                      <w:bCs/>
                                      <w:spacing w:val="-3"/>
                                      <w:position w:val="-2"/>
                                      <w:sz w:val="24"/>
                                      <w:szCs w:val="24"/>
                                    </w:rPr>
                                    <w:t>同</w:t>
                                  </w:r>
                                </w:p>
                              </w:txbxContent>
                            </wps:txbx>
                            <wps:bodyPr rot="0" vert="eaVert" wrap="square" lIns="0" tIns="0" rIns="0" bIns="0" anchor="t" anchorCtr="0" upright="1">
                              <a:noAutofit/>
                            </wps:bodyPr>
                          </wps:wsp>
                        </a:graphicData>
                      </a:graphic>
                    </wp:anchor>
                  </w:drawing>
                </mc:Choice>
                <mc:Fallback>
                  <w:pict>
                    <v:shape id="Text Box 2" o:spid="_x0000_s1026" o:spt="202" type="#_x0000_t202" style="position:absolute;left:0pt;margin-left:39.55pt;margin-top:1.05pt;height:14pt;width:12.35pt;mso-position-horizontal-relative:page;mso-position-vertical-relative:page;z-index:251666432;mso-width-relative:page;mso-height-relative:page;" filled="f" stroked="f" coordsize="21600,21600" o:gfxdata="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LZAdQAAAAHAQAADwAAAAAAAAABACAAAAAiAAAAZHJzL2Rv&#10;d25yZXYueG1sUEsBAhQAFAAAAAgAh07iQC6egs4FAgAADgQAAA4AAAAAAAAAAQAgAAAAIwEAAGRy&#10;cy9lMm9Eb2MueG1sUEsFBgAAAAAGAAYAWQEAAJoFAAAAAA==&#10;">
                      <v:fill on="f" focussize="0,0"/>
                      <v:stroke on="f"/>
                      <v:imagedata o:title=""/>
                      <o:lock v:ext="edit" aspectratio="f"/>
                      <v:textbox inset="0mm,0mm,0mm,0mm" style="layout-flow:vertical-ideographic;">
                        <w:txbxContent>
                          <w:p w14:paraId="22F69C08">
                            <w:pPr>
                              <w:pStyle w:val="13"/>
                              <w:spacing w:before="20" w:line="206" w:lineRule="exact"/>
                              <w:ind w:left="20"/>
                              <w:rPr>
                                <w:rFonts w:hint="eastAsia"/>
                                <w:sz w:val="24"/>
                                <w:szCs w:val="24"/>
                              </w:rPr>
                            </w:pPr>
                            <w:r>
                              <w:rPr>
                                <w:b/>
                                <w:bCs/>
                                <w:spacing w:val="-3"/>
                                <w:position w:val="-2"/>
                                <w:sz w:val="24"/>
                                <w:szCs w:val="24"/>
                              </w:rPr>
                              <w:t>同</w:t>
                            </w:r>
                          </w:p>
                        </w:txbxContent>
                      </v:textbox>
                    </v:shape>
                  </w:pict>
                </mc:Fallback>
              </mc:AlternateContent>
            </w:r>
            <w:r>
              <w:rPr>
                <w:rFonts w:ascii="Times New Roman" w:hAnsi="Times New Roman" w:cs="Times New Roman"/>
                <w:b/>
                <w:bCs/>
                <w:spacing w:val="26"/>
                <w:sz w:val="24"/>
                <w:szCs w:val="24"/>
              </w:rPr>
              <w:t>基本</w:t>
            </w:r>
          </w:p>
        </w:tc>
        <w:tc>
          <w:tcPr>
            <w:tcW w:w="787" w:type="dxa"/>
            <w:vMerge w:val="restart"/>
            <w:tcBorders>
              <w:left w:val="nil"/>
              <w:bottom w:val="nil"/>
            </w:tcBorders>
          </w:tcPr>
          <w:p w14:paraId="634A7221">
            <w:pPr>
              <w:pStyle w:val="13"/>
              <w:spacing w:before="54" w:line="241" w:lineRule="auto"/>
              <w:ind w:left="156"/>
              <w:rPr>
                <w:rFonts w:ascii="Times New Roman" w:hAnsi="Times New Roman" w:cs="Times New Roman"/>
                <w:sz w:val="24"/>
                <w:szCs w:val="24"/>
              </w:rPr>
            </w:pPr>
            <w:r>
              <w:rPr>
                <w:rFonts w:ascii="Times New Roman" w:hAnsi="Times New Roman" w:cs="Times New Roman"/>
                <w:b/>
                <w:bCs/>
                <w:spacing w:val="-14"/>
                <w:sz w:val="24"/>
                <w:szCs w:val="24"/>
              </w:rPr>
              <w:t>非常</w:t>
            </w:r>
          </w:p>
          <w:p w14:paraId="3A09561F">
            <w:pPr>
              <w:pStyle w:val="13"/>
              <w:spacing w:before="13" w:line="228" w:lineRule="auto"/>
              <w:ind w:left="196"/>
              <w:rPr>
                <w:rFonts w:ascii="Times New Roman" w:hAnsi="Times New Roman" w:cs="Times New Roman"/>
                <w:sz w:val="24"/>
                <w:szCs w:val="24"/>
              </w:rPr>
            </w:pPr>
            <w:r>
              <w:rPr>
                <w:rFonts w:ascii="Times New Roman" w:hAnsi="Times New Roman" w:cs="Times New Roman"/>
                <w:b/>
                <w:bCs/>
                <w:spacing w:val="-25"/>
                <w:sz w:val="24"/>
                <w:szCs w:val="24"/>
              </w:rPr>
              <w:t>同意</w:t>
            </w:r>
          </w:p>
        </w:tc>
      </w:tr>
      <w:tr w14:paraId="581BD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87" w:type="dxa"/>
            <w:vMerge w:val="continue"/>
            <w:tcBorders>
              <w:top w:val="nil"/>
              <w:right w:val="nil"/>
            </w:tcBorders>
          </w:tcPr>
          <w:p w14:paraId="29859B34">
            <w:pPr>
              <w:rPr>
                <w:rFonts w:ascii="Times New Roman" w:hAnsi="Times New Roman" w:cs="Times New Roman"/>
              </w:rPr>
            </w:pPr>
          </w:p>
        </w:tc>
        <w:tc>
          <w:tcPr>
            <w:tcW w:w="4751" w:type="dxa"/>
            <w:vMerge w:val="continue"/>
            <w:tcBorders>
              <w:top w:val="nil"/>
              <w:left w:val="nil"/>
              <w:right w:val="nil"/>
            </w:tcBorders>
          </w:tcPr>
          <w:p w14:paraId="059FF023">
            <w:pPr>
              <w:rPr>
                <w:rFonts w:ascii="Times New Roman" w:hAnsi="Times New Roman" w:cs="Times New Roman"/>
              </w:rPr>
            </w:pPr>
          </w:p>
        </w:tc>
        <w:tc>
          <w:tcPr>
            <w:tcW w:w="961" w:type="dxa"/>
            <w:vMerge w:val="continue"/>
            <w:tcBorders>
              <w:top w:val="nil"/>
              <w:left w:val="nil"/>
              <w:right w:val="nil"/>
            </w:tcBorders>
          </w:tcPr>
          <w:p w14:paraId="63CC24D0">
            <w:pPr>
              <w:rPr>
                <w:rFonts w:ascii="Times New Roman" w:hAnsi="Times New Roman" w:cs="Times New Roman"/>
              </w:rPr>
            </w:pPr>
          </w:p>
        </w:tc>
        <w:tc>
          <w:tcPr>
            <w:tcW w:w="766" w:type="dxa"/>
            <w:vMerge w:val="continue"/>
            <w:tcBorders>
              <w:top w:val="nil"/>
              <w:left w:val="nil"/>
              <w:right w:val="nil"/>
            </w:tcBorders>
          </w:tcPr>
          <w:p w14:paraId="29AD1EF3">
            <w:pPr>
              <w:rPr>
                <w:rFonts w:ascii="Times New Roman" w:hAnsi="Times New Roman" w:cs="Times New Roman"/>
              </w:rPr>
            </w:pPr>
          </w:p>
        </w:tc>
        <w:tc>
          <w:tcPr>
            <w:tcW w:w="774" w:type="dxa"/>
            <w:tcBorders>
              <w:top w:val="nil"/>
              <w:left w:val="nil"/>
              <w:right w:val="nil"/>
            </w:tcBorders>
          </w:tcPr>
          <w:p w14:paraId="71890C84">
            <w:pPr>
              <w:pStyle w:val="13"/>
              <w:spacing w:before="79" w:line="228" w:lineRule="auto"/>
              <w:ind w:left="199"/>
              <w:rPr>
                <w:rFonts w:ascii="Times New Roman" w:hAnsi="Times New Roman" w:cs="Times New Roman"/>
                <w:sz w:val="24"/>
                <w:szCs w:val="24"/>
              </w:rPr>
            </w:pPr>
            <w:r>
              <w:rPr>
                <w:rFonts w:ascii="Times New Roman" w:hAnsi="Times New Roman" w:cs="Times New Roman"/>
                <w:b/>
                <w:bCs/>
                <w:spacing w:val="-25"/>
                <w:sz w:val="24"/>
                <w:szCs w:val="24"/>
              </w:rPr>
              <w:t>同意</w:t>
            </w:r>
          </w:p>
        </w:tc>
        <w:tc>
          <w:tcPr>
            <w:tcW w:w="717" w:type="dxa"/>
            <w:tcBorders>
              <w:top w:val="nil"/>
              <w:left w:val="nil"/>
              <w:right w:val="nil"/>
            </w:tcBorders>
            <w:textDirection w:val="tbRlV"/>
          </w:tcPr>
          <w:p w14:paraId="31B225A8">
            <w:pPr>
              <w:spacing w:line="369" w:lineRule="auto"/>
              <w:rPr>
                <w:rFonts w:ascii="Times New Roman" w:hAnsi="Times New Roman" w:cs="Times New Roman"/>
              </w:rPr>
            </w:pPr>
          </w:p>
          <w:p w14:paraId="1A5B61B2">
            <w:pPr>
              <w:pStyle w:val="13"/>
              <w:spacing w:before="80" w:line="179" w:lineRule="auto"/>
              <w:ind w:left="10"/>
              <w:rPr>
                <w:rFonts w:ascii="Times New Roman" w:hAnsi="Times New Roman" w:cs="Times New Roman"/>
                <w:sz w:val="24"/>
                <w:szCs w:val="24"/>
              </w:rPr>
            </w:pPr>
            <w:r>
              <w:rPr>
                <w:rFonts w:ascii="Times New Roman" w:hAnsi="Times New Roman" w:cs="Times New Roman"/>
                <w:b/>
                <w:bCs/>
                <w:spacing w:val="-3"/>
                <w:sz w:val="24"/>
                <w:szCs w:val="24"/>
              </w:rPr>
              <w:t>意</w:t>
            </w:r>
          </w:p>
        </w:tc>
        <w:tc>
          <w:tcPr>
            <w:tcW w:w="787" w:type="dxa"/>
            <w:vMerge w:val="continue"/>
            <w:tcBorders>
              <w:top w:val="nil"/>
              <w:left w:val="nil"/>
            </w:tcBorders>
          </w:tcPr>
          <w:p w14:paraId="3EBF9DF7">
            <w:pPr>
              <w:rPr>
                <w:rFonts w:ascii="Times New Roman" w:hAnsi="Times New Roman" w:cs="Times New Roman"/>
              </w:rPr>
            </w:pPr>
          </w:p>
        </w:tc>
      </w:tr>
      <w:tr w14:paraId="40F93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87" w:type="dxa"/>
            <w:tcBorders>
              <w:right w:val="nil"/>
            </w:tcBorders>
            <w:shd w:val="clear" w:color="auto" w:fill="DEEBF6"/>
          </w:tcPr>
          <w:p w14:paraId="402D0EF0">
            <w:pPr>
              <w:pStyle w:val="13"/>
              <w:spacing w:before="88" w:line="331" w:lineRule="exact"/>
              <w:ind w:left="163"/>
              <w:rPr>
                <w:rFonts w:ascii="Times New Roman" w:hAnsi="Times New Roman" w:cs="Times New Roman"/>
                <w:sz w:val="24"/>
                <w:szCs w:val="24"/>
              </w:rPr>
            </w:pPr>
            <w:r>
              <w:rPr>
                <w:rFonts w:ascii="Times New Roman" w:hAnsi="Times New Roman" w:cs="Times New Roman"/>
                <w:b/>
                <w:bCs/>
                <w:position w:val="2"/>
                <w:sz w:val="24"/>
                <w:szCs w:val="24"/>
              </w:rPr>
              <w:t>1</w:t>
            </w:r>
          </w:p>
        </w:tc>
        <w:tc>
          <w:tcPr>
            <w:tcW w:w="4751" w:type="dxa"/>
            <w:tcBorders>
              <w:left w:val="nil"/>
              <w:right w:val="nil"/>
            </w:tcBorders>
            <w:shd w:val="clear" w:color="auto" w:fill="DEEBF6"/>
          </w:tcPr>
          <w:p w14:paraId="1BA2DF89">
            <w:pPr>
              <w:pStyle w:val="13"/>
              <w:spacing w:before="96"/>
              <w:ind w:left="148"/>
              <w:rPr>
                <w:rFonts w:ascii="Times New Roman" w:hAnsi="Times New Roman" w:cs="Times New Roman"/>
                <w:sz w:val="24"/>
                <w:szCs w:val="24"/>
              </w:rPr>
            </w:pPr>
            <w:r>
              <w:rPr>
                <w:rFonts w:ascii="Times New Roman" w:hAnsi="Times New Roman" w:cs="Times New Roman"/>
                <w:b/>
                <w:bCs/>
                <w:spacing w:val="-9"/>
                <w:sz w:val="24"/>
                <w:szCs w:val="24"/>
              </w:rPr>
              <w:t>我与领导相处融洽</w:t>
            </w:r>
          </w:p>
        </w:tc>
        <w:tc>
          <w:tcPr>
            <w:tcW w:w="961" w:type="dxa"/>
            <w:tcBorders>
              <w:left w:val="nil"/>
              <w:right w:val="nil"/>
            </w:tcBorders>
            <w:shd w:val="clear" w:color="auto" w:fill="DEEBF6"/>
          </w:tcPr>
          <w:p w14:paraId="52665626">
            <w:pPr>
              <w:pStyle w:val="13"/>
              <w:spacing w:before="117" w:line="232"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3B03BF4E">
            <w:pPr>
              <w:pStyle w:val="13"/>
              <w:spacing w:before="117" w:line="232"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19CEE276">
            <w:pPr>
              <w:pStyle w:val="13"/>
              <w:spacing w:before="117" w:line="232"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30D29B84">
            <w:pPr>
              <w:pStyle w:val="13"/>
              <w:spacing w:before="117" w:line="232"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1AA4D7D8">
            <w:pPr>
              <w:pStyle w:val="13"/>
              <w:spacing w:before="117" w:line="232"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1EB07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tcPr>
          <w:p w14:paraId="33F8BDAC">
            <w:pPr>
              <w:pStyle w:val="13"/>
              <w:spacing w:before="89" w:line="330" w:lineRule="exact"/>
              <w:ind w:left="130"/>
              <w:rPr>
                <w:rFonts w:ascii="Times New Roman" w:hAnsi="Times New Roman" w:cs="Times New Roman"/>
                <w:sz w:val="24"/>
                <w:szCs w:val="24"/>
              </w:rPr>
            </w:pPr>
            <w:r>
              <w:rPr>
                <w:rFonts w:ascii="Times New Roman" w:hAnsi="Times New Roman" w:cs="Times New Roman"/>
                <w:b/>
                <w:bCs/>
                <w:spacing w:val="-3"/>
                <w:position w:val="2"/>
                <w:sz w:val="24"/>
                <w:szCs w:val="24"/>
              </w:rPr>
              <w:t>2</w:t>
            </w:r>
          </w:p>
        </w:tc>
        <w:tc>
          <w:tcPr>
            <w:tcW w:w="4751" w:type="dxa"/>
            <w:tcBorders>
              <w:left w:val="nil"/>
              <w:right w:val="nil"/>
            </w:tcBorders>
          </w:tcPr>
          <w:p w14:paraId="6891340B">
            <w:pPr>
              <w:pStyle w:val="13"/>
              <w:spacing w:before="94"/>
              <w:ind w:left="148"/>
              <w:rPr>
                <w:rFonts w:ascii="Times New Roman" w:hAnsi="Times New Roman" w:cs="Times New Roman"/>
                <w:sz w:val="24"/>
                <w:szCs w:val="24"/>
              </w:rPr>
            </w:pPr>
            <w:r>
              <w:rPr>
                <w:rFonts w:ascii="Times New Roman" w:hAnsi="Times New Roman" w:cs="Times New Roman"/>
                <w:b/>
                <w:bCs/>
                <w:spacing w:val="-9"/>
                <w:sz w:val="24"/>
                <w:szCs w:val="24"/>
              </w:rPr>
              <w:t>我与同事相处融洽</w:t>
            </w:r>
          </w:p>
        </w:tc>
        <w:tc>
          <w:tcPr>
            <w:tcW w:w="961" w:type="dxa"/>
            <w:tcBorders>
              <w:left w:val="nil"/>
              <w:right w:val="nil"/>
            </w:tcBorders>
          </w:tcPr>
          <w:p w14:paraId="25866B8E">
            <w:pPr>
              <w:pStyle w:val="13"/>
              <w:spacing w:before="118" w:line="232"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tcPr>
          <w:p w14:paraId="30D8ED18">
            <w:pPr>
              <w:pStyle w:val="13"/>
              <w:spacing w:before="118" w:line="232"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tcPr>
          <w:p w14:paraId="0D0C88A4">
            <w:pPr>
              <w:pStyle w:val="13"/>
              <w:spacing w:before="118" w:line="232"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tcPr>
          <w:p w14:paraId="34E2A3AA">
            <w:pPr>
              <w:pStyle w:val="13"/>
              <w:spacing w:before="118" w:line="232"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tcPr>
          <w:p w14:paraId="75AD916A">
            <w:pPr>
              <w:pStyle w:val="13"/>
              <w:spacing w:before="118" w:line="232"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30AA3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shd w:val="clear" w:color="auto" w:fill="DEEBF6"/>
          </w:tcPr>
          <w:p w14:paraId="7297F820">
            <w:pPr>
              <w:pStyle w:val="13"/>
              <w:spacing w:before="88" w:line="332" w:lineRule="exact"/>
              <w:ind w:left="131"/>
              <w:rPr>
                <w:rFonts w:ascii="Times New Roman" w:hAnsi="Times New Roman" w:cs="Times New Roman"/>
                <w:sz w:val="24"/>
                <w:szCs w:val="24"/>
              </w:rPr>
            </w:pPr>
            <w:r>
              <w:rPr>
                <w:rFonts w:ascii="Times New Roman" w:hAnsi="Times New Roman" w:cs="Times New Roman"/>
                <w:b/>
                <w:bCs/>
                <w:spacing w:val="-3"/>
                <w:position w:val="2"/>
                <w:sz w:val="24"/>
                <w:szCs w:val="24"/>
              </w:rPr>
              <w:t>3</w:t>
            </w:r>
          </w:p>
        </w:tc>
        <w:tc>
          <w:tcPr>
            <w:tcW w:w="4751" w:type="dxa"/>
            <w:tcBorders>
              <w:left w:val="nil"/>
              <w:right w:val="nil"/>
            </w:tcBorders>
            <w:shd w:val="clear" w:color="auto" w:fill="DEEBF6"/>
          </w:tcPr>
          <w:p w14:paraId="4B16DAE9">
            <w:pPr>
              <w:pStyle w:val="13"/>
              <w:spacing w:before="93" w:line="238" w:lineRule="auto"/>
              <w:ind w:left="134"/>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所在单位或部门有凝聚力</w:t>
            </w:r>
          </w:p>
        </w:tc>
        <w:tc>
          <w:tcPr>
            <w:tcW w:w="961" w:type="dxa"/>
            <w:tcBorders>
              <w:left w:val="nil"/>
              <w:right w:val="nil"/>
            </w:tcBorders>
            <w:shd w:val="clear" w:color="auto" w:fill="DEEBF6"/>
          </w:tcPr>
          <w:p w14:paraId="46D8FD14">
            <w:pPr>
              <w:pStyle w:val="13"/>
              <w:spacing w:before="117" w:line="233"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0D71B957">
            <w:pPr>
              <w:pStyle w:val="13"/>
              <w:spacing w:before="117" w:line="233"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5EE0069C">
            <w:pPr>
              <w:pStyle w:val="13"/>
              <w:spacing w:before="117" w:line="233"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536A7DDD">
            <w:pPr>
              <w:pStyle w:val="13"/>
              <w:spacing w:before="117" w:line="233"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376B7668">
            <w:pPr>
              <w:pStyle w:val="13"/>
              <w:spacing w:before="117" w:line="233"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59B50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tcPr>
          <w:p w14:paraId="0CD5E7F3">
            <w:pPr>
              <w:pStyle w:val="13"/>
              <w:spacing w:before="88" w:line="332" w:lineRule="exact"/>
              <w:ind w:left="127"/>
              <w:rPr>
                <w:rFonts w:ascii="Times New Roman" w:hAnsi="Times New Roman" w:cs="Times New Roman"/>
                <w:sz w:val="24"/>
                <w:szCs w:val="24"/>
              </w:rPr>
            </w:pPr>
            <w:r>
              <w:rPr>
                <w:rFonts w:ascii="Times New Roman" w:hAnsi="Times New Roman" w:cs="Times New Roman"/>
                <w:b/>
                <w:bCs/>
                <w:spacing w:val="-3"/>
                <w:position w:val="2"/>
                <w:sz w:val="24"/>
                <w:szCs w:val="24"/>
              </w:rPr>
              <w:t>4</w:t>
            </w:r>
          </w:p>
        </w:tc>
        <w:tc>
          <w:tcPr>
            <w:tcW w:w="4751" w:type="dxa"/>
            <w:tcBorders>
              <w:left w:val="nil"/>
              <w:right w:val="nil"/>
            </w:tcBorders>
          </w:tcPr>
          <w:p w14:paraId="05301AD1">
            <w:pPr>
              <w:pStyle w:val="13"/>
              <w:spacing w:before="93" w:line="238" w:lineRule="auto"/>
              <w:ind w:left="128"/>
              <w:rPr>
                <w:rFonts w:ascii="Times New Roman" w:hAnsi="Times New Roman" w:cs="Times New Roman"/>
                <w:sz w:val="24"/>
                <w:szCs w:val="24"/>
                <w:lang w:eastAsia="zh-CN"/>
              </w:rPr>
            </w:pPr>
            <w:r>
              <w:rPr>
                <w:rFonts w:ascii="Times New Roman" w:hAnsi="Times New Roman" w:cs="Times New Roman"/>
                <w:b/>
                <w:bCs/>
                <w:spacing w:val="-5"/>
                <w:sz w:val="24"/>
                <w:szCs w:val="24"/>
                <w:lang w:eastAsia="zh-CN"/>
              </w:rPr>
              <w:t>领导或主管能够在我工作中提供帮助</w:t>
            </w:r>
          </w:p>
        </w:tc>
        <w:tc>
          <w:tcPr>
            <w:tcW w:w="961" w:type="dxa"/>
            <w:tcBorders>
              <w:left w:val="nil"/>
              <w:right w:val="nil"/>
            </w:tcBorders>
          </w:tcPr>
          <w:p w14:paraId="2181669F">
            <w:pPr>
              <w:pStyle w:val="13"/>
              <w:spacing w:before="117" w:line="233"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tcPr>
          <w:p w14:paraId="7C4A990E">
            <w:pPr>
              <w:pStyle w:val="13"/>
              <w:spacing w:before="117" w:line="233"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tcPr>
          <w:p w14:paraId="54DEB03C">
            <w:pPr>
              <w:pStyle w:val="13"/>
              <w:spacing w:before="117" w:line="233"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tcPr>
          <w:p w14:paraId="7E1BDB43">
            <w:pPr>
              <w:pStyle w:val="13"/>
              <w:spacing w:before="117" w:line="233"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tcPr>
          <w:p w14:paraId="0DB7A802">
            <w:pPr>
              <w:pStyle w:val="13"/>
              <w:spacing w:before="117" w:line="233"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20DCF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shd w:val="clear" w:color="auto" w:fill="DEEBF6"/>
          </w:tcPr>
          <w:p w14:paraId="10228EE9">
            <w:pPr>
              <w:pStyle w:val="13"/>
              <w:spacing w:before="89" w:line="330" w:lineRule="exact"/>
              <w:ind w:left="135"/>
              <w:rPr>
                <w:rFonts w:ascii="Times New Roman" w:hAnsi="Times New Roman" w:cs="Times New Roman"/>
                <w:sz w:val="24"/>
                <w:szCs w:val="24"/>
              </w:rPr>
            </w:pPr>
            <w:r>
              <w:rPr>
                <w:rFonts w:ascii="Times New Roman" w:hAnsi="Times New Roman" w:cs="Times New Roman"/>
                <w:b/>
                <w:bCs/>
                <w:spacing w:val="-3"/>
                <w:position w:val="2"/>
                <w:sz w:val="24"/>
                <w:szCs w:val="24"/>
              </w:rPr>
              <w:t>5</w:t>
            </w:r>
          </w:p>
        </w:tc>
        <w:tc>
          <w:tcPr>
            <w:tcW w:w="4751" w:type="dxa"/>
            <w:tcBorders>
              <w:left w:val="nil"/>
              <w:right w:val="nil"/>
            </w:tcBorders>
            <w:shd w:val="clear" w:color="auto" w:fill="DEEBF6"/>
          </w:tcPr>
          <w:p w14:paraId="18D14A74">
            <w:pPr>
              <w:pStyle w:val="13"/>
              <w:spacing w:before="94" w:line="239" w:lineRule="auto"/>
              <w:ind w:left="142"/>
              <w:rPr>
                <w:rFonts w:ascii="Times New Roman" w:hAnsi="Times New Roman" w:cs="Times New Roman"/>
                <w:sz w:val="24"/>
                <w:szCs w:val="24"/>
              </w:rPr>
            </w:pPr>
            <w:r>
              <w:rPr>
                <w:rFonts w:ascii="Times New Roman" w:hAnsi="Times New Roman" w:cs="Times New Roman"/>
                <w:b/>
                <w:bCs/>
                <w:spacing w:val="-8"/>
                <w:sz w:val="24"/>
                <w:szCs w:val="24"/>
              </w:rPr>
              <w:t>家人支持我的工作</w:t>
            </w:r>
          </w:p>
        </w:tc>
        <w:tc>
          <w:tcPr>
            <w:tcW w:w="961" w:type="dxa"/>
            <w:tcBorders>
              <w:left w:val="nil"/>
              <w:right w:val="nil"/>
            </w:tcBorders>
            <w:shd w:val="clear" w:color="auto" w:fill="DEEBF6"/>
          </w:tcPr>
          <w:p w14:paraId="3021F465">
            <w:pPr>
              <w:pStyle w:val="13"/>
              <w:spacing w:before="118" w:line="232"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21A99FA2">
            <w:pPr>
              <w:pStyle w:val="13"/>
              <w:spacing w:before="118" w:line="232"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035DD4A2">
            <w:pPr>
              <w:pStyle w:val="13"/>
              <w:spacing w:before="118" w:line="232"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41B308F8">
            <w:pPr>
              <w:pStyle w:val="13"/>
              <w:spacing w:before="118" w:line="232"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0C6BDBD4">
            <w:pPr>
              <w:pStyle w:val="13"/>
              <w:spacing w:before="118" w:line="232"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061F0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887" w:type="dxa"/>
            <w:tcBorders>
              <w:right w:val="nil"/>
            </w:tcBorders>
          </w:tcPr>
          <w:p w14:paraId="58EE5008">
            <w:pPr>
              <w:pStyle w:val="13"/>
              <w:spacing w:before="204" w:line="338" w:lineRule="exact"/>
              <w:ind w:left="127"/>
              <w:rPr>
                <w:rFonts w:ascii="Times New Roman" w:hAnsi="Times New Roman" w:cs="Times New Roman"/>
                <w:sz w:val="24"/>
                <w:szCs w:val="24"/>
              </w:rPr>
            </w:pPr>
            <w:r>
              <w:rPr>
                <w:rFonts w:ascii="Times New Roman" w:hAnsi="Times New Roman" w:cs="Times New Roman"/>
                <w:b/>
                <w:bCs/>
                <w:spacing w:val="-3"/>
                <w:position w:val="2"/>
                <w:sz w:val="24"/>
                <w:szCs w:val="24"/>
              </w:rPr>
              <w:t>6</w:t>
            </w:r>
          </w:p>
        </w:tc>
        <w:tc>
          <w:tcPr>
            <w:tcW w:w="4751" w:type="dxa"/>
            <w:tcBorders>
              <w:left w:val="nil"/>
              <w:right w:val="nil"/>
            </w:tcBorders>
          </w:tcPr>
          <w:p w14:paraId="498133AC">
            <w:pPr>
              <w:pStyle w:val="13"/>
              <w:spacing w:before="55" w:line="239" w:lineRule="auto"/>
              <w:ind w:left="137" w:right="135" w:firstLine="17"/>
              <w:rPr>
                <w:rFonts w:ascii="Times New Roman" w:hAnsi="Times New Roman" w:cs="Times New Roman"/>
                <w:sz w:val="24"/>
                <w:szCs w:val="24"/>
                <w:lang w:eastAsia="zh-CN"/>
              </w:rPr>
            </w:pPr>
            <w:r>
              <w:rPr>
                <w:rFonts w:ascii="Times New Roman" w:hAnsi="Times New Roman" w:cs="Times New Roman"/>
                <w:b/>
                <w:bCs/>
                <w:spacing w:val="-8"/>
                <w:sz w:val="24"/>
                <w:szCs w:val="24"/>
                <w:lang w:eastAsia="zh-CN"/>
              </w:rPr>
              <w:t>与我的努力与业绩相比，工作中我没得到相</w:t>
            </w:r>
            <w:r>
              <w:rPr>
                <w:rFonts w:ascii="Times New Roman" w:hAnsi="Times New Roman" w:cs="Times New Roman"/>
                <w:b/>
                <w:bCs/>
                <w:spacing w:val="-9"/>
                <w:sz w:val="24"/>
                <w:szCs w:val="24"/>
                <w:lang w:eastAsia="zh-CN"/>
              </w:rPr>
              <w:t>应的尊敬和威望</w:t>
            </w:r>
          </w:p>
        </w:tc>
        <w:tc>
          <w:tcPr>
            <w:tcW w:w="961" w:type="dxa"/>
            <w:tcBorders>
              <w:left w:val="nil"/>
              <w:right w:val="nil"/>
            </w:tcBorders>
          </w:tcPr>
          <w:p w14:paraId="7CA8357B">
            <w:pPr>
              <w:pStyle w:val="13"/>
              <w:spacing w:before="221" w:line="340" w:lineRule="exact"/>
              <w:ind w:left="166"/>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66" w:type="dxa"/>
            <w:tcBorders>
              <w:left w:val="nil"/>
              <w:right w:val="nil"/>
            </w:tcBorders>
          </w:tcPr>
          <w:p w14:paraId="5C18B461">
            <w:pPr>
              <w:pStyle w:val="13"/>
              <w:spacing w:before="221" w:line="340" w:lineRule="exact"/>
              <w:ind w:left="165"/>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74" w:type="dxa"/>
            <w:tcBorders>
              <w:left w:val="nil"/>
              <w:right w:val="nil"/>
            </w:tcBorders>
          </w:tcPr>
          <w:p w14:paraId="3ACCE174">
            <w:pPr>
              <w:pStyle w:val="13"/>
              <w:spacing w:before="221" w:line="340" w:lineRule="exact"/>
              <w:ind w:left="167"/>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17" w:type="dxa"/>
            <w:tcBorders>
              <w:left w:val="nil"/>
              <w:right w:val="nil"/>
            </w:tcBorders>
          </w:tcPr>
          <w:p w14:paraId="60F1EE6A">
            <w:pPr>
              <w:pStyle w:val="13"/>
              <w:spacing w:before="221" w:line="340" w:lineRule="exact"/>
              <w:ind w:left="171"/>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87" w:type="dxa"/>
            <w:tcBorders>
              <w:left w:val="nil"/>
            </w:tcBorders>
          </w:tcPr>
          <w:p w14:paraId="3C543917">
            <w:pPr>
              <w:pStyle w:val="13"/>
              <w:spacing w:before="221" w:line="340" w:lineRule="exact"/>
              <w:ind w:left="169"/>
              <w:rPr>
                <w:rFonts w:ascii="Times New Roman" w:hAnsi="Times New Roman" w:cs="Times New Roman"/>
                <w:sz w:val="24"/>
                <w:szCs w:val="24"/>
              </w:rPr>
            </w:pPr>
            <w:r>
              <w:rPr>
                <w:rFonts w:ascii="Times New Roman" w:hAnsi="Times New Roman" w:cs="Times New Roman"/>
                <w:b/>
                <w:bCs/>
                <w:spacing w:val="-3"/>
                <w:position w:val="2"/>
                <w:sz w:val="24"/>
                <w:szCs w:val="24"/>
              </w:rPr>
              <w:t>□</w:t>
            </w:r>
          </w:p>
        </w:tc>
      </w:tr>
      <w:tr w14:paraId="0AC52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shd w:val="clear" w:color="auto" w:fill="DEEBF6"/>
          </w:tcPr>
          <w:p w14:paraId="6F4403E9">
            <w:pPr>
              <w:pStyle w:val="13"/>
              <w:spacing w:before="90" w:line="330" w:lineRule="exact"/>
              <w:ind w:left="136"/>
              <w:rPr>
                <w:rFonts w:ascii="Times New Roman" w:hAnsi="Times New Roman" w:cs="Times New Roman"/>
                <w:sz w:val="24"/>
                <w:szCs w:val="24"/>
              </w:rPr>
            </w:pPr>
            <w:r>
              <w:rPr>
                <w:rFonts w:ascii="Times New Roman" w:hAnsi="Times New Roman" w:cs="Times New Roman"/>
                <w:b/>
                <w:bCs/>
                <w:spacing w:val="-3"/>
                <w:position w:val="2"/>
                <w:sz w:val="24"/>
                <w:szCs w:val="24"/>
              </w:rPr>
              <w:t>7</w:t>
            </w:r>
          </w:p>
        </w:tc>
        <w:tc>
          <w:tcPr>
            <w:tcW w:w="4751" w:type="dxa"/>
            <w:tcBorders>
              <w:left w:val="nil"/>
              <w:right w:val="nil"/>
            </w:tcBorders>
            <w:shd w:val="clear" w:color="auto" w:fill="DEEBF6"/>
          </w:tcPr>
          <w:p w14:paraId="1F56F197">
            <w:pPr>
              <w:pStyle w:val="13"/>
              <w:spacing w:before="95"/>
              <w:ind w:left="148"/>
              <w:rPr>
                <w:rFonts w:ascii="Times New Roman" w:hAnsi="Times New Roman" w:cs="Times New Roman"/>
                <w:sz w:val="24"/>
                <w:szCs w:val="24"/>
                <w:lang w:eastAsia="zh-CN"/>
              </w:rPr>
            </w:pPr>
            <w:r>
              <w:rPr>
                <w:rFonts w:ascii="Times New Roman" w:hAnsi="Times New Roman" w:cs="Times New Roman"/>
                <w:b/>
                <w:bCs/>
                <w:spacing w:val="-6"/>
                <w:sz w:val="24"/>
                <w:szCs w:val="24"/>
                <w:lang w:eastAsia="zh-CN"/>
              </w:rPr>
              <w:t>我当前的职位与我所受教育与培训不相称</w:t>
            </w:r>
          </w:p>
        </w:tc>
        <w:tc>
          <w:tcPr>
            <w:tcW w:w="961" w:type="dxa"/>
            <w:tcBorders>
              <w:left w:val="nil"/>
              <w:right w:val="nil"/>
            </w:tcBorders>
            <w:shd w:val="clear" w:color="auto" w:fill="DEEBF6"/>
          </w:tcPr>
          <w:p w14:paraId="657EEFB7">
            <w:pPr>
              <w:pStyle w:val="13"/>
              <w:spacing w:before="119" w:line="231"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51BF32B8">
            <w:pPr>
              <w:pStyle w:val="13"/>
              <w:spacing w:before="119" w:line="231"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2F09A49F">
            <w:pPr>
              <w:pStyle w:val="13"/>
              <w:spacing w:before="119" w:line="231"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1FFD3132">
            <w:pPr>
              <w:pStyle w:val="13"/>
              <w:spacing w:before="119" w:line="231"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4F54FEF0">
            <w:pPr>
              <w:pStyle w:val="13"/>
              <w:spacing w:before="119" w:line="231"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614B3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tcPr>
          <w:p w14:paraId="49053734">
            <w:pPr>
              <w:pStyle w:val="13"/>
              <w:spacing w:before="92" w:line="327" w:lineRule="exact"/>
              <w:ind w:left="126"/>
              <w:rPr>
                <w:rFonts w:ascii="Times New Roman" w:hAnsi="Times New Roman" w:cs="Times New Roman"/>
                <w:sz w:val="24"/>
                <w:szCs w:val="24"/>
              </w:rPr>
            </w:pPr>
            <w:r>
              <w:rPr>
                <w:rFonts w:ascii="Times New Roman" w:hAnsi="Times New Roman" w:cs="Times New Roman"/>
                <w:b/>
                <w:bCs/>
                <w:spacing w:val="-3"/>
                <w:position w:val="2"/>
                <w:sz w:val="24"/>
                <w:szCs w:val="24"/>
              </w:rPr>
              <w:t>8</w:t>
            </w:r>
          </w:p>
        </w:tc>
        <w:tc>
          <w:tcPr>
            <w:tcW w:w="4751" w:type="dxa"/>
            <w:tcBorders>
              <w:left w:val="nil"/>
              <w:right w:val="nil"/>
            </w:tcBorders>
          </w:tcPr>
          <w:p w14:paraId="6823959D">
            <w:pPr>
              <w:pStyle w:val="13"/>
              <w:spacing w:before="97" w:line="239" w:lineRule="auto"/>
              <w:ind w:left="141"/>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工作前途和我的努力与业绩不匹配</w:t>
            </w:r>
          </w:p>
        </w:tc>
        <w:tc>
          <w:tcPr>
            <w:tcW w:w="961" w:type="dxa"/>
            <w:tcBorders>
              <w:left w:val="nil"/>
              <w:right w:val="nil"/>
            </w:tcBorders>
          </w:tcPr>
          <w:p w14:paraId="382F8C11">
            <w:pPr>
              <w:pStyle w:val="13"/>
              <w:spacing w:before="119" w:line="231"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tcPr>
          <w:p w14:paraId="131D2E76">
            <w:pPr>
              <w:pStyle w:val="13"/>
              <w:spacing w:before="119" w:line="231"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tcPr>
          <w:p w14:paraId="618C26E1">
            <w:pPr>
              <w:pStyle w:val="13"/>
              <w:spacing w:before="119" w:line="231"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tcPr>
          <w:p w14:paraId="58BC608D">
            <w:pPr>
              <w:pStyle w:val="13"/>
              <w:spacing w:before="119" w:line="231"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tcPr>
          <w:p w14:paraId="4DD0E0C1">
            <w:pPr>
              <w:pStyle w:val="13"/>
              <w:spacing w:before="119" w:line="231"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1A1B7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887" w:type="dxa"/>
            <w:tcBorders>
              <w:right w:val="nil"/>
            </w:tcBorders>
            <w:shd w:val="clear" w:color="auto" w:fill="DEEBF6"/>
          </w:tcPr>
          <w:p w14:paraId="1E62CC21">
            <w:pPr>
              <w:pStyle w:val="13"/>
              <w:spacing w:before="207" w:line="337" w:lineRule="exact"/>
              <w:ind w:left="126"/>
              <w:rPr>
                <w:rFonts w:ascii="Times New Roman" w:hAnsi="Times New Roman" w:cs="Times New Roman"/>
                <w:sz w:val="24"/>
                <w:szCs w:val="24"/>
              </w:rPr>
            </w:pPr>
            <w:r>
              <w:rPr>
                <w:rFonts w:ascii="Times New Roman" w:hAnsi="Times New Roman" w:cs="Times New Roman"/>
                <w:b/>
                <w:bCs/>
                <w:spacing w:val="-3"/>
                <w:position w:val="2"/>
                <w:sz w:val="24"/>
                <w:szCs w:val="24"/>
              </w:rPr>
              <w:t>9</w:t>
            </w:r>
          </w:p>
        </w:tc>
        <w:tc>
          <w:tcPr>
            <w:tcW w:w="4751" w:type="dxa"/>
            <w:tcBorders>
              <w:left w:val="nil"/>
              <w:right w:val="nil"/>
            </w:tcBorders>
            <w:shd w:val="clear" w:color="auto" w:fill="DEEBF6"/>
          </w:tcPr>
          <w:p w14:paraId="4F3DD253">
            <w:pPr>
              <w:pStyle w:val="13"/>
              <w:spacing w:before="59" w:line="237" w:lineRule="auto"/>
              <w:ind w:left="162" w:right="253" w:hanging="14"/>
              <w:rPr>
                <w:rFonts w:ascii="Times New Roman" w:hAnsi="Times New Roman" w:cs="Times New Roman"/>
                <w:sz w:val="24"/>
                <w:szCs w:val="24"/>
                <w:lang w:eastAsia="zh-CN"/>
              </w:rPr>
            </w:pPr>
            <w:r>
              <w:rPr>
                <w:rFonts w:ascii="Times New Roman" w:hAnsi="Times New Roman" w:cs="Times New Roman"/>
                <w:b/>
                <w:bCs/>
                <w:spacing w:val="-1"/>
                <w:sz w:val="24"/>
                <w:szCs w:val="24"/>
                <w:lang w:eastAsia="zh-CN"/>
              </w:rPr>
              <w:t>我的工作岗位经历了(或可能有)不必要的</w:t>
            </w:r>
            <w:r>
              <w:rPr>
                <w:rFonts w:ascii="Times New Roman" w:hAnsi="Times New Roman" w:cs="Times New Roman"/>
                <w:b/>
                <w:bCs/>
                <w:spacing w:val="-19"/>
                <w:sz w:val="24"/>
                <w:szCs w:val="24"/>
                <w:lang w:eastAsia="zh-CN"/>
              </w:rPr>
              <w:t>改变</w:t>
            </w:r>
          </w:p>
        </w:tc>
        <w:tc>
          <w:tcPr>
            <w:tcW w:w="961" w:type="dxa"/>
            <w:tcBorders>
              <w:left w:val="nil"/>
              <w:right w:val="nil"/>
            </w:tcBorders>
            <w:shd w:val="clear" w:color="auto" w:fill="DEEBF6"/>
          </w:tcPr>
          <w:p w14:paraId="11BA86CF">
            <w:pPr>
              <w:pStyle w:val="13"/>
              <w:spacing w:before="224" w:line="340" w:lineRule="exact"/>
              <w:ind w:left="166"/>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66" w:type="dxa"/>
            <w:tcBorders>
              <w:left w:val="nil"/>
              <w:right w:val="nil"/>
            </w:tcBorders>
            <w:shd w:val="clear" w:color="auto" w:fill="DEEBF6"/>
          </w:tcPr>
          <w:p w14:paraId="3BD25FB5">
            <w:pPr>
              <w:pStyle w:val="13"/>
              <w:spacing w:before="224" w:line="340" w:lineRule="exact"/>
              <w:ind w:left="165"/>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74" w:type="dxa"/>
            <w:tcBorders>
              <w:left w:val="nil"/>
              <w:right w:val="nil"/>
            </w:tcBorders>
            <w:shd w:val="clear" w:color="auto" w:fill="DEEBF6"/>
          </w:tcPr>
          <w:p w14:paraId="10AE788D">
            <w:pPr>
              <w:pStyle w:val="13"/>
              <w:spacing w:before="224" w:line="340" w:lineRule="exact"/>
              <w:ind w:left="167"/>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17" w:type="dxa"/>
            <w:tcBorders>
              <w:left w:val="nil"/>
              <w:right w:val="nil"/>
            </w:tcBorders>
            <w:shd w:val="clear" w:color="auto" w:fill="DEEBF6"/>
          </w:tcPr>
          <w:p w14:paraId="10536BE1">
            <w:pPr>
              <w:pStyle w:val="13"/>
              <w:spacing w:before="224" w:line="340" w:lineRule="exact"/>
              <w:ind w:left="171"/>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87" w:type="dxa"/>
            <w:tcBorders>
              <w:left w:val="nil"/>
            </w:tcBorders>
            <w:shd w:val="clear" w:color="auto" w:fill="DEEBF6"/>
          </w:tcPr>
          <w:p w14:paraId="6B5E421F">
            <w:pPr>
              <w:pStyle w:val="13"/>
              <w:spacing w:before="224" w:line="340" w:lineRule="exact"/>
              <w:ind w:left="169"/>
              <w:rPr>
                <w:rFonts w:ascii="Times New Roman" w:hAnsi="Times New Roman" w:cs="Times New Roman"/>
                <w:sz w:val="24"/>
                <w:szCs w:val="24"/>
              </w:rPr>
            </w:pPr>
            <w:r>
              <w:rPr>
                <w:rFonts w:ascii="Times New Roman" w:hAnsi="Times New Roman" w:cs="Times New Roman"/>
                <w:b/>
                <w:bCs/>
                <w:spacing w:val="-3"/>
                <w:position w:val="2"/>
                <w:sz w:val="24"/>
                <w:szCs w:val="24"/>
              </w:rPr>
              <w:t>□</w:t>
            </w:r>
          </w:p>
        </w:tc>
      </w:tr>
      <w:tr w14:paraId="2BDC2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887" w:type="dxa"/>
            <w:tcBorders>
              <w:right w:val="nil"/>
            </w:tcBorders>
          </w:tcPr>
          <w:p w14:paraId="2BFBC104">
            <w:pPr>
              <w:pStyle w:val="13"/>
              <w:spacing w:before="207" w:line="338" w:lineRule="exact"/>
              <w:ind w:left="163"/>
              <w:rPr>
                <w:rFonts w:ascii="Times New Roman" w:hAnsi="Times New Roman" w:cs="Times New Roman"/>
                <w:sz w:val="24"/>
                <w:szCs w:val="24"/>
              </w:rPr>
            </w:pPr>
            <w:r>
              <w:rPr>
                <w:rFonts w:ascii="Times New Roman" w:hAnsi="Times New Roman" w:cs="Times New Roman"/>
                <w:b/>
                <w:bCs/>
                <w:spacing w:val="-2"/>
                <w:position w:val="2"/>
                <w:sz w:val="24"/>
                <w:szCs w:val="24"/>
              </w:rPr>
              <w:t>10</w:t>
            </w:r>
          </w:p>
        </w:tc>
        <w:tc>
          <w:tcPr>
            <w:tcW w:w="4751" w:type="dxa"/>
            <w:tcBorders>
              <w:left w:val="nil"/>
              <w:right w:val="nil"/>
            </w:tcBorders>
          </w:tcPr>
          <w:p w14:paraId="74289084">
            <w:pPr>
              <w:pStyle w:val="13"/>
              <w:spacing w:before="59" w:line="237" w:lineRule="auto"/>
              <w:ind w:left="136" w:right="145"/>
              <w:rPr>
                <w:rFonts w:ascii="Times New Roman" w:hAnsi="Times New Roman" w:cs="Times New Roman"/>
                <w:sz w:val="24"/>
                <w:szCs w:val="24"/>
                <w:lang w:eastAsia="zh-CN"/>
              </w:rPr>
            </w:pPr>
            <w:r>
              <w:rPr>
                <w:rFonts w:ascii="Times New Roman" w:hAnsi="Times New Roman" w:cs="Times New Roman"/>
                <w:b/>
                <w:bCs/>
                <w:spacing w:val="-8"/>
                <w:sz w:val="24"/>
                <w:szCs w:val="24"/>
                <w:lang w:eastAsia="zh-CN"/>
              </w:rPr>
              <w:t>轮班工作制让我感到难以承受（非轮班工作制者不填此项）</w:t>
            </w:r>
          </w:p>
        </w:tc>
        <w:tc>
          <w:tcPr>
            <w:tcW w:w="961" w:type="dxa"/>
            <w:tcBorders>
              <w:left w:val="nil"/>
              <w:right w:val="nil"/>
            </w:tcBorders>
          </w:tcPr>
          <w:p w14:paraId="533CFE87">
            <w:pPr>
              <w:pStyle w:val="13"/>
              <w:spacing w:before="226" w:line="341" w:lineRule="exact"/>
              <w:ind w:left="166"/>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66" w:type="dxa"/>
            <w:tcBorders>
              <w:left w:val="nil"/>
              <w:right w:val="nil"/>
            </w:tcBorders>
          </w:tcPr>
          <w:p w14:paraId="65FD7481">
            <w:pPr>
              <w:pStyle w:val="13"/>
              <w:spacing w:before="226" w:line="341" w:lineRule="exact"/>
              <w:ind w:left="165"/>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74" w:type="dxa"/>
            <w:tcBorders>
              <w:left w:val="nil"/>
              <w:right w:val="nil"/>
            </w:tcBorders>
          </w:tcPr>
          <w:p w14:paraId="476B758B">
            <w:pPr>
              <w:pStyle w:val="13"/>
              <w:spacing w:before="226" w:line="341" w:lineRule="exact"/>
              <w:ind w:left="167"/>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17" w:type="dxa"/>
            <w:tcBorders>
              <w:left w:val="nil"/>
              <w:right w:val="nil"/>
            </w:tcBorders>
          </w:tcPr>
          <w:p w14:paraId="008938EE">
            <w:pPr>
              <w:pStyle w:val="13"/>
              <w:spacing w:before="226" w:line="341" w:lineRule="exact"/>
              <w:ind w:left="171"/>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87" w:type="dxa"/>
            <w:tcBorders>
              <w:left w:val="nil"/>
            </w:tcBorders>
          </w:tcPr>
          <w:p w14:paraId="2B59B75D">
            <w:pPr>
              <w:pStyle w:val="13"/>
              <w:spacing w:before="226" w:line="341" w:lineRule="exact"/>
              <w:ind w:left="169"/>
              <w:rPr>
                <w:rFonts w:ascii="Times New Roman" w:hAnsi="Times New Roman" w:cs="Times New Roman"/>
                <w:sz w:val="24"/>
                <w:szCs w:val="24"/>
              </w:rPr>
            </w:pPr>
            <w:r>
              <w:rPr>
                <w:rFonts w:ascii="Times New Roman" w:hAnsi="Times New Roman" w:cs="Times New Roman"/>
                <w:b/>
                <w:bCs/>
                <w:spacing w:val="-3"/>
                <w:position w:val="2"/>
                <w:sz w:val="24"/>
                <w:szCs w:val="24"/>
              </w:rPr>
              <w:t>□</w:t>
            </w:r>
          </w:p>
        </w:tc>
      </w:tr>
      <w:tr w14:paraId="64F87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87" w:type="dxa"/>
            <w:tcBorders>
              <w:right w:val="nil"/>
            </w:tcBorders>
            <w:shd w:val="clear" w:color="auto" w:fill="DEEBF6"/>
          </w:tcPr>
          <w:p w14:paraId="37E07DBC">
            <w:pPr>
              <w:pStyle w:val="13"/>
              <w:spacing w:before="97" w:line="322" w:lineRule="exact"/>
              <w:ind w:left="163"/>
              <w:rPr>
                <w:rFonts w:ascii="Times New Roman" w:hAnsi="Times New Roman" w:cs="Times New Roman"/>
                <w:sz w:val="24"/>
                <w:szCs w:val="24"/>
              </w:rPr>
            </w:pPr>
            <w:r>
              <w:rPr>
                <w:rFonts w:ascii="Times New Roman" w:hAnsi="Times New Roman" w:cs="Times New Roman"/>
                <w:b/>
                <w:bCs/>
                <w:spacing w:val="10"/>
                <w:position w:val="1"/>
                <w:sz w:val="24"/>
                <w:szCs w:val="24"/>
              </w:rPr>
              <w:t>11</w:t>
            </w:r>
          </w:p>
        </w:tc>
        <w:tc>
          <w:tcPr>
            <w:tcW w:w="4751" w:type="dxa"/>
            <w:tcBorders>
              <w:left w:val="nil"/>
              <w:right w:val="nil"/>
            </w:tcBorders>
            <w:shd w:val="clear" w:color="auto" w:fill="DEEBF6"/>
          </w:tcPr>
          <w:p w14:paraId="3A44794A">
            <w:pPr>
              <w:pStyle w:val="13"/>
              <w:spacing w:before="102" w:line="238" w:lineRule="auto"/>
              <w:ind w:left="134"/>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所在部门或单位等级森严</w:t>
            </w:r>
          </w:p>
        </w:tc>
        <w:tc>
          <w:tcPr>
            <w:tcW w:w="961" w:type="dxa"/>
            <w:tcBorders>
              <w:left w:val="nil"/>
              <w:right w:val="nil"/>
            </w:tcBorders>
            <w:shd w:val="clear" w:color="auto" w:fill="DEEBF6"/>
          </w:tcPr>
          <w:p w14:paraId="6FEDE1E6">
            <w:pPr>
              <w:pStyle w:val="13"/>
              <w:spacing w:before="121" w:line="229"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1400227A">
            <w:pPr>
              <w:pStyle w:val="13"/>
              <w:spacing w:before="121" w:line="229"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643767C7">
            <w:pPr>
              <w:pStyle w:val="13"/>
              <w:spacing w:before="121" w:line="229"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3C9525BE">
            <w:pPr>
              <w:pStyle w:val="13"/>
              <w:spacing w:before="121" w:line="229"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40D5CBCE">
            <w:pPr>
              <w:pStyle w:val="13"/>
              <w:spacing w:before="121" w:line="229"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210BD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tcPr>
          <w:p w14:paraId="2B5056CE">
            <w:pPr>
              <w:pStyle w:val="13"/>
              <w:spacing w:before="97" w:line="322" w:lineRule="exact"/>
              <w:ind w:left="163"/>
              <w:rPr>
                <w:rFonts w:ascii="Times New Roman" w:hAnsi="Times New Roman" w:cs="Times New Roman"/>
                <w:sz w:val="24"/>
                <w:szCs w:val="24"/>
              </w:rPr>
            </w:pPr>
            <w:r>
              <w:rPr>
                <w:rFonts w:ascii="Times New Roman" w:hAnsi="Times New Roman" w:cs="Times New Roman"/>
                <w:b/>
                <w:bCs/>
                <w:spacing w:val="-2"/>
                <w:position w:val="2"/>
                <w:sz w:val="24"/>
                <w:szCs w:val="24"/>
              </w:rPr>
              <w:t>12</w:t>
            </w:r>
          </w:p>
        </w:tc>
        <w:tc>
          <w:tcPr>
            <w:tcW w:w="4751" w:type="dxa"/>
            <w:tcBorders>
              <w:left w:val="nil"/>
              <w:right w:val="nil"/>
            </w:tcBorders>
          </w:tcPr>
          <w:p w14:paraId="441EEC69">
            <w:pPr>
              <w:pStyle w:val="13"/>
              <w:spacing w:before="99" w:line="239" w:lineRule="auto"/>
              <w:ind w:left="194"/>
              <w:rPr>
                <w:rFonts w:ascii="Times New Roman" w:hAnsi="Times New Roman" w:cs="Times New Roman"/>
                <w:sz w:val="24"/>
                <w:szCs w:val="24"/>
                <w:lang w:eastAsia="zh-CN"/>
              </w:rPr>
            </w:pPr>
            <w:r>
              <w:rPr>
                <w:rFonts w:ascii="Times New Roman" w:hAnsi="Times New Roman" w:cs="Times New Roman"/>
                <w:b/>
                <w:bCs/>
                <w:spacing w:val="-9"/>
                <w:sz w:val="24"/>
                <w:szCs w:val="24"/>
                <w:lang w:eastAsia="zh-CN"/>
              </w:rPr>
              <w:t>由于工作任务重，我总是觉得时间不够用</w:t>
            </w:r>
          </w:p>
        </w:tc>
        <w:tc>
          <w:tcPr>
            <w:tcW w:w="961" w:type="dxa"/>
            <w:tcBorders>
              <w:left w:val="nil"/>
              <w:right w:val="nil"/>
            </w:tcBorders>
          </w:tcPr>
          <w:p w14:paraId="71604E3C">
            <w:pPr>
              <w:pStyle w:val="13"/>
              <w:spacing w:before="122" w:line="229"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tcPr>
          <w:p w14:paraId="16A648B0">
            <w:pPr>
              <w:pStyle w:val="13"/>
              <w:spacing w:before="122" w:line="229"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tcPr>
          <w:p w14:paraId="043F4934">
            <w:pPr>
              <w:pStyle w:val="13"/>
              <w:spacing w:before="122" w:line="229"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tcPr>
          <w:p w14:paraId="0AE80B63">
            <w:pPr>
              <w:pStyle w:val="13"/>
              <w:spacing w:before="122" w:line="229"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tcPr>
          <w:p w14:paraId="030990FD">
            <w:pPr>
              <w:pStyle w:val="13"/>
              <w:spacing w:before="122" w:line="229"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3F278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87" w:type="dxa"/>
            <w:tcBorders>
              <w:right w:val="nil"/>
            </w:tcBorders>
            <w:shd w:val="clear" w:color="auto" w:fill="DEEBF6"/>
          </w:tcPr>
          <w:p w14:paraId="5EB64222">
            <w:pPr>
              <w:pStyle w:val="13"/>
              <w:spacing w:before="97" w:line="322" w:lineRule="exact"/>
              <w:ind w:left="163"/>
              <w:rPr>
                <w:rFonts w:ascii="Times New Roman" w:hAnsi="Times New Roman" w:cs="Times New Roman"/>
                <w:sz w:val="24"/>
                <w:szCs w:val="24"/>
              </w:rPr>
            </w:pPr>
            <w:r>
              <w:rPr>
                <w:rFonts w:ascii="Times New Roman" w:hAnsi="Times New Roman" w:cs="Times New Roman"/>
                <w:b/>
                <w:bCs/>
                <w:spacing w:val="-2"/>
                <w:position w:val="2"/>
                <w:sz w:val="24"/>
                <w:szCs w:val="24"/>
              </w:rPr>
              <w:t>13</w:t>
            </w:r>
          </w:p>
        </w:tc>
        <w:tc>
          <w:tcPr>
            <w:tcW w:w="4751" w:type="dxa"/>
            <w:tcBorders>
              <w:left w:val="nil"/>
              <w:right w:val="nil"/>
            </w:tcBorders>
            <w:shd w:val="clear" w:color="auto" w:fill="DEEBF6"/>
          </w:tcPr>
          <w:p w14:paraId="1113FBEE">
            <w:pPr>
              <w:pStyle w:val="13"/>
              <w:spacing w:before="101" w:line="239" w:lineRule="auto"/>
              <w:ind w:left="141"/>
              <w:rPr>
                <w:rFonts w:ascii="Times New Roman" w:hAnsi="Times New Roman" w:cs="Times New Roman"/>
                <w:sz w:val="24"/>
                <w:szCs w:val="24"/>
                <w:lang w:eastAsia="zh-CN"/>
              </w:rPr>
            </w:pPr>
            <w:r>
              <w:rPr>
                <w:rFonts w:ascii="Times New Roman" w:hAnsi="Times New Roman" w:cs="Times New Roman"/>
                <w:b/>
                <w:bCs/>
                <w:spacing w:val="-9"/>
                <w:sz w:val="24"/>
                <w:szCs w:val="24"/>
                <w:lang w:eastAsia="zh-CN"/>
              </w:rPr>
              <w:t>工作要求我节奏很快（紧迫）不能停歇</w:t>
            </w:r>
          </w:p>
        </w:tc>
        <w:tc>
          <w:tcPr>
            <w:tcW w:w="961" w:type="dxa"/>
            <w:tcBorders>
              <w:left w:val="nil"/>
              <w:right w:val="nil"/>
            </w:tcBorders>
            <w:shd w:val="clear" w:color="auto" w:fill="DEEBF6"/>
          </w:tcPr>
          <w:p w14:paraId="46B48A50">
            <w:pPr>
              <w:pStyle w:val="13"/>
              <w:spacing w:before="121" w:line="229"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172B0963">
            <w:pPr>
              <w:pStyle w:val="13"/>
              <w:spacing w:before="121" w:line="229"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6913EB23">
            <w:pPr>
              <w:pStyle w:val="13"/>
              <w:spacing w:before="121" w:line="229"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3C308531">
            <w:pPr>
              <w:pStyle w:val="13"/>
              <w:spacing w:before="121" w:line="229"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2C727CB9">
            <w:pPr>
              <w:pStyle w:val="13"/>
              <w:spacing w:before="121" w:line="229"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2B082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tcPr>
          <w:p w14:paraId="6AD18646">
            <w:pPr>
              <w:pStyle w:val="13"/>
              <w:spacing w:before="95" w:line="325" w:lineRule="exact"/>
              <w:ind w:left="163"/>
              <w:rPr>
                <w:rFonts w:ascii="Times New Roman" w:hAnsi="Times New Roman" w:cs="Times New Roman"/>
                <w:sz w:val="24"/>
                <w:szCs w:val="24"/>
              </w:rPr>
            </w:pPr>
            <w:r>
              <w:rPr>
                <w:rFonts w:ascii="Times New Roman" w:hAnsi="Times New Roman" w:cs="Times New Roman"/>
                <w:b/>
                <w:bCs/>
                <w:spacing w:val="-2"/>
                <w:position w:val="2"/>
                <w:sz w:val="24"/>
                <w:szCs w:val="24"/>
              </w:rPr>
              <w:t>14</w:t>
            </w:r>
          </w:p>
        </w:tc>
        <w:tc>
          <w:tcPr>
            <w:tcW w:w="4751" w:type="dxa"/>
            <w:tcBorders>
              <w:left w:val="nil"/>
              <w:right w:val="nil"/>
            </w:tcBorders>
          </w:tcPr>
          <w:p w14:paraId="031928CA">
            <w:pPr>
              <w:pStyle w:val="13"/>
              <w:spacing w:before="102" w:line="239" w:lineRule="auto"/>
              <w:ind w:left="148"/>
              <w:rPr>
                <w:rFonts w:ascii="Times New Roman" w:hAnsi="Times New Roman" w:cs="Times New Roman"/>
                <w:sz w:val="24"/>
                <w:szCs w:val="24"/>
                <w:lang w:eastAsia="zh-CN"/>
              </w:rPr>
            </w:pPr>
            <w:r>
              <w:rPr>
                <w:rFonts w:ascii="Times New Roman" w:hAnsi="Times New Roman" w:cs="Times New Roman"/>
                <w:b/>
                <w:bCs/>
                <w:spacing w:val="-8"/>
                <w:sz w:val="24"/>
                <w:szCs w:val="24"/>
                <w:lang w:eastAsia="zh-CN"/>
              </w:rPr>
              <w:t>我的工作要求越来越高</w:t>
            </w:r>
          </w:p>
        </w:tc>
        <w:tc>
          <w:tcPr>
            <w:tcW w:w="961" w:type="dxa"/>
            <w:tcBorders>
              <w:left w:val="nil"/>
              <w:right w:val="nil"/>
            </w:tcBorders>
          </w:tcPr>
          <w:p w14:paraId="773E7C82">
            <w:pPr>
              <w:pStyle w:val="13"/>
              <w:spacing w:before="121" w:line="230"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tcPr>
          <w:p w14:paraId="333B9119">
            <w:pPr>
              <w:pStyle w:val="13"/>
              <w:spacing w:before="121" w:line="230"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tcPr>
          <w:p w14:paraId="0F3A3F08">
            <w:pPr>
              <w:pStyle w:val="13"/>
              <w:spacing w:before="121" w:line="230"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tcPr>
          <w:p w14:paraId="4890CC4E">
            <w:pPr>
              <w:pStyle w:val="13"/>
              <w:spacing w:before="121" w:line="230"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tcPr>
          <w:p w14:paraId="75FAA13A">
            <w:pPr>
              <w:pStyle w:val="13"/>
              <w:spacing w:before="121" w:line="230"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38FCF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shd w:val="clear" w:color="auto" w:fill="DEEBF6"/>
          </w:tcPr>
          <w:p w14:paraId="72BBF26B">
            <w:pPr>
              <w:pStyle w:val="13"/>
              <w:spacing w:before="96" w:line="324" w:lineRule="exact"/>
              <w:ind w:left="163"/>
              <w:rPr>
                <w:rFonts w:ascii="Times New Roman" w:hAnsi="Times New Roman" w:cs="Times New Roman"/>
                <w:sz w:val="24"/>
                <w:szCs w:val="24"/>
              </w:rPr>
            </w:pPr>
            <w:r>
              <w:rPr>
                <w:rFonts w:ascii="Times New Roman" w:hAnsi="Times New Roman" w:cs="Times New Roman"/>
                <w:b/>
                <w:bCs/>
                <w:spacing w:val="-2"/>
                <w:position w:val="2"/>
                <w:sz w:val="24"/>
                <w:szCs w:val="24"/>
              </w:rPr>
              <w:t>15</w:t>
            </w:r>
          </w:p>
        </w:tc>
        <w:tc>
          <w:tcPr>
            <w:tcW w:w="4751" w:type="dxa"/>
            <w:tcBorders>
              <w:left w:val="nil"/>
              <w:right w:val="nil"/>
            </w:tcBorders>
            <w:shd w:val="clear" w:color="auto" w:fill="DEEBF6"/>
          </w:tcPr>
          <w:p w14:paraId="2F4FF519">
            <w:pPr>
              <w:pStyle w:val="13"/>
              <w:spacing w:before="104" w:line="241" w:lineRule="auto"/>
              <w:ind w:left="148"/>
              <w:rPr>
                <w:rFonts w:ascii="Times New Roman" w:hAnsi="Times New Roman" w:cs="Times New Roman"/>
                <w:sz w:val="24"/>
                <w:szCs w:val="24"/>
              </w:rPr>
            </w:pPr>
            <w:r>
              <w:rPr>
                <w:rFonts w:ascii="Times New Roman" w:hAnsi="Times New Roman" w:cs="Times New Roman"/>
                <w:b/>
                <w:bCs/>
                <w:spacing w:val="-10"/>
                <w:sz w:val="24"/>
                <w:szCs w:val="24"/>
              </w:rPr>
              <w:t>我时常要加班</w:t>
            </w:r>
          </w:p>
        </w:tc>
        <w:tc>
          <w:tcPr>
            <w:tcW w:w="961" w:type="dxa"/>
            <w:tcBorders>
              <w:left w:val="nil"/>
              <w:right w:val="nil"/>
            </w:tcBorders>
            <w:shd w:val="clear" w:color="auto" w:fill="DEEBF6"/>
          </w:tcPr>
          <w:p w14:paraId="297A8E3C">
            <w:pPr>
              <w:pStyle w:val="13"/>
              <w:spacing w:before="121" w:line="230"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5DAF5894">
            <w:pPr>
              <w:pStyle w:val="13"/>
              <w:spacing w:before="121" w:line="230"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2AE61C3B">
            <w:pPr>
              <w:pStyle w:val="13"/>
              <w:spacing w:before="121" w:line="230"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58D5BD94">
            <w:pPr>
              <w:pStyle w:val="13"/>
              <w:spacing w:before="121" w:line="230"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1AD6AECF">
            <w:pPr>
              <w:pStyle w:val="13"/>
              <w:spacing w:before="121" w:line="230"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6165B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87" w:type="dxa"/>
            <w:tcBorders>
              <w:right w:val="nil"/>
            </w:tcBorders>
          </w:tcPr>
          <w:p w14:paraId="5CD2B832">
            <w:pPr>
              <w:pStyle w:val="13"/>
              <w:spacing w:before="96" w:line="324" w:lineRule="exact"/>
              <w:ind w:left="163"/>
              <w:rPr>
                <w:rFonts w:ascii="Times New Roman" w:hAnsi="Times New Roman" w:cs="Times New Roman"/>
                <w:sz w:val="24"/>
                <w:szCs w:val="24"/>
              </w:rPr>
            </w:pPr>
            <w:r>
              <w:rPr>
                <w:rFonts w:ascii="Times New Roman" w:hAnsi="Times New Roman" w:cs="Times New Roman"/>
                <w:b/>
                <w:bCs/>
                <w:spacing w:val="-2"/>
                <w:position w:val="2"/>
                <w:sz w:val="24"/>
                <w:szCs w:val="24"/>
              </w:rPr>
              <w:t>16</w:t>
            </w:r>
          </w:p>
        </w:tc>
        <w:tc>
          <w:tcPr>
            <w:tcW w:w="4751" w:type="dxa"/>
            <w:tcBorders>
              <w:left w:val="nil"/>
              <w:right w:val="nil"/>
            </w:tcBorders>
          </w:tcPr>
          <w:p w14:paraId="1AF141C4">
            <w:pPr>
              <w:pStyle w:val="13"/>
              <w:spacing w:before="98" w:line="239" w:lineRule="auto"/>
              <w:ind w:left="141"/>
              <w:rPr>
                <w:rFonts w:ascii="Times New Roman" w:hAnsi="Times New Roman" w:cs="Times New Roman"/>
                <w:sz w:val="24"/>
                <w:szCs w:val="24"/>
                <w:lang w:eastAsia="zh-CN"/>
              </w:rPr>
            </w:pPr>
            <w:r>
              <w:rPr>
                <w:rFonts w:ascii="Times New Roman" w:hAnsi="Times New Roman" w:cs="Times New Roman"/>
                <w:b/>
                <w:bCs/>
                <w:spacing w:val="-4"/>
                <w:sz w:val="24"/>
                <w:szCs w:val="24"/>
                <w:lang w:eastAsia="zh-CN"/>
              </w:rPr>
              <w:t>工作中我有决定做什么的自由</w:t>
            </w:r>
          </w:p>
        </w:tc>
        <w:tc>
          <w:tcPr>
            <w:tcW w:w="961" w:type="dxa"/>
            <w:tcBorders>
              <w:left w:val="nil"/>
              <w:right w:val="nil"/>
            </w:tcBorders>
          </w:tcPr>
          <w:p w14:paraId="3474A963">
            <w:pPr>
              <w:pStyle w:val="13"/>
              <w:spacing w:before="122" w:line="229"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tcPr>
          <w:p w14:paraId="7A9302BE">
            <w:pPr>
              <w:pStyle w:val="13"/>
              <w:spacing w:before="122" w:line="229"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tcPr>
          <w:p w14:paraId="74DD33AC">
            <w:pPr>
              <w:pStyle w:val="13"/>
              <w:spacing w:before="122" w:line="229"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tcPr>
          <w:p w14:paraId="6514490A">
            <w:pPr>
              <w:pStyle w:val="13"/>
              <w:spacing w:before="122" w:line="229"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tcPr>
          <w:p w14:paraId="5642F2B4">
            <w:pPr>
              <w:pStyle w:val="13"/>
              <w:spacing w:before="122" w:line="229"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r w14:paraId="2DA17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87" w:type="dxa"/>
            <w:tcBorders>
              <w:right w:val="nil"/>
            </w:tcBorders>
            <w:shd w:val="clear" w:color="auto" w:fill="DEEBF6"/>
          </w:tcPr>
          <w:p w14:paraId="161F3D5C">
            <w:pPr>
              <w:pStyle w:val="13"/>
              <w:spacing w:before="95" w:line="330" w:lineRule="exact"/>
              <w:ind w:left="163"/>
              <w:rPr>
                <w:rFonts w:ascii="Times New Roman" w:hAnsi="Times New Roman" w:cs="Times New Roman"/>
                <w:sz w:val="24"/>
                <w:szCs w:val="24"/>
              </w:rPr>
            </w:pPr>
            <w:r>
              <w:rPr>
                <w:rFonts w:ascii="Times New Roman" w:hAnsi="Times New Roman" w:cs="Times New Roman"/>
                <w:b/>
                <w:bCs/>
                <w:spacing w:val="-2"/>
                <w:position w:val="2"/>
                <w:sz w:val="24"/>
                <w:szCs w:val="24"/>
              </w:rPr>
              <w:t>17</w:t>
            </w:r>
          </w:p>
        </w:tc>
        <w:tc>
          <w:tcPr>
            <w:tcW w:w="4751" w:type="dxa"/>
            <w:tcBorders>
              <w:left w:val="nil"/>
              <w:right w:val="nil"/>
            </w:tcBorders>
            <w:shd w:val="clear" w:color="auto" w:fill="DEEBF6"/>
          </w:tcPr>
          <w:p w14:paraId="4781B2B6">
            <w:pPr>
              <w:pStyle w:val="13"/>
              <w:spacing w:before="100" w:line="239" w:lineRule="auto"/>
              <w:ind w:left="141"/>
              <w:rPr>
                <w:rFonts w:ascii="Times New Roman" w:hAnsi="Times New Roman" w:cs="Times New Roman"/>
                <w:sz w:val="24"/>
                <w:szCs w:val="24"/>
                <w:lang w:eastAsia="zh-CN"/>
              </w:rPr>
            </w:pPr>
            <w:r>
              <w:rPr>
                <w:rFonts w:ascii="Times New Roman" w:hAnsi="Times New Roman" w:cs="Times New Roman"/>
                <w:b/>
                <w:bCs/>
                <w:spacing w:val="-4"/>
                <w:sz w:val="24"/>
                <w:szCs w:val="24"/>
                <w:lang w:eastAsia="zh-CN"/>
              </w:rPr>
              <w:t>工作中我有决定怎么做的自由</w:t>
            </w:r>
          </w:p>
        </w:tc>
        <w:tc>
          <w:tcPr>
            <w:tcW w:w="961" w:type="dxa"/>
            <w:tcBorders>
              <w:left w:val="nil"/>
              <w:right w:val="nil"/>
            </w:tcBorders>
            <w:shd w:val="clear" w:color="auto" w:fill="DEEBF6"/>
          </w:tcPr>
          <w:p w14:paraId="55B1C41C">
            <w:pPr>
              <w:pStyle w:val="13"/>
              <w:spacing w:before="124" w:line="232"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66" w:type="dxa"/>
            <w:tcBorders>
              <w:left w:val="nil"/>
              <w:right w:val="nil"/>
            </w:tcBorders>
            <w:shd w:val="clear" w:color="auto" w:fill="DEEBF6"/>
          </w:tcPr>
          <w:p w14:paraId="1FBD57C4">
            <w:pPr>
              <w:pStyle w:val="13"/>
              <w:spacing w:before="124" w:line="232" w:lineRule="auto"/>
              <w:ind w:left="165"/>
              <w:rPr>
                <w:rFonts w:ascii="Times New Roman" w:hAnsi="Times New Roman" w:cs="Times New Roman"/>
                <w:sz w:val="24"/>
                <w:szCs w:val="24"/>
              </w:rPr>
            </w:pPr>
            <w:r>
              <w:rPr>
                <w:rFonts w:ascii="Times New Roman" w:hAnsi="Times New Roman" w:cs="Times New Roman"/>
                <w:b/>
                <w:bCs/>
                <w:spacing w:val="-3"/>
                <w:sz w:val="24"/>
                <w:szCs w:val="24"/>
              </w:rPr>
              <w:t>□</w:t>
            </w:r>
          </w:p>
        </w:tc>
        <w:tc>
          <w:tcPr>
            <w:tcW w:w="774" w:type="dxa"/>
            <w:tcBorders>
              <w:left w:val="nil"/>
              <w:right w:val="nil"/>
            </w:tcBorders>
            <w:shd w:val="clear" w:color="auto" w:fill="DEEBF6"/>
          </w:tcPr>
          <w:p w14:paraId="3DDCBBC4">
            <w:pPr>
              <w:pStyle w:val="13"/>
              <w:spacing w:before="124" w:line="232" w:lineRule="auto"/>
              <w:ind w:left="167"/>
              <w:rPr>
                <w:rFonts w:ascii="Times New Roman" w:hAnsi="Times New Roman" w:cs="Times New Roman"/>
                <w:sz w:val="24"/>
                <w:szCs w:val="24"/>
              </w:rPr>
            </w:pPr>
            <w:r>
              <w:rPr>
                <w:rFonts w:ascii="Times New Roman" w:hAnsi="Times New Roman" w:cs="Times New Roman"/>
                <w:b/>
                <w:bCs/>
                <w:spacing w:val="-3"/>
                <w:sz w:val="24"/>
                <w:szCs w:val="24"/>
              </w:rPr>
              <w:t>□</w:t>
            </w:r>
          </w:p>
        </w:tc>
        <w:tc>
          <w:tcPr>
            <w:tcW w:w="717" w:type="dxa"/>
            <w:tcBorders>
              <w:left w:val="nil"/>
              <w:right w:val="nil"/>
            </w:tcBorders>
            <w:shd w:val="clear" w:color="auto" w:fill="DEEBF6"/>
          </w:tcPr>
          <w:p w14:paraId="581C2592">
            <w:pPr>
              <w:pStyle w:val="13"/>
              <w:spacing w:before="124" w:line="232" w:lineRule="auto"/>
              <w:ind w:left="171"/>
              <w:rPr>
                <w:rFonts w:ascii="Times New Roman" w:hAnsi="Times New Roman" w:cs="Times New Roman"/>
                <w:sz w:val="24"/>
                <w:szCs w:val="24"/>
              </w:rPr>
            </w:pPr>
            <w:r>
              <w:rPr>
                <w:rFonts w:ascii="Times New Roman" w:hAnsi="Times New Roman" w:cs="Times New Roman"/>
                <w:b/>
                <w:bCs/>
                <w:spacing w:val="-3"/>
                <w:sz w:val="24"/>
                <w:szCs w:val="24"/>
              </w:rPr>
              <w:t>□</w:t>
            </w:r>
          </w:p>
        </w:tc>
        <w:tc>
          <w:tcPr>
            <w:tcW w:w="787" w:type="dxa"/>
            <w:tcBorders>
              <w:left w:val="nil"/>
            </w:tcBorders>
            <w:shd w:val="clear" w:color="auto" w:fill="DEEBF6"/>
          </w:tcPr>
          <w:p w14:paraId="4ADA23EF">
            <w:pPr>
              <w:pStyle w:val="13"/>
              <w:spacing w:before="124" w:line="232"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r>
    </w:tbl>
    <w:p w14:paraId="263D4520">
      <w:pPr>
        <w:spacing w:before="20"/>
        <w:rPr>
          <w:rFonts w:ascii="Times New Roman" w:hAnsi="Times New Roman" w:cs="Times New Roman"/>
        </w:rPr>
      </w:pPr>
    </w:p>
    <w:tbl>
      <w:tblPr>
        <w:tblStyle w:val="12"/>
        <w:tblW w:w="96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3"/>
        <w:gridCol w:w="5674"/>
        <w:gridCol w:w="819"/>
        <w:gridCol w:w="780"/>
        <w:gridCol w:w="927"/>
        <w:gridCol w:w="796"/>
      </w:tblGrid>
      <w:tr w14:paraId="4A207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659" w:type="dxa"/>
            <w:gridSpan w:val="6"/>
            <w:shd w:val="clear" w:color="auto" w:fill="9CC2E5"/>
          </w:tcPr>
          <w:p w14:paraId="1791A981">
            <w:pPr>
              <w:pStyle w:val="13"/>
              <w:spacing w:before="110" w:line="237" w:lineRule="auto"/>
              <w:ind w:left="152"/>
              <w:rPr>
                <w:rFonts w:ascii="Times New Roman" w:hAnsi="Times New Roman" w:cs="Times New Roman"/>
                <w:sz w:val="24"/>
                <w:szCs w:val="24"/>
                <w:lang w:eastAsia="zh-CN"/>
              </w:rPr>
            </w:pPr>
            <w:r>
              <w:rPr>
                <w:rFonts w:ascii="Times New Roman" w:hAnsi="Times New Roman" w:cs="Times New Roman"/>
                <w:b/>
                <w:bCs/>
                <w:spacing w:val="-1"/>
                <w:sz w:val="24"/>
                <w:szCs w:val="24"/>
                <w:lang w:eastAsia="zh-CN"/>
              </w:rPr>
              <w:t>二、请选择最能反映您近半年来实际情况的选项，在相应□划</w:t>
            </w:r>
            <w:r>
              <w:rPr>
                <w:rFonts w:ascii="Times New Roman" w:hAnsi="Times New Roman" w:cs="Times New Roman"/>
                <w:b/>
                <w:bCs/>
                <w:spacing w:val="-2"/>
                <w:sz w:val="24"/>
                <w:szCs w:val="24"/>
                <w:lang w:eastAsia="zh-CN"/>
              </w:rPr>
              <w:t>“√”</w:t>
            </w:r>
          </w:p>
        </w:tc>
      </w:tr>
      <w:tr w14:paraId="01E2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663" w:type="dxa"/>
            <w:tcBorders>
              <w:right w:val="nil"/>
            </w:tcBorders>
          </w:tcPr>
          <w:p w14:paraId="5B261C39">
            <w:pPr>
              <w:rPr>
                <w:rFonts w:ascii="Times New Roman" w:hAnsi="Times New Roman" w:cs="Times New Roman"/>
                <w:lang w:eastAsia="zh-CN"/>
              </w:rPr>
            </w:pPr>
          </w:p>
        </w:tc>
        <w:tc>
          <w:tcPr>
            <w:tcW w:w="5674" w:type="dxa"/>
            <w:tcBorders>
              <w:left w:val="nil"/>
              <w:right w:val="nil"/>
            </w:tcBorders>
          </w:tcPr>
          <w:p w14:paraId="601590D8">
            <w:pPr>
              <w:spacing w:line="289" w:lineRule="auto"/>
              <w:rPr>
                <w:rFonts w:ascii="Times New Roman" w:hAnsi="Times New Roman" w:cs="Times New Roman"/>
                <w:lang w:eastAsia="zh-CN"/>
              </w:rPr>
            </w:pPr>
          </w:p>
          <w:p w14:paraId="36629C04">
            <w:pPr>
              <w:spacing w:line="289" w:lineRule="auto"/>
              <w:rPr>
                <w:rFonts w:ascii="Times New Roman" w:hAnsi="Times New Roman" w:cs="Times New Roman"/>
                <w:lang w:eastAsia="zh-CN"/>
              </w:rPr>
            </w:pPr>
          </w:p>
          <w:p w14:paraId="00080E5D">
            <w:pPr>
              <w:pStyle w:val="13"/>
              <w:spacing w:before="78" w:line="200" w:lineRule="auto"/>
              <w:ind w:left="136"/>
              <w:rPr>
                <w:rFonts w:ascii="Times New Roman" w:hAnsi="Times New Roman" w:cs="Times New Roman"/>
                <w:sz w:val="24"/>
                <w:szCs w:val="24"/>
              </w:rPr>
            </w:pPr>
            <w:r>
              <w:rPr>
                <w:rFonts w:ascii="Times New Roman" w:hAnsi="Times New Roman" w:cs="Times New Roman"/>
                <w:b/>
                <w:bCs/>
                <w:spacing w:val="-11"/>
                <w:sz w:val="24"/>
                <w:szCs w:val="24"/>
              </w:rPr>
              <w:t>题目</w:t>
            </w:r>
          </w:p>
        </w:tc>
        <w:tc>
          <w:tcPr>
            <w:tcW w:w="819" w:type="dxa"/>
            <w:tcBorders>
              <w:left w:val="nil"/>
              <w:right w:val="nil"/>
            </w:tcBorders>
          </w:tcPr>
          <w:p w14:paraId="501BAF25">
            <w:pPr>
              <w:spacing w:line="369" w:lineRule="auto"/>
              <w:rPr>
                <w:rFonts w:ascii="Times New Roman" w:hAnsi="Times New Roman" w:cs="Times New Roman"/>
              </w:rPr>
            </w:pPr>
          </w:p>
          <w:p w14:paraId="511B0279">
            <w:pPr>
              <w:pStyle w:val="13"/>
              <w:spacing w:before="78" w:line="242" w:lineRule="auto"/>
              <w:ind w:left="152"/>
              <w:rPr>
                <w:rFonts w:ascii="Times New Roman" w:hAnsi="Times New Roman" w:cs="Times New Roman"/>
                <w:sz w:val="24"/>
                <w:szCs w:val="24"/>
              </w:rPr>
            </w:pPr>
            <w:r>
              <w:rPr>
                <w:rFonts w:ascii="Times New Roman" w:hAnsi="Times New Roman" w:cs="Times New Roman"/>
                <w:b/>
                <w:bCs/>
                <w:spacing w:val="-15"/>
                <w:sz w:val="24"/>
                <w:szCs w:val="24"/>
              </w:rPr>
              <w:t>完全</w:t>
            </w:r>
          </w:p>
          <w:p w14:paraId="143AAFE1">
            <w:pPr>
              <w:pStyle w:val="13"/>
              <w:spacing w:before="26" w:line="317" w:lineRule="exact"/>
              <w:ind w:left="149"/>
              <w:rPr>
                <w:rFonts w:ascii="Times New Roman" w:hAnsi="Times New Roman" w:cs="Times New Roman"/>
                <w:sz w:val="24"/>
                <w:szCs w:val="24"/>
              </w:rPr>
            </w:pPr>
            <w:r>
              <w:rPr>
                <w:rFonts w:ascii="Times New Roman" w:hAnsi="Times New Roman" w:cs="Times New Roman"/>
                <w:b/>
                <w:bCs/>
                <w:spacing w:val="-13"/>
                <w:position w:val="1"/>
                <w:sz w:val="24"/>
                <w:szCs w:val="24"/>
              </w:rPr>
              <w:t>不会</w:t>
            </w:r>
          </w:p>
        </w:tc>
        <w:tc>
          <w:tcPr>
            <w:tcW w:w="780" w:type="dxa"/>
            <w:tcBorders>
              <w:left w:val="nil"/>
              <w:right w:val="nil"/>
            </w:tcBorders>
          </w:tcPr>
          <w:p w14:paraId="2A7A0F00">
            <w:pPr>
              <w:rPr>
                <w:rFonts w:ascii="Times New Roman" w:hAnsi="Times New Roman" w:cs="Times New Roman"/>
              </w:rPr>
            </w:pPr>
          </w:p>
          <w:p w14:paraId="279E38AF">
            <w:pPr>
              <w:rPr>
                <w:rFonts w:ascii="Times New Roman" w:hAnsi="Times New Roman" w:cs="Times New Roman"/>
              </w:rPr>
            </w:pPr>
          </w:p>
          <w:p w14:paraId="7BF16890">
            <w:pPr>
              <w:pStyle w:val="13"/>
              <w:spacing w:before="78" w:line="242" w:lineRule="auto"/>
              <w:ind w:left="152"/>
              <w:rPr>
                <w:rFonts w:ascii="Times New Roman" w:hAnsi="Times New Roman" w:cs="Times New Roman"/>
              </w:rPr>
            </w:pPr>
            <w:r>
              <w:rPr>
                <w:rFonts w:ascii="Times New Roman" w:hAnsi="Times New Roman" w:cs="Times New Roman"/>
                <w:b/>
                <w:bCs/>
                <w:spacing w:val="-15"/>
                <w:sz w:val="24"/>
                <w:szCs w:val="24"/>
              </w:rPr>
              <w:t>偶尔</w:t>
            </w:r>
          </w:p>
        </w:tc>
        <w:tc>
          <w:tcPr>
            <w:tcW w:w="927" w:type="dxa"/>
            <w:tcBorders>
              <w:left w:val="nil"/>
              <w:right w:val="nil"/>
            </w:tcBorders>
            <w:vAlign w:val="center"/>
          </w:tcPr>
          <w:p w14:paraId="77455817">
            <w:pPr>
              <w:pStyle w:val="13"/>
              <w:spacing w:before="78" w:line="242" w:lineRule="auto"/>
              <w:jc w:val="center"/>
              <w:rPr>
                <w:rFonts w:ascii="Times New Roman" w:hAnsi="Times New Roman" w:cs="Times New Roman"/>
                <w:b/>
                <w:bCs/>
                <w:spacing w:val="-15"/>
                <w:sz w:val="24"/>
                <w:szCs w:val="24"/>
                <w:lang w:eastAsia="zh-CN"/>
              </w:rPr>
            </w:pPr>
            <w:r>
              <w:rPr>
                <w:rFonts w:ascii="Times New Roman" w:hAnsi="Times New Roman" w:cs="Times New Roman"/>
                <w:b/>
                <w:bCs/>
                <w:spacing w:val="-15"/>
                <w:sz w:val="24"/>
                <w:szCs w:val="24"/>
                <w:lang w:eastAsia="zh-CN"/>
              </w:rPr>
              <w:t>一半以上的日子</w:t>
            </w:r>
          </w:p>
        </w:tc>
        <w:tc>
          <w:tcPr>
            <w:tcW w:w="796" w:type="dxa"/>
            <w:tcBorders>
              <w:left w:val="nil"/>
            </w:tcBorders>
          </w:tcPr>
          <w:p w14:paraId="3A516D42">
            <w:pPr>
              <w:pStyle w:val="13"/>
              <w:spacing w:before="78" w:line="242" w:lineRule="auto"/>
              <w:ind w:left="152"/>
              <w:rPr>
                <w:rFonts w:ascii="Times New Roman" w:hAnsi="Times New Roman" w:cs="Times New Roman"/>
                <w:b/>
                <w:bCs/>
                <w:spacing w:val="-15"/>
                <w:sz w:val="24"/>
                <w:szCs w:val="24"/>
              </w:rPr>
            </w:pPr>
          </w:p>
          <w:p w14:paraId="60D93D0A">
            <w:pPr>
              <w:pStyle w:val="13"/>
              <w:spacing w:before="78" w:line="242" w:lineRule="auto"/>
              <w:ind w:left="152"/>
              <w:rPr>
                <w:rFonts w:ascii="Times New Roman" w:hAnsi="Times New Roman" w:cs="Times New Roman"/>
                <w:b/>
                <w:bCs/>
                <w:spacing w:val="-15"/>
                <w:sz w:val="24"/>
                <w:szCs w:val="24"/>
              </w:rPr>
            </w:pPr>
            <w:r>
              <w:rPr>
                <w:rFonts w:ascii="Times New Roman" w:hAnsi="Times New Roman" w:cs="Times New Roman"/>
                <w:b/>
                <w:bCs/>
                <w:spacing w:val="-15"/>
                <w:sz w:val="24"/>
                <w:szCs w:val="24"/>
              </w:rPr>
              <w:t>一直</w:t>
            </w:r>
          </w:p>
          <w:p w14:paraId="09078E17">
            <w:pPr>
              <w:pStyle w:val="13"/>
              <w:spacing w:before="78" w:line="242" w:lineRule="auto"/>
              <w:ind w:left="152"/>
              <w:rPr>
                <w:rFonts w:ascii="Times New Roman" w:hAnsi="Times New Roman" w:cs="Times New Roman"/>
                <w:b/>
                <w:bCs/>
                <w:spacing w:val="-15"/>
                <w:sz w:val="24"/>
                <w:szCs w:val="24"/>
              </w:rPr>
            </w:pPr>
            <w:r>
              <w:rPr>
                <w:rFonts w:ascii="Times New Roman" w:hAnsi="Times New Roman" w:cs="Times New Roman"/>
                <w:b/>
                <w:bCs/>
                <w:spacing w:val="-15"/>
                <w:sz w:val="24"/>
                <w:szCs w:val="24"/>
              </w:rPr>
              <w:t>如此</w:t>
            </w:r>
          </w:p>
        </w:tc>
      </w:tr>
      <w:tr w14:paraId="280F3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63" w:type="dxa"/>
            <w:tcBorders>
              <w:right w:val="nil"/>
            </w:tcBorders>
            <w:shd w:val="clear" w:color="auto" w:fill="DEEBF6"/>
          </w:tcPr>
          <w:p w14:paraId="71F66FEE">
            <w:pPr>
              <w:pStyle w:val="13"/>
              <w:spacing w:before="121" w:line="242" w:lineRule="auto"/>
              <w:ind w:left="166"/>
              <w:rPr>
                <w:rFonts w:ascii="Times New Roman" w:hAnsi="Times New Roman" w:cs="Times New Roman"/>
                <w:sz w:val="24"/>
                <w:szCs w:val="24"/>
              </w:rPr>
            </w:pPr>
            <w:r>
              <w:rPr>
                <w:rFonts w:ascii="Times New Roman" w:hAnsi="Times New Roman" w:cs="Times New Roman"/>
                <w:b/>
                <w:bCs/>
                <w:sz w:val="24"/>
                <w:szCs w:val="24"/>
              </w:rPr>
              <w:t>1</w:t>
            </w:r>
          </w:p>
        </w:tc>
        <w:tc>
          <w:tcPr>
            <w:tcW w:w="5674" w:type="dxa"/>
            <w:tcBorders>
              <w:left w:val="nil"/>
              <w:right w:val="nil"/>
            </w:tcBorders>
            <w:shd w:val="clear" w:color="auto" w:fill="DEEBF6"/>
          </w:tcPr>
          <w:p w14:paraId="1630DF66">
            <w:pPr>
              <w:pStyle w:val="13"/>
              <w:spacing w:before="127" w:line="237" w:lineRule="auto"/>
              <w:ind w:left="130"/>
              <w:rPr>
                <w:rFonts w:ascii="Times New Roman" w:hAnsi="Times New Roman" w:cs="Times New Roman"/>
                <w:sz w:val="24"/>
                <w:szCs w:val="24"/>
                <w:lang w:eastAsia="zh-CN"/>
              </w:rPr>
            </w:pPr>
            <w:r>
              <w:rPr>
                <w:rFonts w:ascii="Times New Roman" w:hAnsi="Times New Roman" w:cs="Times New Roman"/>
                <w:b/>
                <w:bCs/>
                <w:spacing w:val="-6"/>
                <w:sz w:val="24"/>
                <w:szCs w:val="24"/>
                <w:lang w:eastAsia="zh-CN"/>
              </w:rPr>
              <w:t>做事时都没有兴趣或很少乐趣</w:t>
            </w:r>
          </w:p>
        </w:tc>
        <w:tc>
          <w:tcPr>
            <w:tcW w:w="819" w:type="dxa"/>
            <w:tcBorders>
              <w:left w:val="nil"/>
              <w:right w:val="nil"/>
            </w:tcBorders>
            <w:shd w:val="clear" w:color="auto" w:fill="DEEBF6"/>
          </w:tcPr>
          <w:p w14:paraId="6BF6FFAE">
            <w:pPr>
              <w:pStyle w:val="13"/>
              <w:spacing w:before="144" w:line="224"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right w:val="nil"/>
            </w:tcBorders>
            <w:shd w:val="clear" w:color="auto" w:fill="DEEBF6"/>
          </w:tcPr>
          <w:p w14:paraId="7DBB95D1">
            <w:pPr>
              <w:pStyle w:val="13"/>
              <w:spacing w:before="144" w:line="224"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927" w:type="dxa"/>
            <w:tcBorders>
              <w:left w:val="nil"/>
              <w:right w:val="nil"/>
            </w:tcBorders>
            <w:shd w:val="clear" w:color="auto" w:fill="DEEBF6"/>
          </w:tcPr>
          <w:p w14:paraId="206F6A70">
            <w:pPr>
              <w:pStyle w:val="13"/>
              <w:spacing w:before="144" w:line="224"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796" w:type="dxa"/>
            <w:tcBorders>
              <w:left w:val="nil"/>
            </w:tcBorders>
            <w:shd w:val="clear" w:color="auto" w:fill="DEEBF6"/>
          </w:tcPr>
          <w:p w14:paraId="6D5319BC">
            <w:pPr>
              <w:pStyle w:val="13"/>
              <w:spacing w:before="144" w:line="224"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r w14:paraId="50B54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63" w:type="dxa"/>
            <w:tcBorders>
              <w:right w:val="nil"/>
            </w:tcBorders>
          </w:tcPr>
          <w:p w14:paraId="6A3155C3">
            <w:pPr>
              <w:pStyle w:val="13"/>
              <w:spacing w:before="128" w:line="237" w:lineRule="auto"/>
              <w:ind w:left="131"/>
              <w:rPr>
                <w:rFonts w:ascii="Times New Roman" w:hAnsi="Times New Roman" w:cs="Times New Roman"/>
                <w:sz w:val="24"/>
                <w:szCs w:val="24"/>
              </w:rPr>
            </w:pPr>
            <w:r>
              <w:rPr>
                <w:rFonts w:ascii="Times New Roman" w:hAnsi="Times New Roman" w:cs="Times New Roman"/>
                <w:b/>
                <w:bCs/>
                <w:spacing w:val="-3"/>
                <w:sz w:val="24"/>
                <w:szCs w:val="24"/>
              </w:rPr>
              <w:t>2</w:t>
            </w:r>
          </w:p>
        </w:tc>
        <w:tc>
          <w:tcPr>
            <w:tcW w:w="5674" w:type="dxa"/>
            <w:tcBorders>
              <w:left w:val="nil"/>
              <w:right w:val="nil"/>
            </w:tcBorders>
          </w:tcPr>
          <w:p w14:paraId="01B40CC9">
            <w:pPr>
              <w:pStyle w:val="13"/>
              <w:spacing w:before="132" w:line="234" w:lineRule="auto"/>
              <w:ind w:left="137"/>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感觉心情不好，不开心</w:t>
            </w:r>
          </w:p>
        </w:tc>
        <w:tc>
          <w:tcPr>
            <w:tcW w:w="819" w:type="dxa"/>
            <w:tcBorders>
              <w:left w:val="nil"/>
              <w:right w:val="nil"/>
            </w:tcBorders>
          </w:tcPr>
          <w:p w14:paraId="735B208E">
            <w:pPr>
              <w:pStyle w:val="13"/>
              <w:spacing w:before="149" w:line="221"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right w:val="nil"/>
            </w:tcBorders>
          </w:tcPr>
          <w:p w14:paraId="09FCE7DF">
            <w:pPr>
              <w:pStyle w:val="13"/>
              <w:spacing w:before="149" w:line="221"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927" w:type="dxa"/>
            <w:tcBorders>
              <w:left w:val="nil"/>
              <w:right w:val="nil"/>
            </w:tcBorders>
          </w:tcPr>
          <w:p w14:paraId="4657F901">
            <w:pPr>
              <w:pStyle w:val="13"/>
              <w:spacing w:before="149" w:line="221"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796" w:type="dxa"/>
            <w:tcBorders>
              <w:left w:val="nil"/>
            </w:tcBorders>
          </w:tcPr>
          <w:p w14:paraId="37F86E89">
            <w:pPr>
              <w:pStyle w:val="13"/>
              <w:spacing w:before="149" w:line="221"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r w14:paraId="5D911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63" w:type="dxa"/>
            <w:tcBorders>
              <w:right w:val="nil"/>
            </w:tcBorders>
            <w:shd w:val="clear" w:color="auto" w:fill="DEEBF6"/>
          </w:tcPr>
          <w:p w14:paraId="55C1266F">
            <w:pPr>
              <w:pStyle w:val="13"/>
              <w:spacing w:before="131" w:line="234" w:lineRule="auto"/>
              <w:ind w:left="132"/>
              <w:rPr>
                <w:rFonts w:ascii="Times New Roman" w:hAnsi="Times New Roman" w:cs="Times New Roman"/>
                <w:sz w:val="24"/>
                <w:szCs w:val="24"/>
              </w:rPr>
            </w:pPr>
            <w:r>
              <w:rPr>
                <w:rFonts w:ascii="Times New Roman" w:hAnsi="Times New Roman" w:cs="Times New Roman"/>
                <w:b/>
                <w:bCs/>
                <w:spacing w:val="-3"/>
                <w:sz w:val="24"/>
                <w:szCs w:val="24"/>
              </w:rPr>
              <w:t>3</w:t>
            </w:r>
          </w:p>
        </w:tc>
        <w:tc>
          <w:tcPr>
            <w:tcW w:w="5674" w:type="dxa"/>
            <w:tcBorders>
              <w:left w:val="nil"/>
              <w:right w:val="nil"/>
            </w:tcBorders>
            <w:shd w:val="clear" w:color="auto" w:fill="DEEBF6"/>
          </w:tcPr>
          <w:p w14:paraId="6DEC4391">
            <w:pPr>
              <w:pStyle w:val="13"/>
              <w:spacing w:before="139" w:line="228" w:lineRule="auto"/>
              <w:ind w:left="163"/>
              <w:rPr>
                <w:rFonts w:ascii="Times New Roman" w:hAnsi="Times New Roman" w:cs="Times New Roman"/>
                <w:sz w:val="24"/>
                <w:szCs w:val="24"/>
                <w:lang w:eastAsia="zh-CN"/>
              </w:rPr>
            </w:pPr>
            <w:r>
              <w:rPr>
                <w:rFonts w:ascii="Times New Roman" w:hAnsi="Times New Roman" w:cs="Times New Roman"/>
                <w:b/>
                <w:bCs/>
                <w:spacing w:val="-8"/>
                <w:sz w:val="24"/>
                <w:szCs w:val="24"/>
                <w:lang w:eastAsia="zh-CN"/>
              </w:rPr>
              <w:t>睡不着、睡不踏实，或睡得太多</w:t>
            </w:r>
          </w:p>
        </w:tc>
        <w:tc>
          <w:tcPr>
            <w:tcW w:w="819" w:type="dxa"/>
            <w:tcBorders>
              <w:left w:val="nil"/>
              <w:right w:val="nil"/>
            </w:tcBorders>
            <w:shd w:val="clear" w:color="auto" w:fill="DEEBF6"/>
          </w:tcPr>
          <w:p w14:paraId="1BE90A50">
            <w:pPr>
              <w:pStyle w:val="13"/>
              <w:spacing w:before="153" w:line="217"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right w:val="nil"/>
            </w:tcBorders>
            <w:shd w:val="clear" w:color="auto" w:fill="DEEBF6"/>
          </w:tcPr>
          <w:p w14:paraId="563D639F">
            <w:pPr>
              <w:pStyle w:val="13"/>
              <w:spacing w:before="153" w:line="217"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927" w:type="dxa"/>
            <w:tcBorders>
              <w:left w:val="nil"/>
              <w:right w:val="nil"/>
            </w:tcBorders>
            <w:shd w:val="clear" w:color="auto" w:fill="DEEBF6"/>
          </w:tcPr>
          <w:p w14:paraId="0C23AC52">
            <w:pPr>
              <w:pStyle w:val="13"/>
              <w:spacing w:before="153" w:line="217"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796" w:type="dxa"/>
            <w:tcBorders>
              <w:left w:val="nil"/>
            </w:tcBorders>
            <w:shd w:val="clear" w:color="auto" w:fill="DEEBF6"/>
          </w:tcPr>
          <w:p w14:paraId="4F968C4C">
            <w:pPr>
              <w:pStyle w:val="13"/>
              <w:spacing w:before="153" w:line="217"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r w14:paraId="02CE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63" w:type="dxa"/>
            <w:tcBorders>
              <w:bottom w:val="single" w:color="666666" w:sz="8" w:space="0"/>
              <w:right w:val="nil"/>
            </w:tcBorders>
          </w:tcPr>
          <w:p w14:paraId="221A077F">
            <w:pPr>
              <w:pStyle w:val="13"/>
              <w:spacing w:before="137" w:line="317" w:lineRule="exact"/>
              <w:ind w:left="128"/>
              <w:rPr>
                <w:rFonts w:ascii="Times New Roman" w:hAnsi="Times New Roman" w:cs="Times New Roman"/>
                <w:sz w:val="24"/>
                <w:szCs w:val="24"/>
              </w:rPr>
            </w:pPr>
            <w:r>
              <w:rPr>
                <w:rFonts w:ascii="Times New Roman" w:hAnsi="Times New Roman" w:cs="Times New Roman"/>
                <w:b/>
                <w:bCs/>
                <w:spacing w:val="-3"/>
                <w:position w:val="1"/>
                <w:sz w:val="24"/>
                <w:szCs w:val="24"/>
              </w:rPr>
              <w:t>4</w:t>
            </w:r>
          </w:p>
        </w:tc>
        <w:tc>
          <w:tcPr>
            <w:tcW w:w="5674" w:type="dxa"/>
            <w:tcBorders>
              <w:left w:val="nil"/>
              <w:bottom w:val="single" w:color="666666" w:sz="8" w:space="0"/>
              <w:right w:val="nil"/>
            </w:tcBorders>
          </w:tcPr>
          <w:p w14:paraId="5B9E4D6E">
            <w:pPr>
              <w:pStyle w:val="13"/>
              <w:spacing w:before="144" w:line="239" w:lineRule="auto"/>
              <w:ind w:left="137"/>
              <w:rPr>
                <w:rFonts w:ascii="Times New Roman" w:hAnsi="Times New Roman" w:cs="Times New Roman"/>
                <w:sz w:val="24"/>
                <w:szCs w:val="24"/>
              </w:rPr>
            </w:pPr>
            <w:r>
              <w:rPr>
                <w:rFonts w:ascii="Times New Roman" w:hAnsi="Times New Roman" w:cs="Times New Roman"/>
                <w:b/>
                <w:bCs/>
                <w:spacing w:val="-8"/>
                <w:sz w:val="24"/>
                <w:szCs w:val="24"/>
              </w:rPr>
              <w:t>感觉疲倦、没劲</w:t>
            </w:r>
          </w:p>
        </w:tc>
        <w:tc>
          <w:tcPr>
            <w:tcW w:w="819" w:type="dxa"/>
            <w:tcBorders>
              <w:left w:val="nil"/>
              <w:bottom w:val="single" w:color="666666" w:sz="8" w:space="0"/>
              <w:right w:val="nil"/>
            </w:tcBorders>
          </w:tcPr>
          <w:p w14:paraId="630D5AF0">
            <w:pPr>
              <w:pStyle w:val="13"/>
              <w:spacing w:before="154" w:line="231"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bottom w:val="single" w:color="666666" w:sz="8" w:space="0"/>
              <w:right w:val="nil"/>
            </w:tcBorders>
          </w:tcPr>
          <w:p w14:paraId="12668B32">
            <w:pPr>
              <w:pStyle w:val="13"/>
              <w:spacing w:before="154" w:line="231"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927" w:type="dxa"/>
            <w:tcBorders>
              <w:left w:val="nil"/>
              <w:bottom w:val="single" w:color="666666" w:sz="8" w:space="0"/>
              <w:right w:val="nil"/>
            </w:tcBorders>
          </w:tcPr>
          <w:p w14:paraId="02F6C71F">
            <w:pPr>
              <w:pStyle w:val="13"/>
              <w:spacing w:before="154" w:line="231" w:lineRule="auto"/>
              <w:ind w:left="168"/>
              <w:rPr>
                <w:rFonts w:ascii="Times New Roman" w:hAnsi="Times New Roman" w:cs="Times New Roman"/>
                <w:sz w:val="24"/>
                <w:szCs w:val="24"/>
              </w:rPr>
            </w:pPr>
            <w:r>
              <w:rPr>
                <w:rFonts w:ascii="Times New Roman" w:hAnsi="Times New Roman" w:cs="Times New Roman"/>
                <w:b/>
                <w:bCs/>
                <w:spacing w:val="-3"/>
                <w:sz w:val="24"/>
                <w:szCs w:val="24"/>
              </w:rPr>
              <w:t>□</w:t>
            </w:r>
          </w:p>
        </w:tc>
        <w:tc>
          <w:tcPr>
            <w:tcW w:w="796" w:type="dxa"/>
            <w:tcBorders>
              <w:left w:val="nil"/>
              <w:bottom w:val="single" w:color="666666" w:sz="8" w:space="0"/>
            </w:tcBorders>
          </w:tcPr>
          <w:p w14:paraId="5041AE74">
            <w:pPr>
              <w:pStyle w:val="13"/>
              <w:spacing w:before="154" w:line="231"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bl>
    <w:p w14:paraId="4398E2A3">
      <w:pPr>
        <w:spacing w:line="90" w:lineRule="auto"/>
        <w:rPr>
          <w:rFonts w:ascii="Times New Roman" w:hAnsi="Times New Roman" w:cs="Times New Roman"/>
          <w:sz w:val="2"/>
        </w:rPr>
      </w:pPr>
    </w:p>
    <w:tbl>
      <w:tblPr>
        <w:tblStyle w:val="12"/>
        <w:tblW w:w="9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5674"/>
        <w:gridCol w:w="818"/>
        <w:gridCol w:w="780"/>
        <w:gridCol w:w="784"/>
        <w:gridCol w:w="940"/>
      </w:tblGrid>
      <w:tr w14:paraId="217B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39" w:type="dxa"/>
            <w:tcBorders>
              <w:right w:val="nil"/>
            </w:tcBorders>
            <w:shd w:val="clear" w:color="auto" w:fill="DEEBF6"/>
          </w:tcPr>
          <w:p w14:paraId="5B3B5B96">
            <w:pPr>
              <w:pStyle w:val="13"/>
              <w:spacing w:before="108" w:line="237" w:lineRule="auto"/>
              <w:ind w:left="137"/>
              <w:rPr>
                <w:rFonts w:ascii="Times New Roman" w:hAnsi="Times New Roman" w:cs="Times New Roman"/>
                <w:sz w:val="24"/>
                <w:szCs w:val="24"/>
              </w:rPr>
            </w:pPr>
            <w:r>
              <w:rPr>
                <w:rFonts w:ascii="Times New Roman" w:hAnsi="Times New Roman" w:cs="Times New Roman"/>
                <w:b/>
                <w:bCs/>
                <w:spacing w:val="-3"/>
                <w:sz w:val="24"/>
                <w:szCs w:val="24"/>
              </w:rPr>
              <w:t>5</w:t>
            </w:r>
          </w:p>
        </w:tc>
        <w:tc>
          <w:tcPr>
            <w:tcW w:w="5674" w:type="dxa"/>
            <w:tcBorders>
              <w:left w:val="nil"/>
              <w:right w:val="nil"/>
            </w:tcBorders>
            <w:shd w:val="clear" w:color="auto" w:fill="DEEBF6"/>
          </w:tcPr>
          <w:p w14:paraId="0F356834">
            <w:pPr>
              <w:pStyle w:val="13"/>
              <w:spacing w:before="115" w:line="232" w:lineRule="auto"/>
              <w:ind w:left="207"/>
              <w:rPr>
                <w:rFonts w:ascii="Times New Roman" w:hAnsi="Times New Roman" w:cs="Times New Roman"/>
                <w:sz w:val="24"/>
                <w:szCs w:val="24"/>
              </w:rPr>
            </w:pPr>
            <w:r>
              <w:rPr>
                <w:rFonts w:ascii="Times New Roman" w:hAnsi="Times New Roman" w:cs="Times New Roman"/>
                <w:b/>
                <w:bCs/>
                <w:spacing w:val="-24"/>
                <w:sz w:val="24"/>
                <w:szCs w:val="24"/>
              </w:rPr>
              <w:t>胃口不好或吃得过多</w:t>
            </w:r>
          </w:p>
        </w:tc>
        <w:tc>
          <w:tcPr>
            <w:tcW w:w="818" w:type="dxa"/>
            <w:tcBorders>
              <w:left w:val="nil"/>
              <w:right w:val="nil"/>
            </w:tcBorders>
            <w:shd w:val="clear" w:color="auto" w:fill="DEEBF6"/>
          </w:tcPr>
          <w:p w14:paraId="0EEB5D26">
            <w:pPr>
              <w:pStyle w:val="13"/>
              <w:spacing w:before="124" w:line="225"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right w:val="nil"/>
            </w:tcBorders>
            <w:shd w:val="clear" w:color="auto" w:fill="DEEBF6"/>
          </w:tcPr>
          <w:p w14:paraId="76612E81">
            <w:pPr>
              <w:pStyle w:val="13"/>
              <w:spacing w:before="124" w:line="225"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784" w:type="dxa"/>
            <w:tcBorders>
              <w:left w:val="nil"/>
              <w:right w:val="nil"/>
            </w:tcBorders>
            <w:shd w:val="clear" w:color="auto" w:fill="DEEBF6"/>
          </w:tcPr>
          <w:p w14:paraId="0941F172">
            <w:pPr>
              <w:pStyle w:val="13"/>
              <w:spacing w:before="124" w:line="225"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940" w:type="dxa"/>
            <w:tcBorders>
              <w:left w:val="nil"/>
            </w:tcBorders>
            <w:shd w:val="clear" w:color="auto" w:fill="DEEBF6"/>
          </w:tcPr>
          <w:p w14:paraId="41D84927">
            <w:pPr>
              <w:pStyle w:val="13"/>
              <w:spacing w:before="124" w:line="225"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r w14:paraId="2D70D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39" w:type="dxa"/>
            <w:tcBorders>
              <w:right w:val="nil"/>
            </w:tcBorders>
          </w:tcPr>
          <w:p w14:paraId="0E72FF7B">
            <w:pPr>
              <w:pStyle w:val="13"/>
              <w:spacing w:before="105" w:line="232" w:lineRule="auto"/>
              <w:ind w:left="131"/>
              <w:rPr>
                <w:rFonts w:ascii="Times New Roman" w:hAnsi="Times New Roman" w:cs="Times New Roman"/>
                <w:sz w:val="24"/>
                <w:szCs w:val="24"/>
              </w:rPr>
            </w:pPr>
            <w:r>
              <w:rPr>
                <w:rFonts w:ascii="Times New Roman" w:hAnsi="Times New Roman" w:cs="Times New Roman"/>
                <w:b/>
                <w:bCs/>
                <w:spacing w:val="-3"/>
                <w:sz w:val="24"/>
                <w:szCs w:val="24"/>
              </w:rPr>
              <w:t>6</w:t>
            </w:r>
          </w:p>
        </w:tc>
        <w:tc>
          <w:tcPr>
            <w:tcW w:w="5674" w:type="dxa"/>
            <w:tcBorders>
              <w:left w:val="nil"/>
              <w:right w:val="nil"/>
            </w:tcBorders>
          </w:tcPr>
          <w:p w14:paraId="6CBFC695">
            <w:pPr>
              <w:pStyle w:val="13"/>
              <w:spacing w:before="113" w:line="226" w:lineRule="auto"/>
              <w:ind w:left="146"/>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觉得自己很失败，或是让人失望了</w:t>
            </w:r>
          </w:p>
        </w:tc>
        <w:tc>
          <w:tcPr>
            <w:tcW w:w="818" w:type="dxa"/>
            <w:tcBorders>
              <w:left w:val="nil"/>
              <w:right w:val="nil"/>
            </w:tcBorders>
          </w:tcPr>
          <w:p w14:paraId="1432251D">
            <w:pPr>
              <w:pStyle w:val="13"/>
              <w:spacing w:before="122" w:line="219"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right w:val="nil"/>
            </w:tcBorders>
          </w:tcPr>
          <w:p w14:paraId="62C67B10">
            <w:pPr>
              <w:pStyle w:val="13"/>
              <w:spacing w:before="122" w:line="219"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784" w:type="dxa"/>
            <w:tcBorders>
              <w:left w:val="nil"/>
              <w:right w:val="nil"/>
            </w:tcBorders>
          </w:tcPr>
          <w:p w14:paraId="736BF11F">
            <w:pPr>
              <w:pStyle w:val="13"/>
              <w:spacing w:before="122" w:line="219"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940" w:type="dxa"/>
            <w:tcBorders>
              <w:left w:val="nil"/>
            </w:tcBorders>
          </w:tcPr>
          <w:p w14:paraId="0F0E2A13">
            <w:pPr>
              <w:pStyle w:val="13"/>
              <w:spacing w:before="122" w:line="219"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r w14:paraId="659D7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39" w:type="dxa"/>
            <w:tcBorders>
              <w:right w:val="nil"/>
            </w:tcBorders>
            <w:shd w:val="clear" w:color="auto" w:fill="DEEBF6"/>
          </w:tcPr>
          <w:p w14:paraId="5E39936C">
            <w:pPr>
              <w:pStyle w:val="13"/>
              <w:spacing w:before="111" w:line="323" w:lineRule="exact"/>
              <w:ind w:left="138"/>
              <w:rPr>
                <w:rFonts w:ascii="Times New Roman" w:hAnsi="Times New Roman" w:cs="Times New Roman"/>
                <w:sz w:val="24"/>
                <w:szCs w:val="24"/>
              </w:rPr>
            </w:pPr>
            <w:r>
              <w:rPr>
                <w:rFonts w:ascii="Times New Roman" w:hAnsi="Times New Roman" w:cs="Times New Roman"/>
                <w:b/>
                <w:bCs/>
                <w:spacing w:val="-3"/>
                <w:position w:val="2"/>
                <w:sz w:val="24"/>
                <w:szCs w:val="24"/>
              </w:rPr>
              <w:t>7</w:t>
            </w:r>
          </w:p>
        </w:tc>
        <w:tc>
          <w:tcPr>
            <w:tcW w:w="5674" w:type="dxa"/>
            <w:tcBorders>
              <w:left w:val="nil"/>
              <w:right w:val="nil"/>
            </w:tcBorders>
            <w:shd w:val="clear" w:color="auto" w:fill="DEEBF6"/>
          </w:tcPr>
          <w:p w14:paraId="61D9831A">
            <w:pPr>
              <w:pStyle w:val="13"/>
              <w:spacing w:before="118"/>
              <w:ind w:left="130"/>
              <w:rPr>
                <w:rFonts w:ascii="Times New Roman" w:hAnsi="Times New Roman" w:cs="Times New Roman"/>
                <w:sz w:val="24"/>
                <w:szCs w:val="24"/>
                <w:lang w:eastAsia="zh-CN"/>
              </w:rPr>
            </w:pPr>
            <w:r>
              <w:rPr>
                <w:rFonts w:ascii="Times New Roman" w:hAnsi="Times New Roman" w:cs="Times New Roman"/>
                <w:b/>
                <w:bCs/>
                <w:spacing w:val="-5"/>
                <w:sz w:val="24"/>
                <w:szCs w:val="24"/>
                <w:lang w:eastAsia="zh-CN"/>
              </w:rPr>
              <w:t>做事注意力难以集中，如看书、读报或看电视</w:t>
            </w:r>
          </w:p>
        </w:tc>
        <w:tc>
          <w:tcPr>
            <w:tcW w:w="818" w:type="dxa"/>
            <w:tcBorders>
              <w:left w:val="nil"/>
              <w:right w:val="nil"/>
            </w:tcBorders>
            <w:shd w:val="clear" w:color="auto" w:fill="DEEBF6"/>
          </w:tcPr>
          <w:p w14:paraId="708779B9">
            <w:pPr>
              <w:pStyle w:val="13"/>
              <w:spacing w:before="142" w:line="224"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right w:val="nil"/>
            </w:tcBorders>
            <w:shd w:val="clear" w:color="auto" w:fill="DEEBF6"/>
          </w:tcPr>
          <w:p w14:paraId="1855A306">
            <w:pPr>
              <w:pStyle w:val="13"/>
              <w:spacing w:before="142" w:line="224"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784" w:type="dxa"/>
            <w:tcBorders>
              <w:left w:val="nil"/>
              <w:right w:val="nil"/>
            </w:tcBorders>
            <w:shd w:val="clear" w:color="auto" w:fill="DEEBF6"/>
          </w:tcPr>
          <w:p w14:paraId="285BD78D">
            <w:pPr>
              <w:pStyle w:val="13"/>
              <w:spacing w:before="142" w:line="224"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940" w:type="dxa"/>
            <w:tcBorders>
              <w:left w:val="nil"/>
            </w:tcBorders>
            <w:shd w:val="clear" w:color="auto" w:fill="DEEBF6"/>
          </w:tcPr>
          <w:p w14:paraId="666902CE">
            <w:pPr>
              <w:pStyle w:val="13"/>
              <w:spacing w:before="142" w:line="224"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r w14:paraId="270C7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839" w:type="dxa"/>
            <w:tcBorders>
              <w:right w:val="nil"/>
            </w:tcBorders>
          </w:tcPr>
          <w:p w14:paraId="64E06189">
            <w:pPr>
              <w:pStyle w:val="13"/>
              <w:spacing w:before="223" w:line="338" w:lineRule="exact"/>
              <w:ind w:left="128"/>
              <w:rPr>
                <w:rFonts w:ascii="Times New Roman" w:hAnsi="Times New Roman" w:cs="Times New Roman"/>
                <w:sz w:val="24"/>
                <w:szCs w:val="24"/>
              </w:rPr>
            </w:pPr>
            <w:r>
              <w:rPr>
                <w:rFonts w:ascii="Times New Roman" w:hAnsi="Times New Roman" w:cs="Times New Roman"/>
                <w:b/>
                <w:bCs/>
                <w:spacing w:val="-3"/>
                <w:position w:val="2"/>
                <w:sz w:val="24"/>
                <w:szCs w:val="24"/>
              </w:rPr>
              <w:t>8</w:t>
            </w:r>
          </w:p>
        </w:tc>
        <w:tc>
          <w:tcPr>
            <w:tcW w:w="5674" w:type="dxa"/>
            <w:tcBorders>
              <w:left w:val="nil"/>
              <w:right w:val="nil"/>
            </w:tcBorders>
          </w:tcPr>
          <w:p w14:paraId="0F0AA5CE">
            <w:pPr>
              <w:pStyle w:val="13"/>
              <w:spacing w:before="66" w:line="228" w:lineRule="auto"/>
              <w:ind w:left="136" w:right="142" w:hanging="1"/>
              <w:rPr>
                <w:rFonts w:ascii="Times New Roman" w:hAnsi="Times New Roman" w:cs="Times New Roman"/>
                <w:sz w:val="24"/>
                <w:szCs w:val="24"/>
                <w:lang w:eastAsia="zh-CN"/>
              </w:rPr>
            </w:pPr>
            <w:r>
              <w:rPr>
                <w:rFonts w:ascii="Times New Roman" w:hAnsi="Times New Roman" w:cs="Times New Roman"/>
                <w:b/>
                <w:bCs/>
                <w:spacing w:val="-8"/>
                <w:sz w:val="24"/>
                <w:szCs w:val="24"/>
                <w:lang w:eastAsia="zh-CN"/>
              </w:rPr>
              <w:t>行动或说话速度变得迟缓，以致别人可以察觉到；或</w:t>
            </w:r>
            <w:r>
              <w:rPr>
                <w:rFonts w:ascii="Times New Roman" w:hAnsi="Times New Roman" w:cs="Times New Roman"/>
                <w:b/>
                <w:bCs/>
                <w:spacing w:val="-6"/>
                <w:sz w:val="24"/>
                <w:szCs w:val="24"/>
                <w:lang w:eastAsia="zh-CN"/>
              </w:rPr>
              <w:t>者相反，坐立不安，烦躁，比平时更易到处走动</w:t>
            </w:r>
          </w:p>
        </w:tc>
        <w:tc>
          <w:tcPr>
            <w:tcW w:w="818" w:type="dxa"/>
            <w:tcBorders>
              <w:left w:val="nil"/>
              <w:right w:val="nil"/>
            </w:tcBorders>
          </w:tcPr>
          <w:p w14:paraId="26878BEE">
            <w:pPr>
              <w:pStyle w:val="13"/>
              <w:spacing w:before="240" w:line="340" w:lineRule="exact"/>
              <w:ind w:left="166"/>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80" w:type="dxa"/>
            <w:tcBorders>
              <w:left w:val="nil"/>
              <w:right w:val="nil"/>
            </w:tcBorders>
          </w:tcPr>
          <w:p w14:paraId="390FF6DD">
            <w:pPr>
              <w:pStyle w:val="13"/>
              <w:spacing w:before="240" w:line="340" w:lineRule="exact"/>
              <w:ind w:left="169"/>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784" w:type="dxa"/>
            <w:tcBorders>
              <w:left w:val="nil"/>
              <w:right w:val="nil"/>
            </w:tcBorders>
          </w:tcPr>
          <w:p w14:paraId="347E481D">
            <w:pPr>
              <w:pStyle w:val="13"/>
              <w:spacing w:before="240" w:line="340" w:lineRule="exact"/>
              <w:ind w:left="169"/>
              <w:rPr>
                <w:rFonts w:ascii="Times New Roman" w:hAnsi="Times New Roman" w:cs="Times New Roman"/>
                <w:sz w:val="24"/>
                <w:szCs w:val="24"/>
              </w:rPr>
            </w:pPr>
            <w:r>
              <w:rPr>
                <w:rFonts w:ascii="Times New Roman" w:hAnsi="Times New Roman" w:cs="Times New Roman"/>
                <w:b/>
                <w:bCs/>
                <w:spacing w:val="-3"/>
                <w:position w:val="2"/>
                <w:sz w:val="24"/>
                <w:szCs w:val="24"/>
              </w:rPr>
              <w:t>□</w:t>
            </w:r>
          </w:p>
        </w:tc>
        <w:tc>
          <w:tcPr>
            <w:tcW w:w="940" w:type="dxa"/>
            <w:tcBorders>
              <w:left w:val="nil"/>
            </w:tcBorders>
          </w:tcPr>
          <w:p w14:paraId="6BA1537A">
            <w:pPr>
              <w:pStyle w:val="13"/>
              <w:spacing w:before="240" w:line="340" w:lineRule="exact"/>
              <w:ind w:left="170"/>
              <w:rPr>
                <w:rFonts w:ascii="Times New Roman" w:hAnsi="Times New Roman" w:cs="Times New Roman"/>
                <w:sz w:val="24"/>
                <w:szCs w:val="24"/>
              </w:rPr>
            </w:pPr>
            <w:r>
              <w:rPr>
                <w:rFonts w:ascii="Times New Roman" w:hAnsi="Times New Roman" w:cs="Times New Roman"/>
                <w:b/>
                <w:bCs/>
                <w:spacing w:val="-3"/>
                <w:position w:val="2"/>
                <w:sz w:val="24"/>
                <w:szCs w:val="24"/>
              </w:rPr>
              <w:t>□</w:t>
            </w:r>
          </w:p>
        </w:tc>
      </w:tr>
      <w:tr w14:paraId="02EC8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39" w:type="dxa"/>
            <w:tcBorders>
              <w:bottom w:val="single" w:color="666666" w:sz="8" w:space="0"/>
              <w:right w:val="nil"/>
            </w:tcBorders>
            <w:shd w:val="clear" w:color="auto" w:fill="DEEBF6"/>
          </w:tcPr>
          <w:p w14:paraId="238F5476">
            <w:pPr>
              <w:pStyle w:val="13"/>
              <w:spacing w:before="135" w:line="320" w:lineRule="exact"/>
              <w:ind w:left="128"/>
              <w:rPr>
                <w:rFonts w:ascii="Times New Roman" w:hAnsi="Times New Roman" w:cs="Times New Roman"/>
                <w:sz w:val="24"/>
                <w:szCs w:val="24"/>
              </w:rPr>
            </w:pPr>
            <w:r>
              <w:rPr>
                <w:rFonts w:ascii="Times New Roman" w:hAnsi="Times New Roman" w:cs="Times New Roman"/>
                <w:b/>
                <w:bCs/>
                <w:spacing w:val="-3"/>
                <w:position w:val="2"/>
                <w:sz w:val="24"/>
                <w:szCs w:val="24"/>
              </w:rPr>
              <w:t>9</w:t>
            </w:r>
          </w:p>
        </w:tc>
        <w:tc>
          <w:tcPr>
            <w:tcW w:w="5674" w:type="dxa"/>
            <w:tcBorders>
              <w:left w:val="nil"/>
              <w:bottom w:val="single" w:color="666666" w:sz="8" w:space="0"/>
              <w:right w:val="nil"/>
            </w:tcBorders>
            <w:shd w:val="clear" w:color="auto" w:fill="DEEBF6"/>
          </w:tcPr>
          <w:p w14:paraId="4CA7EC90">
            <w:pPr>
              <w:pStyle w:val="13"/>
              <w:spacing w:before="143"/>
              <w:ind w:left="135"/>
              <w:rPr>
                <w:rFonts w:ascii="Times New Roman" w:hAnsi="Times New Roman" w:cs="Times New Roman"/>
                <w:sz w:val="24"/>
                <w:szCs w:val="24"/>
                <w:lang w:eastAsia="zh-CN"/>
              </w:rPr>
            </w:pPr>
            <w:r>
              <w:rPr>
                <w:rFonts w:ascii="Times New Roman" w:hAnsi="Times New Roman" w:cs="Times New Roman"/>
                <w:b/>
                <w:bCs/>
                <w:spacing w:val="-6"/>
                <w:sz w:val="24"/>
                <w:szCs w:val="24"/>
                <w:lang w:eastAsia="zh-CN"/>
              </w:rPr>
              <w:t>有轻生的念头或伤害自己的想法</w:t>
            </w:r>
          </w:p>
        </w:tc>
        <w:tc>
          <w:tcPr>
            <w:tcW w:w="818" w:type="dxa"/>
            <w:tcBorders>
              <w:left w:val="nil"/>
              <w:bottom w:val="single" w:color="666666" w:sz="8" w:space="0"/>
              <w:right w:val="nil"/>
            </w:tcBorders>
            <w:shd w:val="clear" w:color="auto" w:fill="DEEBF6"/>
          </w:tcPr>
          <w:p w14:paraId="612B24E8">
            <w:pPr>
              <w:pStyle w:val="13"/>
              <w:spacing w:before="152" w:line="233" w:lineRule="auto"/>
              <w:ind w:left="166"/>
              <w:rPr>
                <w:rFonts w:ascii="Times New Roman" w:hAnsi="Times New Roman" w:cs="Times New Roman"/>
                <w:sz w:val="24"/>
                <w:szCs w:val="24"/>
              </w:rPr>
            </w:pPr>
            <w:r>
              <w:rPr>
                <w:rFonts w:ascii="Times New Roman" w:hAnsi="Times New Roman" w:cs="Times New Roman"/>
                <w:b/>
                <w:bCs/>
                <w:spacing w:val="-3"/>
                <w:sz w:val="24"/>
                <w:szCs w:val="24"/>
              </w:rPr>
              <w:t>□</w:t>
            </w:r>
          </w:p>
        </w:tc>
        <w:tc>
          <w:tcPr>
            <w:tcW w:w="780" w:type="dxa"/>
            <w:tcBorders>
              <w:left w:val="nil"/>
              <w:bottom w:val="single" w:color="666666" w:sz="8" w:space="0"/>
              <w:right w:val="nil"/>
            </w:tcBorders>
            <w:shd w:val="clear" w:color="auto" w:fill="DEEBF6"/>
          </w:tcPr>
          <w:p w14:paraId="4F33B4E4">
            <w:pPr>
              <w:pStyle w:val="13"/>
              <w:spacing w:before="152" w:line="233"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784" w:type="dxa"/>
            <w:tcBorders>
              <w:left w:val="nil"/>
              <w:bottom w:val="single" w:color="666666" w:sz="8" w:space="0"/>
              <w:right w:val="nil"/>
            </w:tcBorders>
            <w:shd w:val="clear" w:color="auto" w:fill="DEEBF6"/>
          </w:tcPr>
          <w:p w14:paraId="0DAF7C27">
            <w:pPr>
              <w:pStyle w:val="13"/>
              <w:spacing w:before="152" w:line="233" w:lineRule="auto"/>
              <w:ind w:left="169"/>
              <w:rPr>
                <w:rFonts w:ascii="Times New Roman" w:hAnsi="Times New Roman" w:cs="Times New Roman"/>
                <w:sz w:val="24"/>
                <w:szCs w:val="24"/>
              </w:rPr>
            </w:pPr>
            <w:r>
              <w:rPr>
                <w:rFonts w:ascii="Times New Roman" w:hAnsi="Times New Roman" w:cs="Times New Roman"/>
                <w:b/>
                <w:bCs/>
                <w:spacing w:val="-3"/>
                <w:sz w:val="24"/>
                <w:szCs w:val="24"/>
              </w:rPr>
              <w:t>□</w:t>
            </w:r>
          </w:p>
        </w:tc>
        <w:tc>
          <w:tcPr>
            <w:tcW w:w="940" w:type="dxa"/>
            <w:tcBorders>
              <w:left w:val="nil"/>
              <w:bottom w:val="single" w:color="666666" w:sz="8" w:space="0"/>
            </w:tcBorders>
            <w:shd w:val="clear" w:color="auto" w:fill="DEEBF6"/>
          </w:tcPr>
          <w:p w14:paraId="203A982C">
            <w:pPr>
              <w:pStyle w:val="13"/>
              <w:spacing w:before="152" w:line="233" w:lineRule="auto"/>
              <w:ind w:left="170"/>
              <w:rPr>
                <w:rFonts w:ascii="Times New Roman" w:hAnsi="Times New Roman" w:cs="Times New Roman"/>
                <w:sz w:val="24"/>
                <w:szCs w:val="24"/>
              </w:rPr>
            </w:pPr>
            <w:r>
              <w:rPr>
                <w:rFonts w:ascii="Times New Roman" w:hAnsi="Times New Roman" w:cs="Times New Roman"/>
                <w:b/>
                <w:bCs/>
                <w:spacing w:val="-3"/>
                <w:sz w:val="24"/>
                <w:szCs w:val="24"/>
              </w:rPr>
              <w:t>□</w:t>
            </w:r>
          </w:p>
        </w:tc>
      </w:tr>
    </w:tbl>
    <w:p w14:paraId="46D253A9">
      <w:pPr>
        <w:spacing w:before="21"/>
        <w:rPr>
          <w:rFonts w:ascii="Times New Roman" w:hAnsi="Times New Roman" w:cs="Times New Roman"/>
        </w:rPr>
      </w:pPr>
    </w:p>
    <w:tbl>
      <w:tblPr>
        <w:tblStyle w:val="12"/>
        <w:tblW w:w="98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4"/>
      </w:tblGrid>
      <w:tr w14:paraId="70B37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854" w:type="dxa"/>
            <w:shd w:val="clear" w:color="auto" w:fill="9CC2E5"/>
          </w:tcPr>
          <w:p w14:paraId="0DE04B3F">
            <w:pPr>
              <w:pStyle w:val="13"/>
              <w:spacing w:before="76"/>
              <w:ind w:left="142" w:right="121" w:firstLine="12"/>
              <w:rPr>
                <w:rFonts w:ascii="Times New Roman" w:hAnsi="Times New Roman" w:cs="Times New Roman"/>
                <w:sz w:val="24"/>
                <w:szCs w:val="24"/>
                <w:lang w:eastAsia="zh-CN"/>
              </w:rPr>
            </w:pPr>
            <w:r>
              <w:rPr>
                <w:rFonts w:ascii="Times New Roman" w:hAnsi="Times New Roman" w:cs="Times New Roman"/>
                <w:b/>
                <w:bCs/>
                <w:spacing w:val="-6"/>
                <w:sz w:val="24"/>
                <w:szCs w:val="24"/>
                <w:lang w:eastAsia="zh-CN"/>
              </w:rPr>
              <w:t>三、根据过去两周的状况，请您回答是否存在下列描述的状况及频率，请看清楚问题后</w:t>
            </w:r>
            <w:r>
              <w:rPr>
                <w:rFonts w:ascii="Times New Roman" w:hAnsi="Times New Roman" w:cs="Times New Roman"/>
                <w:b/>
                <w:bCs/>
                <w:spacing w:val="-7"/>
                <w:sz w:val="24"/>
                <w:szCs w:val="24"/>
                <w:lang w:eastAsia="zh-CN"/>
              </w:rPr>
              <w:t>在相</w:t>
            </w:r>
            <w:r>
              <w:rPr>
                <w:rFonts w:ascii="Times New Roman" w:hAnsi="Times New Roman" w:cs="Times New Roman"/>
                <w:b/>
                <w:bCs/>
                <w:spacing w:val="10"/>
                <w:sz w:val="24"/>
                <w:szCs w:val="24"/>
                <w:lang w:eastAsia="zh-CN"/>
              </w:rPr>
              <w:t>应□划“√”</w:t>
            </w:r>
          </w:p>
        </w:tc>
      </w:tr>
      <w:tr w14:paraId="4D7D2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854" w:type="dxa"/>
          </w:tcPr>
          <w:p w14:paraId="305BD167">
            <w:pPr>
              <w:pStyle w:val="13"/>
              <w:spacing w:before="249" w:line="242" w:lineRule="auto"/>
              <w:ind w:firstLine="434" w:firstLineChars="200"/>
              <w:rPr>
                <w:rFonts w:ascii="Times New Roman" w:hAnsi="Times New Roman" w:cs="Times New Roman"/>
                <w:sz w:val="24"/>
                <w:szCs w:val="24"/>
                <w:lang w:eastAsia="zh-CN"/>
              </w:rPr>
            </w:pPr>
            <w:r>
              <w:rPr>
                <w:rFonts w:ascii="Times New Roman" w:hAnsi="Times New Roman" w:cs="Times New Roman"/>
                <w:b/>
                <w:bCs/>
                <w:spacing w:val="-12"/>
                <w:sz w:val="24"/>
                <w:szCs w:val="24"/>
                <w:lang w:eastAsia="zh-CN"/>
              </w:rPr>
              <w:t>题目                                                                       完全不会      好几天     超过一周      几乎每天</w:t>
            </w:r>
          </w:p>
        </w:tc>
      </w:tr>
      <w:tr w14:paraId="73A0E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854" w:type="dxa"/>
            <w:shd w:val="clear" w:color="auto" w:fill="DEEBF6"/>
          </w:tcPr>
          <w:p w14:paraId="54FC71A7">
            <w:pPr>
              <w:pStyle w:val="13"/>
              <w:spacing w:before="75" w:line="242" w:lineRule="auto"/>
              <w:ind w:left="164"/>
              <w:rPr>
                <w:rFonts w:ascii="Times New Roman" w:hAnsi="Times New Roman" w:cs="Times New Roman"/>
                <w:sz w:val="24"/>
                <w:szCs w:val="24"/>
                <w:lang w:eastAsia="zh-CN"/>
              </w:rPr>
            </w:pPr>
            <w:r>
              <w:rPr>
                <w:rFonts w:ascii="Times New Roman" w:hAnsi="Times New Roman" w:cs="Times New Roman"/>
                <w:b/>
                <w:bCs/>
                <w:spacing w:val="-6"/>
                <w:sz w:val="24"/>
                <w:szCs w:val="24"/>
                <w:lang w:eastAsia="zh-CN"/>
              </w:rPr>
              <w:t>1感觉紧张，焦虑或急切                                    □                   □                    □                   □</w:t>
            </w:r>
          </w:p>
        </w:tc>
      </w:tr>
      <w:tr w14:paraId="5BDEF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854" w:type="dxa"/>
          </w:tcPr>
          <w:p w14:paraId="7F402BD8">
            <w:pPr>
              <w:pStyle w:val="13"/>
              <w:spacing w:before="79"/>
              <w:ind w:left="132"/>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 xml:space="preserve">2不能够停止或控制担忧                                     □                     □                   </w:t>
            </w:r>
            <w:r>
              <w:rPr>
                <w:rFonts w:ascii="Times New Roman" w:hAnsi="Times New Roman" w:cs="Times New Roman"/>
                <w:b/>
                <w:bCs/>
                <w:spacing w:val="-8"/>
                <w:sz w:val="24"/>
                <w:szCs w:val="24"/>
                <w:lang w:eastAsia="zh-CN"/>
              </w:rPr>
              <w:t>□                    □</w:t>
            </w:r>
          </w:p>
        </w:tc>
      </w:tr>
      <w:tr w14:paraId="36A1B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854" w:type="dxa"/>
            <w:shd w:val="clear" w:color="auto" w:fill="DEEBF6"/>
          </w:tcPr>
          <w:p w14:paraId="144F05E4">
            <w:pPr>
              <w:pStyle w:val="13"/>
              <w:spacing w:before="83" w:line="238" w:lineRule="auto"/>
              <w:ind w:left="132"/>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3对各种各样的事情担忧过多                            □                     □                   □                    □</w:t>
            </w:r>
          </w:p>
        </w:tc>
      </w:tr>
      <w:tr w14:paraId="199FA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854" w:type="dxa"/>
          </w:tcPr>
          <w:p w14:paraId="7405B28C">
            <w:pPr>
              <w:pStyle w:val="13"/>
              <w:spacing w:before="81"/>
              <w:ind w:left="126"/>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 xml:space="preserve">4很难放松下来                                                      □                     □                   □                    </w:t>
            </w:r>
            <w:r>
              <w:rPr>
                <w:rFonts w:ascii="Times New Roman" w:hAnsi="Times New Roman" w:cs="Times New Roman"/>
                <w:b/>
                <w:bCs/>
                <w:spacing w:val="-8"/>
                <w:sz w:val="24"/>
                <w:szCs w:val="24"/>
                <w:lang w:eastAsia="zh-CN"/>
              </w:rPr>
              <w:t>□</w:t>
            </w:r>
          </w:p>
        </w:tc>
      </w:tr>
      <w:tr w14:paraId="268CC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854" w:type="dxa"/>
            <w:shd w:val="clear" w:color="auto" w:fill="DEEBF6"/>
          </w:tcPr>
          <w:p w14:paraId="1C3E8BFB">
            <w:pPr>
              <w:pStyle w:val="13"/>
              <w:spacing w:before="83" w:line="242" w:lineRule="auto"/>
              <w:ind w:left="137"/>
              <w:rPr>
                <w:rFonts w:ascii="Times New Roman" w:hAnsi="Times New Roman" w:cs="Times New Roman"/>
                <w:sz w:val="24"/>
                <w:szCs w:val="24"/>
                <w:lang w:eastAsia="zh-CN"/>
              </w:rPr>
            </w:pPr>
            <w:r>
              <w:rPr>
                <w:rFonts w:ascii="Times New Roman" w:hAnsi="Times New Roman" w:cs="Times New Roman"/>
                <w:b/>
                <w:bCs/>
                <w:spacing w:val="-12"/>
                <w:sz w:val="24"/>
                <w:szCs w:val="24"/>
                <w:lang w:eastAsia="zh-CN"/>
              </w:rPr>
              <w:t>5由于不安而无法静坐                                              □                       □                       □                      □</w:t>
            </w:r>
          </w:p>
        </w:tc>
      </w:tr>
      <w:tr w14:paraId="3E1CC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854" w:type="dxa"/>
          </w:tcPr>
          <w:p w14:paraId="02637F71">
            <w:pPr>
              <w:pStyle w:val="13"/>
              <w:spacing w:before="89"/>
              <w:ind w:left="128"/>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6变得容易烦恼或急躁                                         □                     □                     □                    □</w:t>
            </w:r>
          </w:p>
        </w:tc>
      </w:tr>
      <w:tr w14:paraId="68A6F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854" w:type="dxa"/>
            <w:tcBorders>
              <w:bottom w:val="single" w:color="000000" w:sz="8" w:space="0"/>
            </w:tcBorders>
            <w:shd w:val="clear" w:color="auto" w:fill="DEEBF6"/>
          </w:tcPr>
          <w:p w14:paraId="71767658">
            <w:pPr>
              <w:pStyle w:val="13"/>
              <w:spacing w:before="90"/>
              <w:ind w:left="138"/>
              <w:rPr>
                <w:rFonts w:ascii="Times New Roman" w:hAnsi="Times New Roman" w:cs="Times New Roman"/>
                <w:sz w:val="24"/>
                <w:szCs w:val="24"/>
                <w:lang w:eastAsia="zh-CN"/>
              </w:rPr>
            </w:pPr>
            <w:r>
              <w:rPr>
                <w:rFonts w:ascii="Times New Roman" w:hAnsi="Times New Roman" w:cs="Times New Roman"/>
                <w:b/>
                <w:bCs/>
                <w:spacing w:val="-6"/>
                <w:sz w:val="24"/>
                <w:szCs w:val="24"/>
                <w:lang w:eastAsia="zh-CN"/>
              </w:rPr>
              <w:t xml:space="preserve">7感到似乎将有可怕的事情发生而害怕          □                    </w:t>
            </w:r>
            <w:r>
              <w:rPr>
                <w:rFonts w:ascii="Times New Roman" w:hAnsi="Times New Roman" w:cs="Times New Roman"/>
                <w:b/>
                <w:bCs/>
                <w:spacing w:val="-7"/>
                <w:sz w:val="24"/>
                <w:szCs w:val="24"/>
                <w:lang w:eastAsia="zh-CN"/>
              </w:rPr>
              <w:t>□                     □                    □</w:t>
            </w:r>
          </w:p>
        </w:tc>
      </w:tr>
      <w:tr w14:paraId="3DEEB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854" w:type="dxa"/>
            <w:tcBorders>
              <w:top w:val="single" w:color="000000" w:sz="8" w:space="0"/>
            </w:tcBorders>
            <w:shd w:val="clear" w:color="auto" w:fill="9CC2E5"/>
          </w:tcPr>
          <w:p w14:paraId="68C3E32A">
            <w:pPr>
              <w:pStyle w:val="13"/>
              <w:spacing w:before="133" w:line="236" w:lineRule="auto"/>
              <w:ind w:left="203"/>
              <w:rPr>
                <w:rFonts w:ascii="Times New Roman" w:hAnsi="Times New Roman" w:cs="Times New Roman"/>
                <w:sz w:val="24"/>
                <w:szCs w:val="24"/>
                <w:lang w:eastAsia="zh-CN"/>
              </w:rPr>
            </w:pPr>
            <w:r>
              <w:rPr>
                <w:rFonts w:ascii="Times New Roman" w:hAnsi="Times New Roman" w:cs="Times New Roman"/>
                <w:b/>
                <w:bCs/>
                <w:spacing w:val="-3"/>
                <w:sz w:val="24"/>
                <w:szCs w:val="24"/>
                <w:lang w:eastAsia="zh-CN"/>
              </w:rPr>
              <w:t>四、请选择最能反映您近一年来实际睡眠情况的选项，在相应□划“√”</w:t>
            </w:r>
          </w:p>
        </w:tc>
      </w:tr>
      <w:tr w14:paraId="2E106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9854" w:type="dxa"/>
          </w:tcPr>
          <w:p w14:paraId="095F74CC">
            <w:pPr>
              <w:pStyle w:val="13"/>
              <w:spacing w:before="146" w:line="227" w:lineRule="auto"/>
              <w:ind w:left="1292"/>
              <w:rPr>
                <w:rFonts w:ascii="Times New Roman" w:hAnsi="Times New Roman" w:cs="Times New Roman"/>
                <w:sz w:val="24"/>
                <w:szCs w:val="24"/>
              </w:rPr>
            </w:pPr>
            <w:r>
              <w:rPr>
                <w:rFonts w:ascii="Times New Roman" w:hAnsi="Times New Roman" w:cs="Times New Roman"/>
                <w:b/>
                <w:bCs/>
                <w:spacing w:val="-26"/>
                <w:sz w:val="24"/>
                <w:szCs w:val="24"/>
              </w:rPr>
              <w:t>题目选项</w:t>
            </w:r>
          </w:p>
        </w:tc>
      </w:tr>
      <w:tr w14:paraId="68A26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9854" w:type="dxa"/>
            <w:shd w:val="clear" w:color="auto" w:fill="DEEBF6"/>
          </w:tcPr>
          <w:p w14:paraId="45819EBE">
            <w:pPr>
              <w:pStyle w:val="13"/>
              <w:spacing w:before="41" w:line="231" w:lineRule="auto"/>
              <w:ind w:left="6089"/>
              <w:rPr>
                <w:rFonts w:ascii="Times New Roman" w:hAnsi="Times New Roman" w:cs="Times New Roman"/>
                <w:sz w:val="24"/>
                <w:szCs w:val="24"/>
                <w:lang w:eastAsia="zh-CN"/>
              </w:rPr>
            </w:pPr>
            <w:r>
              <w:rPr>
                <w:rFonts w:ascii="Times New Roman" w:hAnsi="Times New Roman" w:cs="Times New Roman"/>
                <w:b/>
                <w:bCs/>
                <w:spacing w:val="-7"/>
                <w:sz w:val="24"/>
                <w:szCs w:val="24"/>
                <w:lang w:eastAsia="zh-CN"/>
              </w:rPr>
              <w:t>1□0~0分钟</w:t>
            </w:r>
          </w:p>
          <w:p w14:paraId="18B3C321">
            <w:pPr>
              <w:pStyle w:val="13"/>
              <w:spacing w:before="1"/>
              <w:ind w:left="6057"/>
              <w:rPr>
                <w:rFonts w:ascii="Times New Roman" w:hAnsi="Times New Roman" w:cs="Times New Roman"/>
                <w:sz w:val="24"/>
                <w:szCs w:val="24"/>
                <w:lang w:eastAsia="zh-CN"/>
              </w:rPr>
            </w:pPr>
            <w:r>
              <w:rPr>
                <w:rFonts w:ascii="Times New Roman" w:hAnsi="Times New Roman" w:cs="Times New Roman"/>
                <w:b/>
                <w:bCs/>
                <w:spacing w:val="-4"/>
                <w:position w:val="-3"/>
                <w:sz w:val="24"/>
                <w:szCs w:val="24"/>
                <w:lang w:eastAsia="zh-CN"/>
              </w:rPr>
              <w:t>2</w:t>
            </w:r>
            <w:r>
              <w:rPr>
                <w:rFonts w:ascii="Times New Roman" w:hAnsi="Times New Roman" w:cs="Times New Roman"/>
                <w:b/>
                <w:bCs/>
                <w:spacing w:val="-4"/>
                <w:sz w:val="24"/>
                <w:szCs w:val="24"/>
                <w:lang w:eastAsia="zh-CN"/>
              </w:rPr>
              <w:t>□11~30分钟</w:t>
            </w:r>
          </w:p>
          <w:p w14:paraId="4351963D">
            <w:pPr>
              <w:pStyle w:val="13"/>
              <w:spacing w:line="233" w:lineRule="auto"/>
              <w:ind w:left="173"/>
              <w:rPr>
                <w:rFonts w:ascii="Times New Roman" w:hAnsi="Times New Roman" w:cs="Times New Roman"/>
                <w:sz w:val="24"/>
                <w:szCs w:val="24"/>
                <w:lang w:eastAsia="zh-CN"/>
              </w:rPr>
            </w:pPr>
            <w:r>
              <w:rPr>
                <w:rFonts w:ascii="Times New Roman" w:hAnsi="Times New Roman" w:cs="Times New Roman"/>
                <w:b/>
                <w:bCs/>
                <w:spacing w:val="-5"/>
                <w:sz w:val="24"/>
                <w:szCs w:val="24"/>
                <w:lang w:eastAsia="zh-CN"/>
              </w:rPr>
              <w:t>1您通常上床准备睡觉后多长时间能入睡？                            3</w:t>
            </w:r>
            <w:r>
              <w:rPr>
                <w:rFonts w:ascii="Times New Roman" w:hAnsi="Times New Roman" w:cs="Times New Roman"/>
                <w:b/>
                <w:bCs/>
                <w:spacing w:val="-5"/>
                <w:position w:val="3"/>
                <w:sz w:val="24"/>
                <w:szCs w:val="24"/>
                <w:lang w:eastAsia="zh-CN"/>
              </w:rPr>
              <w:t>□</w:t>
            </w:r>
            <w:r>
              <w:rPr>
                <w:rFonts w:ascii="Times New Roman" w:hAnsi="Times New Roman" w:cs="Times New Roman"/>
                <w:b/>
                <w:bCs/>
                <w:spacing w:val="-6"/>
                <w:sz w:val="24"/>
                <w:szCs w:val="24"/>
                <w:lang w:eastAsia="zh-CN"/>
              </w:rPr>
              <w:t>31~59分钟</w:t>
            </w:r>
          </w:p>
          <w:p w14:paraId="2BFD866A">
            <w:pPr>
              <w:pStyle w:val="13"/>
              <w:spacing w:line="226" w:lineRule="auto"/>
              <w:ind w:left="6052"/>
              <w:rPr>
                <w:rFonts w:ascii="Times New Roman" w:hAnsi="Times New Roman" w:cs="Times New Roman"/>
                <w:sz w:val="24"/>
                <w:szCs w:val="24"/>
                <w:lang w:eastAsia="zh-CN"/>
              </w:rPr>
            </w:pPr>
            <w:r>
              <w:rPr>
                <w:rFonts w:ascii="Times New Roman" w:hAnsi="Times New Roman" w:cs="Times New Roman"/>
                <w:b/>
                <w:bCs/>
                <w:spacing w:val="-2"/>
                <w:sz w:val="24"/>
                <w:szCs w:val="24"/>
                <w:lang w:eastAsia="zh-CN"/>
              </w:rPr>
              <w:t>4</w:t>
            </w:r>
            <w:r>
              <w:rPr>
                <w:rFonts w:ascii="Times New Roman" w:hAnsi="Times New Roman" w:cs="Times New Roman"/>
                <w:b/>
                <w:bCs/>
                <w:spacing w:val="-2"/>
                <w:position w:val="3"/>
                <w:sz w:val="24"/>
                <w:szCs w:val="24"/>
                <w:lang w:eastAsia="zh-CN"/>
              </w:rPr>
              <w:t>□</w:t>
            </w:r>
            <w:r>
              <w:rPr>
                <w:rFonts w:ascii="Times New Roman" w:hAnsi="Times New Roman" w:cs="Times New Roman"/>
                <w:b/>
                <w:bCs/>
                <w:spacing w:val="-2"/>
                <w:sz w:val="24"/>
                <w:szCs w:val="24"/>
                <w:lang w:eastAsia="zh-CN"/>
              </w:rPr>
              <w:t>1</w:t>
            </w:r>
            <w:r>
              <w:rPr>
                <w:rFonts w:ascii="Times New Roman" w:hAnsi="Times New Roman" w:cs="Times New Roman"/>
                <w:spacing w:val="-2"/>
                <w:sz w:val="24"/>
                <w:szCs w:val="24"/>
                <w:lang w:eastAsia="zh-CN"/>
              </w:rPr>
              <w:t>~</w:t>
            </w:r>
            <w:r>
              <w:rPr>
                <w:rFonts w:ascii="Times New Roman" w:hAnsi="Times New Roman" w:cs="Times New Roman"/>
                <w:b/>
                <w:bCs/>
                <w:spacing w:val="-2"/>
                <w:sz w:val="24"/>
                <w:szCs w:val="24"/>
                <w:lang w:eastAsia="zh-CN"/>
              </w:rPr>
              <w:t>2小时</w:t>
            </w:r>
          </w:p>
          <w:p w14:paraId="381A6BB2">
            <w:pPr>
              <w:pStyle w:val="13"/>
              <w:spacing w:line="220" w:lineRule="auto"/>
              <w:ind w:left="6070"/>
              <w:rPr>
                <w:rFonts w:ascii="Times New Roman" w:hAnsi="Times New Roman" w:cs="Times New Roman"/>
                <w:sz w:val="24"/>
                <w:szCs w:val="24"/>
                <w:lang w:eastAsia="zh-CN"/>
              </w:rPr>
            </w:pPr>
            <w:r>
              <w:rPr>
                <w:rFonts w:ascii="Times New Roman" w:hAnsi="Times New Roman" w:cs="Times New Roman"/>
                <w:b/>
                <w:bCs/>
                <w:spacing w:val="-16"/>
                <w:sz w:val="24"/>
                <w:szCs w:val="24"/>
                <w:lang w:eastAsia="zh-CN"/>
              </w:rPr>
              <w:t>5</w:t>
            </w:r>
            <w:r>
              <w:rPr>
                <w:rFonts w:ascii="Times New Roman" w:hAnsi="Times New Roman" w:cs="Times New Roman"/>
                <w:b/>
                <w:bCs/>
                <w:spacing w:val="-16"/>
                <w:position w:val="3"/>
                <w:sz w:val="24"/>
                <w:szCs w:val="24"/>
                <w:lang w:eastAsia="zh-CN"/>
              </w:rPr>
              <w:t>□</w:t>
            </w:r>
            <w:r>
              <w:rPr>
                <w:rFonts w:ascii="Times New Roman" w:hAnsi="Times New Roman" w:cs="Times New Roman"/>
                <w:b/>
                <w:bCs/>
                <w:spacing w:val="-16"/>
                <w:sz w:val="24"/>
                <w:szCs w:val="24"/>
                <w:lang w:eastAsia="zh-CN"/>
              </w:rPr>
              <w:t>2小时以上</w:t>
            </w:r>
          </w:p>
        </w:tc>
      </w:tr>
      <w:tr w14:paraId="4F868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trPr>
        <w:tc>
          <w:tcPr>
            <w:tcW w:w="9854" w:type="dxa"/>
          </w:tcPr>
          <w:p w14:paraId="397033C9">
            <w:pPr>
              <w:pStyle w:val="13"/>
              <w:spacing w:before="91"/>
              <w:ind w:left="6089"/>
              <w:rPr>
                <w:rFonts w:ascii="Times New Roman" w:hAnsi="Times New Roman" w:cs="Times New Roman"/>
                <w:sz w:val="24"/>
                <w:szCs w:val="24"/>
                <w:lang w:eastAsia="zh-CN"/>
              </w:rPr>
            </w:pPr>
            <w:r>
              <w:rPr>
                <w:rFonts w:ascii="Times New Roman" w:hAnsi="Times New Roman" w:cs="Times New Roman"/>
                <w:b/>
                <w:bCs/>
                <w:spacing w:val="-11"/>
                <w:sz w:val="24"/>
                <w:szCs w:val="24"/>
                <w:lang w:eastAsia="zh-CN"/>
              </w:rPr>
              <w:t>1□从来没有</w:t>
            </w:r>
          </w:p>
          <w:p w14:paraId="207F7AFE">
            <w:pPr>
              <w:pStyle w:val="13"/>
              <w:spacing w:before="76" w:line="241" w:lineRule="auto"/>
              <w:ind w:left="6072"/>
              <w:rPr>
                <w:rFonts w:ascii="Times New Roman" w:hAnsi="Times New Roman" w:cs="Times New Roman"/>
                <w:sz w:val="24"/>
                <w:szCs w:val="24"/>
                <w:lang w:eastAsia="zh-CN"/>
              </w:rPr>
            </w:pPr>
            <w:r>
              <w:rPr>
                <w:rFonts w:ascii="Times New Roman" w:hAnsi="Times New Roman" w:cs="Times New Roman"/>
                <w:b/>
                <w:bCs/>
                <w:spacing w:val="-18"/>
                <w:sz w:val="24"/>
                <w:szCs w:val="24"/>
                <w:lang w:eastAsia="zh-CN"/>
              </w:rPr>
              <w:t>2□一年数次</w:t>
            </w:r>
          </w:p>
          <w:p w14:paraId="559E1500">
            <w:pPr>
              <w:pStyle w:val="13"/>
              <w:spacing w:before="37" w:line="241" w:lineRule="auto"/>
              <w:ind w:left="141"/>
              <w:rPr>
                <w:rFonts w:ascii="Times New Roman" w:hAnsi="Times New Roman" w:cs="Times New Roman"/>
                <w:sz w:val="24"/>
                <w:szCs w:val="24"/>
                <w:lang w:eastAsia="zh-CN"/>
              </w:rPr>
            </w:pPr>
            <w:r>
              <w:rPr>
                <w:rFonts w:ascii="Times New Roman" w:hAnsi="Times New Roman" w:cs="Times New Roman"/>
                <w:b/>
                <w:bCs/>
                <w:spacing w:val="-9"/>
                <w:sz w:val="24"/>
                <w:szCs w:val="24"/>
                <w:lang w:eastAsia="zh-CN"/>
              </w:rPr>
              <w:t>2您是否夜里易醒，难以入睡？                                                      3□每月1次或以上</w:t>
            </w:r>
          </w:p>
          <w:p w14:paraId="2C9879B7">
            <w:pPr>
              <w:pStyle w:val="13"/>
              <w:spacing w:before="22" w:line="242" w:lineRule="auto"/>
              <w:ind w:left="6052"/>
              <w:rPr>
                <w:rFonts w:ascii="Times New Roman" w:hAnsi="Times New Roman" w:cs="Times New Roman"/>
                <w:sz w:val="24"/>
                <w:szCs w:val="24"/>
              </w:rPr>
            </w:pPr>
            <w:r>
              <w:rPr>
                <w:rFonts w:ascii="Times New Roman" w:hAnsi="Times New Roman" w:cs="Times New Roman"/>
                <w:b/>
                <w:bCs/>
                <w:spacing w:val="-12"/>
                <w:sz w:val="24"/>
                <w:szCs w:val="24"/>
              </w:rPr>
              <w:t>4□每周1次或以上</w:t>
            </w:r>
          </w:p>
          <w:p w14:paraId="70823DB7">
            <w:pPr>
              <w:pStyle w:val="13"/>
              <w:spacing w:before="19" w:line="215" w:lineRule="auto"/>
              <w:ind w:left="6055"/>
              <w:rPr>
                <w:rFonts w:ascii="Times New Roman" w:hAnsi="Times New Roman" w:cs="Times New Roman"/>
                <w:sz w:val="24"/>
                <w:szCs w:val="24"/>
              </w:rPr>
            </w:pPr>
            <w:r>
              <w:rPr>
                <w:rFonts w:ascii="Times New Roman" w:hAnsi="Times New Roman" w:cs="Times New Roman"/>
                <w:b/>
                <w:bCs/>
                <w:spacing w:val="-16"/>
                <w:sz w:val="24"/>
                <w:szCs w:val="24"/>
              </w:rPr>
              <w:t>5□几乎每天晚上</w:t>
            </w:r>
          </w:p>
        </w:tc>
      </w:tr>
      <w:tr w14:paraId="778E8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9854" w:type="dxa"/>
            <w:tcBorders>
              <w:bottom w:val="single" w:color="666666" w:sz="8" w:space="0"/>
            </w:tcBorders>
            <w:shd w:val="clear" w:color="auto" w:fill="DEEBF6"/>
          </w:tcPr>
          <w:p w14:paraId="76DBE6E8">
            <w:pPr>
              <w:pStyle w:val="13"/>
              <w:spacing w:before="96"/>
              <w:ind w:left="6089"/>
              <w:rPr>
                <w:rFonts w:ascii="Times New Roman" w:hAnsi="Times New Roman" w:cs="Times New Roman"/>
                <w:sz w:val="24"/>
                <w:szCs w:val="24"/>
                <w:lang w:eastAsia="zh-CN"/>
              </w:rPr>
            </w:pPr>
            <w:r>
              <w:rPr>
                <w:rFonts w:ascii="Times New Roman" w:hAnsi="Times New Roman" w:cs="Times New Roman"/>
                <w:b/>
                <w:bCs/>
                <w:spacing w:val="-11"/>
                <w:sz w:val="24"/>
                <w:szCs w:val="24"/>
                <w:lang w:eastAsia="zh-CN"/>
              </w:rPr>
              <w:t>1□从来没有</w:t>
            </w:r>
          </w:p>
          <w:p w14:paraId="6D363A6E">
            <w:pPr>
              <w:pStyle w:val="13"/>
              <w:spacing w:before="76" w:line="241" w:lineRule="auto"/>
              <w:ind w:left="6072"/>
              <w:rPr>
                <w:rFonts w:ascii="Times New Roman" w:hAnsi="Times New Roman" w:cs="Times New Roman"/>
                <w:sz w:val="24"/>
                <w:szCs w:val="24"/>
                <w:lang w:eastAsia="zh-CN"/>
              </w:rPr>
            </w:pPr>
            <w:r>
              <w:rPr>
                <w:rFonts w:ascii="Times New Roman" w:hAnsi="Times New Roman" w:cs="Times New Roman"/>
                <w:b/>
                <w:bCs/>
                <w:spacing w:val="-18"/>
                <w:sz w:val="24"/>
                <w:szCs w:val="24"/>
                <w:lang w:eastAsia="zh-CN"/>
              </w:rPr>
              <w:t>2□一年数次</w:t>
            </w:r>
          </w:p>
          <w:p w14:paraId="546C7A62">
            <w:pPr>
              <w:pStyle w:val="13"/>
              <w:spacing w:before="35"/>
              <w:ind w:left="142"/>
              <w:rPr>
                <w:rFonts w:ascii="Times New Roman" w:hAnsi="Times New Roman" w:cs="Times New Roman"/>
                <w:sz w:val="24"/>
                <w:szCs w:val="24"/>
                <w:lang w:eastAsia="zh-CN"/>
              </w:rPr>
            </w:pPr>
            <w:r>
              <w:rPr>
                <w:rFonts w:ascii="Times New Roman" w:hAnsi="Times New Roman" w:cs="Times New Roman"/>
                <w:b/>
                <w:bCs/>
                <w:spacing w:val="-8"/>
                <w:sz w:val="24"/>
                <w:szCs w:val="24"/>
                <w:lang w:eastAsia="zh-CN"/>
              </w:rPr>
              <w:t>3您是否经常醒来太早又不能再次入睡？                                    3□</w:t>
            </w:r>
            <w:r>
              <w:rPr>
                <w:rFonts w:ascii="Times New Roman" w:hAnsi="Times New Roman" w:cs="Times New Roman"/>
                <w:b/>
                <w:bCs/>
                <w:spacing w:val="-9"/>
                <w:sz w:val="24"/>
                <w:szCs w:val="24"/>
                <w:lang w:eastAsia="zh-CN"/>
              </w:rPr>
              <w:t>每月1次或以上</w:t>
            </w:r>
          </w:p>
          <w:p w14:paraId="609FD525">
            <w:pPr>
              <w:pStyle w:val="13"/>
              <w:spacing w:before="37" w:line="242" w:lineRule="auto"/>
              <w:ind w:left="6052"/>
              <w:rPr>
                <w:rFonts w:ascii="Times New Roman" w:hAnsi="Times New Roman" w:cs="Times New Roman"/>
                <w:sz w:val="24"/>
                <w:szCs w:val="24"/>
              </w:rPr>
            </w:pPr>
            <w:r>
              <w:rPr>
                <w:rFonts w:ascii="Times New Roman" w:hAnsi="Times New Roman" w:cs="Times New Roman"/>
                <w:b/>
                <w:bCs/>
                <w:spacing w:val="-12"/>
                <w:sz w:val="24"/>
                <w:szCs w:val="24"/>
              </w:rPr>
              <w:t>4□每周1次或以上</w:t>
            </w:r>
          </w:p>
          <w:p w14:paraId="6EC0DA95">
            <w:pPr>
              <w:pStyle w:val="13"/>
              <w:spacing w:before="38" w:line="229" w:lineRule="auto"/>
              <w:ind w:left="6055"/>
              <w:rPr>
                <w:rFonts w:ascii="Times New Roman" w:hAnsi="Times New Roman" w:cs="Times New Roman"/>
                <w:sz w:val="24"/>
                <w:szCs w:val="24"/>
              </w:rPr>
            </w:pPr>
            <w:r>
              <w:rPr>
                <w:rFonts w:ascii="Times New Roman" w:hAnsi="Times New Roman" w:cs="Times New Roman"/>
                <w:b/>
                <w:bCs/>
                <w:spacing w:val="-16"/>
                <w:sz w:val="24"/>
                <w:szCs w:val="24"/>
              </w:rPr>
              <w:t>5□几乎每天晚上</w:t>
            </w:r>
          </w:p>
        </w:tc>
      </w:tr>
    </w:tbl>
    <w:p w14:paraId="31D57BDA">
      <w:pPr>
        <w:rPr>
          <w:rFonts w:ascii="Times New Roman" w:hAnsi="Times New Roman" w:cs="Times New Roman"/>
        </w:rPr>
      </w:pPr>
    </w:p>
    <w:p w14:paraId="65FD21E6">
      <w:pPr>
        <w:rPr>
          <w:rFonts w:ascii="Times New Roman" w:hAnsi="Times New Roman" w:cs="Times New Roman"/>
        </w:rPr>
        <w:sectPr>
          <w:footerReference r:id="rId12" w:type="default"/>
          <w:pgSz w:w="11906" w:h="16840"/>
          <w:pgMar w:top="1431" w:right="887" w:bottom="1429" w:left="1158" w:header="0" w:footer="1184" w:gutter="0"/>
          <w:cols w:space="720" w:num="1"/>
        </w:sectPr>
      </w:pPr>
    </w:p>
    <w:p w14:paraId="3B0A6E3D">
      <w:pPr>
        <w:spacing w:before="271" w:line="223" w:lineRule="auto"/>
        <w:ind w:left="59"/>
        <w:rPr>
          <w:rFonts w:ascii="Times New Roman" w:hAnsi="Times New Roman" w:eastAsia="黑体" w:cs="Times New Roman"/>
          <w:sz w:val="24"/>
          <w:szCs w:val="24"/>
          <w:lang w:eastAsia="zh-CN"/>
        </w:rPr>
      </w:pPr>
      <w:r>
        <w:rPr>
          <w:rFonts w:ascii="Times New Roman" w:hAnsi="Times New Roman" w:eastAsia="黑体" w:cs="Times New Roman"/>
          <w:spacing w:val="-7"/>
          <w:sz w:val="24"/>
          <w:szCs w:val="24"/>
          <w:lang w:eastAsia="zh-CN"/>
        </w:rPr>
        <w:t>四、基本情况</w:t>
      </w:r>
    </w:p>
    <w:p w14:paraId="1A33F367">
      <w:pPr>
        <w:pStyle w:val="4"/>
        <w:spacing w:before="222"/>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62"/>
                    <a:stretch>
                      <a:fillRect/>
                    </a:stretch>
                  </pic:blipFill>
                  <pic:spPr>
                    <a:xfrm>
                      <a:off x="0" y="0"/>
                      <a:ext cx="202691" cy="217931"/>
                    </a:xfrm>
                    <a:prstGeom prst="rect">
                      <a:avLst/>
                    </a:prstGeom>
                  </pic:spPr>
                </pic:pic>
              </a:graphicData>
            </a:graphic>
          </wp:inline>
        </w:drawing>
      </w:r>
      <w:r>
        <w:rPr>
          <w:rFonts w:ascii="Times New Roman" w:hAnsi="Times New Roman" w:eastAsia="Times New Roman" w:cs="Times New Roman"/>
          <w:b/>
          <w:bCs/>
          <w:spacing w:val="-5"/>
          <w:sz w:val="24"/>
          <w:szCs w:val="24"/>
          <w:lang w:eastAsia="zh-CN"/>
        </w:rPr>
        <w:t>D01.</w:t>
      </w:r>
      <w:r>
        <w:rPr>
          <w:rFonts w:ascii="Times New Roman" w:hAnsi="Times New Roman" w:cs="Times New Roman"/>
          <w:b/>
          <w:bCs/>
          <w:spacing w:val="-5"/>
          <w:sz w:val="24"/>
          <w:szCs w:val="24"/>
          <w:lang w:eastAsia="zh-CN"/>
        </w:rPr>
        <w:t>性别：</w:t>
      </w:r>
      <w:r>
        <w:rPr>
          <w:rFonts w:ascii="Cambria Math" w:hAnsi="Cambria Math" w:eastAsia="宋体" w:cs="Cambria Math"/>
          <w:spacing w:val="-5"/>
          <w:sz w:val="24"/>
          <w:szCs w:val="24"/>
          <w:lang w:eastAsia="zh-CN"/>
        </w:rPr>
        <w:t>①</w:t>
      </w:r>
      <w:r>
        <w:rPr>
          <w:rFonts w:ascii="Times New Roman" w:hAnsi="Times New Roman" w:cs="Times New Roman"/>
          <w:spacing w:val="-5"/>
          <w:sz w:val="24"/>
          <w:szCs w:val="24"/>
          <w:lang w:eastAsia="zh-CN"/>
        </w:rPr>
        <w:t>男</w:t>
      </w:r>
      <w:r>
        <w:rPr>
          <w:rFonts w:ascii="Cambria Math" w:hAnsi="Cambria Math" w:eastAsia="宋体" w:cs="Cambria Math"/>
          <w:spacing w:val="-5"/>
          <w:sz w:val="24"/>
          <w:szCs w:val="24"/>
          <w:lang w:eastAsia="zh-CN"/>
        </w:rPr>
        <w:t>②</w:t>
      </w:r>
      <w:r>
        <w:rPr>
          <w:rFonts w:ascii="Times New Roman" w:hAnsi="Times New Roman" w:cs="Times New Roman"/>
          <w:spacing w:val="-5"/>
          <w:sz w:val="24"/>
          <w:szCs w:val="24"/>
          <w:lang w:eastAsia="zh-CN"/>
        </w:rPr>
        <w:t>女</w:t>
      </w:r>
    </w:p>
    <w:p w14:paraId="560D76B5">
      <w:pPr>
        <w:pStyle w:val="4"/>
        <w:spacing w:before="225"/>
        <w:ind w:left="14"/>
        <w:rPr>
          <w:rFonts w:ascii="Times New Roman" w:hAnsi="Times New Roman" w:cs="Times New Roman"/>
          <w:sz w:val="24"/>
          <w:szCs w:val="24"/>
        </w:rPr>
      </w:pPr>
      <w:r>
        <w:rPr>
          <w:rFonts w:ascii="Times New Roman" w:hAnsi="Times New Roman" w:eastAsia="Times New Roman" w:cs="Times New Roman"/>
          <w:position w:val="-9"/>
          <w:sz w:val="24"/>
          <w:szCs w:val="24"/>
        </w:rPr>
        <w:drawing>
          <wp:inline distT="0" distB="0" distL="0" distR="0">
            <wp:extent cx="202565" cy="21780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3"/>
                    <a:stretch>
                      <a:fillRect/>
                    </a:stretch>
                  </pic:blipFill>
                  <pic:spPr>
                    <a:xfrm>
                      <a:off x="0" y="0"/>
                      <a:ext cx="202691" cy="217931"/>
                    </a:xfrm>
                    <a:prstGeom prst="rect">
                      <a:avLst/>
                    </a:prstGeom>
                  </pic:spPr>
                </pic:pic>
              </a:graphicData>
            </a:graphic>
          </wp:inline>
        </w:drawing>
      </w:r>
      <w:r>
        <w:rPr>
          <w:rFonts w:ascii="Times New Roman" w:hAnsi="Times New Roman" w:eastAsia="Times New Roman" w:cs="Times New Roman"/>
          <w:b/>
          <w:bCs/>
          <w:spacing w:val="-6"/>
          <w:sz w:val="24"/>
          <w:szCs w:val="24"/>
        </w:rPr>
        <w:t>D02.</w:t>
      </w:r>
      <w:r>
        <w:rPr>
          <w:rFonts w:ascii="Times New Roman" w:hAnsi="Times New Roman" w:cs="Times New Roman"/>
          <w:b/>
          <w:bCs/>
          <w:spacing w:val="-6"/>
          <w:sz w:val="24"/>
          <w:szCs w:val="24"/>
        </w:rPr>
        <w:t>出生年月：</w:t>
      </w:r>
      <w:r>
        <w:rPr>
          <w:rFonts w:ascii="Times New Roman" w:hAnsi="Times New Roman" w:cs="Times New Roman"/>
          <w:spacing w:val="-6"/>
          <w:sz w:val="24"/>
          <w:szCs w:val="24"/>
        </w:rPr>
        <w:t>□□□□年□□月</w:t>
      </w:r>
    </w:p>
    <w:p w14:paraId="5D8FD1BF">
      <w:pPr>
        <w:pStyle w:val="4"/>
        <w:spacing w:before="189"/>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64"/>
                    <a:stretch>
                      <a:fillRect/>
                    </a:stretch>
                  </pic:blipFill>
                  <pic:spPr>
                    <a:xfrm>
                      <a:off x="0" y="0"/>
                      <a:ext cx="202691" cy="217931"/>
                    </a:xfrm>
                    <a:prstGeom prst="rect">
                      <a:avLst/>
                    </a:prstGeom>
                  </pic:spPr>
                </pic:pic>
              </a:graphicData>
            </a:graphic>
          </wp:inline>
        </w:drawing>
      </w:r>
      <w:r>
        <w:rPr>
          <w:rFonts w:ascii="Times New Roman" w:hAnsi="Times New Roman" w:eastAsia="Times New Roman" w:cs="Times New Roman"/>
          <w:b/>
          <w:bCs/>
          <w:spacing w:val="-7"/>
          <w:sz w:val="24"/>
          <w:szCs w:val="24"/>
          <w:lang w:eastAsia="zh-CN"/>
        </w:rPr>
        <w:t>D03.</w:t>
      </w:r>
      <w:r>
        <w:rPr>
          <w:rFonts w:ascii="Times New Roman" w:hAnsi="Times New Roman" w:cs="Times New Roman"/>
          <w:b/>
          <w:bCs/>
          <w:spacing w:val="-7"/>
          <w:sz w:val="24"/>
          <w:szCs w:val="24"/>
          <w:lang w:eastAsia="zh-CN"/>
        </w:rPr>
        <w:t>您的民族：</w:t>
      </w:r>
    </w:p>
    <w:p w14:paraId="716E7DFA">
      <w:pPr>
        <w:spacing w:line="266" w:lineRule="auto"/>
        <w:rPr>
          <w:rFonts w:ascii="Times New Roman" w:hAnsi="Times New Roman" w:cs="Times New Roman"/>
          <w:lang w:eastAsia="zh-CN"/>
        </w:rPr>
      </w:pPr>
    </w:p>
    <w:p w14:paraId="36E3C7BF">
      <w:pPr>
        <w:pStyle w:val="4"/>
        <w:spacing w:before="78"/>
        <w:ind w:left="449"/>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汉族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回族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苗族  </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 xml:space="preserve">维吾尔族  </w:t>
      </w:r>
      <w:r>
        <w:rPr>
          <w:rFonts w:ascii="Cambria Math" w:hAnsi="Cambria Math" w:eastAsia="宋体" w:cs="Cambria Math"/>
          <w:spacing w:val="-3"/>
          <w:sz w:val="24"/>
          <w:szCs w:val="24"/>
          <w:lang w:eastAsia="zh-CN"/>
        </w:rPr>
        <w:t>⑤</w:t>
      </w:r>
      <w:r>
        <w:rPr>
          <w:rFonts w:ascii="Times New Roman" w:hAnsi="Times New Roman" w:cs="Times New Roman"/>
          <w:spacing w:val="-3"/>
          <w:sz w:val="24"/>
          <w:szCs w:val="24"/>
          <w:lang w:eastAsia="zh-CN"/>
        </w:rPr>
        <w:t>满族</w:t>
      </w:r>
    </w:p>
    <w:p w14:paraId="5B72C1D4">
      <w:pPr>
        <w:pStyle w:val="4"/>
        <w:spacing w:before="281" w:line="239" w:lineRule="auto"/>
        <w:ind w:left="446"/>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⑥</w:t>
      </w:r>
      <w:r>
        <w:rPr>
          <w:rFonts w:ascii="Times New Roman" w:hAnsi="Times New Roman" w:cs="Times New Roman"/>
          <w:spacing w:val="-3"/>
          <w:sz w:val="24"/>
          <w:szCs w:val="24"/>
          <w:lang w:eastAsia="zh-CN"/>
        </w:rPr>
        <w:t xml:space="preserve">壮族  </w:t>
      </w:r>
      <w:r>
        <w:rPr>
          <w:rFonts w:ascii="Cambria Math" w:hAnsi="Cambria Math" w:eastAsia="宋体" w:cs="Cambria Math"/>
          <w:spacing w:val="-3"/>
          <w:sz w:val="24"/>
          <w:szCs w:val="24"/>
          <w:lang w:eastAsia="zh-CN"/>
        </w:rPr>
        <w:t>⑦</w:t>
      </w:r>
      <w:r>
        <w:rPr>
          <w:rFonts w:ascii="Times New Roman" w:hAnsi="Times New Roman" w:cs="Times New Roman"/>
          <w:spacing w:val="-3"/>
          <w:sz w:val="24"/>
          <w:szCs w:val="24"/>
          <w:lang w:eastAsia="zh-CN"/>
        </w:rPr>
        <w:t>其他</w:t>
      </w:r>
    </w:p>
    <w:p w14:paraId="5C82BAE1">
      <w:pPr>
        <w:pStyle w:val="4"/>
        <w:spacing w:before="241"/>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4"/>
                    <a:stretch>
                      <a:fillRect/>
                    </a:stretch>
                  </pic:blipFill>
                  <pic:spPr>
                    <a:xfrm>
                      <a:off x="0" y="0"/>
                      <a:ext cx="202691" cy="217931"/>
                    </a:xfrm>
                    <a:prstGeom prst="rect">
                      <a:avLst/>
                    </a:prstGeom>
                  </pic:spPr>
                </pic:pic>
              </a:graphicData>
            </a:graphic>
          </wp:inline>
        </w:drawing>
      </w:r>
      <w:r>
        <w:rPr>
          <w:rFonts w:ascii="Times New Roman" w:hAnsi="Times New Roman" w:eastAsia="Times New Roman" w:cs="Times New Roman"/>
          <w:b/>
          <w:bCs/>
          <w:spacing w:val="-6"/>
          <w:sz w:val="24"/>
          <w:szCs w:val="24"/>
          <w:lang w:eastAsia="zh-CN"/>
        </w:rPr>
        <w:t>D04.</w:t>
      </w:r>
      <w:r>
        <w:rPr>
          <w:rFonts w:ascii="Times New Roman" w:hAnsi="Times New Roman" w:cs="Times New Roman"/>
          <w:b/>
          <w:bCs/>
          <w:spacing w:val="-6"/>
          <w:sz w:val="24"/>
          <w:szCs w:val="24"/>
          <w:lang w:eastAsia="zh-CN"/>
        </w:rPr>
        <w:t>您的婚姻情况：</w:t>
      </w:r>
    </w:p>
    <w:p w14:paraId="1E4833EA">
      <w:pPr>
        <w:pStyle w:val="4"/>
        <w:spacing w:before="271"/>
        <w:ind w:left="449"/>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①</w:t>
      </w:r>
      <w:r>
        <w:rPr>
          <w:rFonts w:ascii="Times New Roman" w:hAnsi="Times New Roman" w:cs="Times New Roman"/>
          <w:spacing w:val="-3"/>
          <w:sz w:val="24"/>
          <w:szCs w:val="24"/>
          <w:lang w:eastAsia="zh-CN"/>
        </w:rPr>
        <w:t xml:space="preserve">未婚  </w:t>
      </w:r>
      <w:r>
        <w:rPr>
          <w:rFonts w:ascii="Cambria Math" w:hAnsi="Cambria Math" w:eastAsia="宋体" w:cs="Cambria Math"/>
          <w:spacing w:val="-3"/>
          <w:sz w:val="24"/>
          <w:szCs w:val="24"/>
          <w:lang w:eastAsia="zh-CN"/>
        </w:rPr>
        <w:t>②</w:t>
      </w:r>
      <w:r>
        <w:rPr>
          <w:rFonts w:ascii="Times New Roman" w:hAnsi="Times New Roman" w:cs="Times New Roman"/>
          <w:spacing w:val="-3"/>
          <w:sz w:val="24"/>
          <w:szCs w:val="24"/>
          <w:lang w:eastAsia="zh-CN"/>
        </w:rPr>
        <w:t xml:space="preserve">已婚  </w:t>
      </w:r>
      <w:r>
        <w:rPr>
          <w:rFonts w:ascii="Cambria Math" w:hAnsi="Cambria Math" w:eastAsia="宋体" w:cs="Cambria Math"/>
          <w:spacing w:val="-3"/>
          <w:sz w:val="24"/>
          <w:szCs w:val="24"/>
          <w:lang w:eastAsia="zh-CN"/>
        </w:rPr>
        <w:t>③</w:t>
      </w:r>
      <w:r>
        <w:rPr>
          <w:rFonts w:ascii="Times New Roman" w:hAnsi="Times New Roman" w:cs="Times New Roman"/>
          <w:spacing w:val="-3"/>
          <w:sz w:val="24"/>
          <w:szCs w:val="24"/>
          <w:lang w:eastAsia="zh-CN"/>
        </w:rPr>
        <w:t xml:space="preserve">丧偶  </w:t>
      </w: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离婚</w:t>
      </w:r>
    </w:p>
    <w:p w14:paraId="52FC5A3E">
      <w:pPr>
        <w:pStyle w:val="4"/>
        <w:spacing w:before="240"/>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3"/>
                    <a:stretch>
                      <a:fillRect/>
                    </a:stretch>
                  </pic:blipFill>
                  <pic:spPr>
                    <a:xfrm>
                      <a:off x="0" y="0"/>
                      <a:ext cx="202691" cy="217931"/>
                    </a:xfrm>
                    <a:prstGeom prst="rect">
                      <a:avLst/>
                    </a:prstGeom>
                  </pic:spPr>
                </pic:pic>
              </a:graphicData>
            </a:graphic>
          </wp:inline>
        </w:drawing>
      </w:r>
      <w:r>
        <w:rPr>
          <w:rFonts w:ascii="Times New Roman" w:hAnsi="Times New Roman" w:eastAsia="Times New Roman" w:cs="Times New Roman"/>
          <w:b/>
          <w:bCs/>
          <w:spacing w:val="-6"/>
          <w:sz w:val="24"/>
          <w:szCs w:val="24"/>
          <w:lang w:eastAsia="zh-CN"/>
        </w:rPr>
        <w:t>D05.</w:t>
      </w:r>
      <w:r>
        <w:rPr>
          <w:rFonts w:ascii="Times New Roman" w:hAnsi="Times New Roman" w:cs="Times New Roman"/>
          <w:b/>
          <w:bCs/>
          <w:spacing w:val="-6"/>
          <w:sz w:val="24"/>
          <w:szCs w:val="24"/>
          <w:lang w:eastAsia="zh-CN"/>
        </w:rPr>
        <w:t>您的文化程度：</w:t>
      </w:r>
    </w:p>
    <w:p w14:paraId="361EEC3E">
      <w:pPr>
        <w:pStyle w:val="4"/>
        <w:spacing w:before="272"/>
        <w:ind w:left="44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不识字</w:t>
      </w:r>
      <w:r>
        <w:rPr>
          <w:rFonts w:ascii="Times New Roman" w:hAnsi="Times New Roman" w:eastAsia="Times New Roman" w:cs="Times New Roman"/>
          <w:spacing w:val="-2"/>
          <w:sz w:val="24"/>
          <w:szCs w:val="24"/>
          <w:lang w:eastAsia="zh-CN"/>
        </w:rPr>
        <w:t>/</w:t>
      </w:r>
      <w:r>
        <w:rPr>
          <w:rFonts w:ascii="Times New Roman" w:hAnsi="Times New Roman" w:cs="Times New Roman"/>
          <w:spacing w:val="-2"/>
          <w:sz w:val="24"/>
          <w:szCs w:val="24"/>
          <w:lang w:eastAsia="zh-CN"/>
        </w:rPr>
        <w:t xml:space="preserve">识字很少  </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 xml:space="preserve">小学  </w:t>
      </w: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 xml:space="preserve">初中  </w:t>
      </w:r>
      <w:r>
        <w:rPr>
          <w:rFonts w:ascii="Cambria Math" w:hAnsi="Cambria Math" w:eastAsia="宋体" w:cs="Cambria Math"/>
          <w:spacing w:val="-2"/>
          <w:sz w:val="24"/>
          <w:szCs w:val="24"/>
          <w:lang w:eastAsia="zh-CN"/>
        </w:rPr>
        <w:t>④</w:t>
      </w:r>
      <w:r>
        <w:rPr>
          <w:rFonts w:ascii="Times New Roman" w:hAnsi="Times New Roman" w:cs="Times New Roman"/>
          <w:spacing w:val="-2"/>
          <w:sz w:val="24"/>
          <w:szCs w:val="24"/>
          <w:lang w:eastAsia="zh-CN"/>
        </w:rPr>
        <w:t>高中</w:t>
      </w:r>
      <w:r>
        <w:rPr>
          <w:rFonts w:ascii="Times New Roman" w:hAnsi="Times New Roman" w:eastAsia="Times New Roman" w:cs="Times New Roman"/>
          <w:spacing w:val="-2"/>
          <w:sz w:val="24"/>
          <w:szCs w:val="24"/>
          <w:lang w:eastAsia="zh-CN"/>
        </w:rPr>
        <w:t>/</w:t>
      </w:r>
      <w:r>
        <w:rPr>
          <w:rFonts w:ascii="Times New Roman" w:hAnsi="Times New Roman" w:cs="Times New Roman"/>
          <w:spacing w:val="-2"/>
          <w:sz w:val="24"/>
          <w:szCs w:val="24"/>
          <w:lang w:eastAsia="zh-CN"/>
        </w:rPr>
        <w:t>职高</w:t>
      </w:r>
      <w:r>
        <w:rPr>
          <w:rFonts w:ascii="Times New Roman" w:hAnsi="Times New Roman" w:eastAsia="Times New Roman" w:cs="Times New Roman"/>
          <w:spacing w:val="-2"/>
          <w:sz w:val="24"/>
          <w:szCs w:val="24"/>
          <w:lang w:eastAsia="zh-CN"/>
        </w:rPr>
        <w:t>/</w:t>
      </w:r>
      <w:r>
        <w:rPr>
          <w:rFonts w:ascii="Times New Roman" w:hAnsi="Times New Roman" w:cs="Times New Roman"/>
          <w:spacing w:val="-2"/>
          <w:sz w:val="24"/>
          <w:szCs w:val="24"/>
          <w:lang w:eastAsia="zh-CN"/>
        </w:rPr>
        <w:t xml:space="preserve">中专  </w:t>
      </w:r>
      <w:r>
        <w:rPr>
          <w:rFonts w:ascii="Cambria Math" w:hAnsi="Cambria Math" w:eastAsia="宋体" w:cs="Cambria Math"/>
          <w:spacing w:val="-2"/>
          <w:sz w:val="24"/>
          <w:szCs w:val="24"/>
          <w:lang w:eastAsia="zh-CN"/>
        </w:rPr>
        <w:t>⑤</w:t>
      </w:r>
      <w:r>
        <w:rPr>
          <w:rFonts w:ascii="Times New Roman" w:hAnsi="Times New Roman" w:cs="Times New Roman"/>
          <w:spacing w:val="-2"/>
          <w:sz w:val="24"/>
          <w:szCs w:val="24"/>
          <w:lang w:eastAsia="zh-CN"/>
        </w:rPr>
        <w:t>大专</w:t>
      </w:r>
    </w:p>
    <w:p w14:paraId="5B59D9B1">
      <w:pPr>
        <w:pStyle w:val="4"/>
        <w:spacing w:before="283"/>
        <w:ind w:left="446"/>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⑥</w:t>
      </w:r>
      <w:r>
        <w:rPr>
          <w:rFonts w:ascii="Times New Roman" w:hAnsi="Times New Roman" w:cs="Times New Roman"/>
          <w:spacing w:val="-3"/>
          <w:sz w:val="24"/>
          <w:szCs w:val="24"/>
          <w:lang w:eastAsia="zh-CN"/>
        </w:rPr>
        <w:t xml:space="preserve">大学本科  </w:t>
      </w:r>
      <w:r>
        <w:rPr>
          <w:rFonts w:ascii="Cambria Math" w:hAnsi="Cambria Math" w:eastAsia="宋体" w:cs="Cambria Math"/>
          <w:spacing w:val="-3"/>
          <w:sz w:val="24"/>
          <w:szCs w:val="24"/>
          <w:lang w:eastAsia="zh-CN"/>
        </w:rPr>
        <w:t>⑦</w:t>
      </w:r>
      <w:r>
        <w:rPr>
          <w:rFonts w:ascii="Times New Roman" w:hAnsi="Times New Roman" w:cs="Times New Roman"/>
          <w:spacing w:val="-3"/>
          <w:sz w:val="24"/>
          <w:szCs w:val="24"/>
          <w:lang w:eastAsia="zh-CN"/>
        </w:rPr>
        <w:t>研究生及以上</w:t>
      </w:r>
    </w:p>
    <w:p w14:paraId="21014CF8">
      <w:pPr>
        <w:pStyle w:val="4"/>
        <w:spacing w:before="237"/>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5"/>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4"/>
          <w:sz w:val="24"/>
          <w:szCs w:val="24"/>
          <w:lang w:eastAsia="zh-CN"/>
        </w:rPr>
        <w:t>D06.</w:t>
      </w:r>
      <w:r>
        <w:rPr>
          <w:rFonts w:ascii="Times New Roman" w:hAnsi="Times New Roman" w:cs="Times New Roman"/>
          <w:b/>
          <w:bCs/>
          <w:spacing w:val="-4"/>
          <w:sz w:val="24"/>
          <w:szCs w:val="24"/>
          <w:lang w:eastAsia="zh-CN"/>
        </w:rPr>
        <w:t>您的实际平均月收入（指税后收入</w:t>
      </w:r>
      <w:r>
        <w:rPr>
          <w:rFonts w:ascii="Times New Roman" w:hAnsi="Times New Roman" w:cs="Times New Roman"/>
          <w:b/>
          <w:bCs/>
          <w:spacing w:val="5"/>
          <w:sz w:val="24"/>
          <w:szCs w:val="24"/>
          <w:lang w:eastAsia="zh-CN"/>
        </w:rPr>
        <w:t>）：</w:t>
      </w:r>
    </w:p>
    <w:p w14:paraId="49F28EA0">
      <w:pPr>
        <w:pStyle w:val="4"/>
        <w:spacing w:before="274"/>
        <w:ind w:left="449"/>
        <w:rPr>
          <w:rFonts w:ascii="Times New Roman" w:hAnsi="Times New Roman" w:cs="Times New Roman"/>
          <w:sz w:val="24"/>
          <w:szCs w:val="24"/>
        </w:rPr>
      </w:pPr>
      <w:r>
        <w:rPr>
          <w:rFonts w:ascii="Cambria Math" w:hAnsi="Cambria Math" w:eastAsia="宋体" w:cs="Cambria Math"/>
          <w:spacing w:val="-3"/>
          <w:sz w:val="24"/>
          <w:szCs w:val="24"/>
        </w:rPr>
        <w:t>①</w:t>
      </w:r>
      <w:r>
        <w:rPr>
          <w:rFonts w:ascii="Times New Roman" w:hAnsi="Times New Roman" w:cs="Times New Roman"/>
          <w:spacing w:val="-3"/>
          <w:sz w:val="24"/>
          <w:szCs w:val="24"/>
        </w:rPr>
        <w:t>少于</w:t>
      </w:r>
      <w:r>
        <w:rPr>
          <w:rFonts w:ascii="Times New Roman" w:hAnsi="Times New Roman" w:eastAsia="Times New Roman" w:cs="Times New Roman"/>
          <w:spacing w:val="-3"/>
          <w:sz w:val="24"/>
          <w:szCs w:val="24"/>
        </w:rPr>
        <w:t>3000</w:t>
      </w:r>
      <w:r>
        <w:rPr>
          <w:rFonts w:ascii="Times New Roman" w:hAnsi="Times New Roman" w:cs="Times New Roman"/>
          <w:spacing w:val="-3"/>
          <w:sz w:val="24"/>
          <w:szCs w:val="24"/>
        </w:rPr>
        <w:t>元</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②</w:t>
      </w:r>
      <w:r>
        <w:rPr>
          <w:rFonts w:ascii="Times New Roman" w:hAnsi="Times New Roman" w:eastAsia="Times New Roman" w:cs="Times New Roman"/>
          <w:spacing w:val="-3"/>
          <w:sz w:val="24"/>
          <w:szCs w:val="24"/>
        </w:rPr>
        <w:t>3000-4999</w:t>
      </w:r>
      <w:r>
        <w:rPr>
          <w:rFonts w:ascii="Times New Roman" w:hAnsi="Times New Roman" w:cs="Times New Roman"/>
          <w:spacing w:val="-3"/>
          <w:sz w:val="24"/>
          <w:szCs w:val="24"/>
        </w:rPr>
        <w:t>元</w:t>
      </w:r>
      <w:r>
        <w:rPr>
          <w:rFonts w:ascii="Times New Roman" w:hAnsi="Times New Roman" w:cs="Times New Roman"/>
          <w:spacing w:val="-3"/>
          <w:sz w:val="24"/>
          <w:szCs w:val="24"/>
          <w:lang w:eastAsia="zh-CN"/>
        </w:rPr>
        <w:t xml:space="preserve">  </w:t>
      </w:r>
      <w:r>
        <w:rPr>
          <w:rFonts w:ascii="Cambria Math" w:hAnsi="Cambria Math" w:eastAsia="宋体" w:cs="Cambria Math"/>
          <w:spacing w:val="-3"/>
          <w:sz w:val="24"/>
          <w:szCs w:val="24"/>
        </w:rPr>
        <w:t>③</w:t>
      </w:r>
      <w:r>
        <w:rPr>
          <w:rFonts w:ascii="Times New Roman" w:hAnsi="Times New Roman" w:eastAsia="Times New Roman" w:cs="Times New Roman"/>
          <w:spacing w:val="-4"/>
          <w:sz w:val="24"/>
          <w:szCs w:val="24"/>
        </w:rPr>
        <w:t>5000-6999</w:t>
      </w:r>
      <w:r>
        <w:rPr>
          <w:rFonts w:ascii="Times New Roman" w:hAnsi="Times New Roman" w:cs="Times New Roman"/>
          <w:spacing w:val="-4"/>
          <w:sz w:val="24"/>
          <w:szCs w:val="24"/>
        </w:rPr>
        <w:t>元</w:t>
      </w:r>
      <w:r>
        <w:rPr>
          <w:rFonts w:ascii="Times New Roman" w:hAnsi="Times New Roman" w:cs="Times New Roman"/>
          <w:spacing w:val="-4"/>
          <w:sz w:val="24"/>
          <w:szCs w:val="24"/>
          <w:lang w:eastAsia="zh-CN"/>
        </w:rPr>
        <w:t xml:space="preserve">  </w:t>
      </w:r>
      <w:r>
        <w:rPr>
          <w:rFonts w:ascii="Cambria Math" w:hAnsi="Cambria Math" w:eastAsia="宋体" w:cs="Cambria Math"/>
          <w:spacing w:val="-4"/>
          <w:sz w:val="24"/>
          <w:szCs w:val="24"/>
        </w:rPr>
        <w:t>④</w:t>
      </w:r>
      <w:r>
        <w:rPr>
          <w:rFonts w:ascii="Times New Roman" w:hAnsi="Times New Roman" w:eastAsia="Times New Roman" w:cs="Times New Roman"/>
          <w:spacing w:val="-4"/>
          <w:sz w:val="24"/>
          <w:szCs w:val="24"/>
        </w:rPr>
        <w:t>7000-8999</w:t>
      </w:r>
      <w:r>
        <w:rPr>
          <w:rFonts w:ascii="Times New Roman" w:hAnsi="Times New Roman" w:cs="Times New Roman"/>
          <w:spacing w:val="-4"/>
          <w:sz w:val="24"/>
          <w:szCs w:val="24"/>
        </w:rPr>
        <w:t>元</w:t>
      </w:r>
    </w:p>
    <w:p w14:paraId="7956635E">
      <w:pPr>
        <w:pStyle w:val="4"/>
        <w:spacing w:before="289" w:line="217" w:lineRule="auto"/>
        <w:ind w:left="446"/>
        <w:rPr>
          <w:rFonts w:ascii="Times New Roman" w:hAnsi="Times New Roman" w:cs="Times New Roman"/>
          <w:sz w:val="24"/>
          <w:szCs w:val="24"/>
        </w:rPr>
      </w:pPr>
      <w:r>
        <w:rPr>
          <w:rFonts w:ascii="Cambria Math" w:hAnsi="Cambria Math" w:eastAsia="宋体" w:cs="Cambria Math"/>
          <w:spacing w:val="-4"/>
          <w:sz w:val="24"/>
          <w:szCs w:val="24"/>
        </w:rPr>
        <w:t>⑤</w:t>
      </w:r>
      <w:r>
        <w:rPr>
          <w:rFonts w:ascii="Times New Roman" w:hAnsi="Times New Roman" w:eastAsia="Times New Roman" w:cs="Times New Roman"/>
          <w:spacing w:val="-4"/>
          <w:sz w:val="24"/>
          <w:szCs w:val="24"/>
        </w:rPr>
        <w:t>9000-10999</w:t>
      </w:r>
      <w:r>
        <w:rPr>
          <w:rFonts w:ascii="Times New Roman" w:hAnsi="Times New Roman" w:cs="Times New Roman"/>
          <w:spacing w:val="-4"/>
          <w:sz w:val="24"/>
          <w:szCs w:val="24"/>
        </w:rPr>
        <w:t>元</w:t>
      </w:r>
      <w:r>
        <w:rPr>
          <w:rFonts w:ascii="Times New Roman" w:hAnsi="Times New Roman" w:cs="Times New Roman"/>
          <w:spacing w:val="-4"/>
          <w:sz w:val="24"/>
          <w:szCs w:val="24"/>
          <w:lang w:eastAsia="zh-CN"/>
        </w:rPr>
        <w:t xml:space="preserve">  </w:t>
      </w:r>
      <w:r>
        <w:rPr>
          <w:rFonts w:ascii="Cambria Math" w:hAnsi="Cambria Math" w:eastAsia="宋体" w:cs="Cambria Math"/>
          <w:spacing w:val="-4"/>
          <w:sz w:val="24"/>
          <w:szCs w:val="24"/>
        </w:rPr>
        <w:t>⑥</w:t>
      </w:r>
      <w:r>
        <w:rPr>
          <w:rFonts w:ascii="Times New Roman" w:hAnsi="Times New Roman" w:eastAsia="Times New Roman" w:cs="Times New Roman"/>
          <w:spacing w:val="-4"/>
          <w:sz w:val="24"/>
          <w:szCs w:val="24"/>
        </w:rPr>
        <w:t>11000</w:t>
      </w:r>
      <w:r>
        <w:rPr>
          <w:rFonts w:ascii="Times New Roman" w:hAnsi="Times New Roman" w:cs="Times New Roman"/>
          <w:spacing w:val="-4"/>
          <w:sz w:val="24"/>
          <w:szCs w:val="24"/>
        </w:rPr>
        <w:t>元及以上</w:t>
      </w:r>
    </w:p>
    <w:p w14:paraId="022F05C9">
      <w:pPr>
        <w:pStyle w:val="4"/>
        <w:spacing w:before="252"/>
        <w:ind w:left="14"/>
        <w:rPr>
          <w:rFonts w:ascii="Times New Roman" w:hAnsi="Times New Roman" w:cs="Times New Roman"/>
          <w:sz w:val="24"/>
          <w:szCs w:val="24"/>
          <w:lang w:eastAsia="zh-CN"/>
        </w:rPr>
      </w:pPr>
      <w:r>
        <w:rPr>
          <w:rFonts w:ascii="Times New Roman" w:hAnsi="Times New Roman" w:eastAsia="Times New Roman" w:cs="Times New Roman"/>
          <w:position w:val="-7"/>
          <w:sz w:val="24"/>
          <w:szCs w:val="24"/>
        </w:rPr>
        <w:drawing>
          <wp:inline distT="0" distB="0" distL="0" distR="0">
            <wp:extent cx="202565" cy="21780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5"/>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10"/>
          <w:sz w:val="24"/>
          <w:szCs w:val="24"/>
          <w:lang w:eastAsia="zh-CN"/>
        </w:rPr>
        <w:t>D07.</w:t>
      </w:r>
      <w:r>
        <w:rPr>
          <w:rFonts w:ascii="Times New Roman" w:hAnsi="Times New Roman" w:cs="Times New Roman"/>
          <w:b/>
          <w:bCs/>
          <w:spacing w:val="-10"/>
          <w:sz w:val="24"/>
          <w:szCs w:val="24"/>
          <w:lang w:eastAsia="zh-CN"/>
        </w:rPr>
        <w:t>您的户口性质：</w:t>
      </w:r>
    </w:p>
    <w:p w14:paraId="60FDB494">
      <w:pPr>
        <w:pStyle w:val="4"/>
        <w:spacing w:before="291"/>
        <w:ind w:firstLine="642" w:firstLineChars="300"/>
        <w:jc w:val="both"/>
        <w:rPr>
          <w:rFonts w:ascii="Times New Roman" w:hAnsi="Times New Roman" w:cs="Times New Roman"/>
          <w:sz w:val="24"/>
          <w:szCs w:val="24"/>
          <w:lang w:eastAsia="zh-CN"/>
        </w:rPr>
      </w:pPr>
      <w:r>
        <w:rPr>
          <w:rFonts w:ascii="Cambria Math" w:hAnsi="Cambria Math" w:eastAsia="宋体" w:cs="Cambria Math"/>
          <w:spacing w:val="-13"/>
          <w:sz w:val="24"/>
          <w:szCs w:val="24"/>
          <w:lang w:eastAsia="zh-CN"/>
        </w:rPr>
        <w:t>①</w:t>
      </w:r>
      <w:r>
        <w:rPr>
          <w:rFonts w:ascii="Times New Roman" w:hAnsi="Times New Roman" w:cs="Times New Roman"/>
          <w:spacing w:val="-13"/>
          <w:sz w:val="24"/>
          <w:szCs w:val="24"/>
          <w:lang w:eastAsia="zh-CN"/>
        </w:rPr>
        <w:t xml:space="preserve">非农业户口  </w:t>
      </w:r>
      <w:r>
        <w:rPr>
          <w:rFonts w:ascii="Cambria Math" w:hAnsi="Cambria Math" w:eastAsia="宋体" w:cs="Cambria Math"/>
          <w:spacing w:val="-13"/>
          <w:sz w:val="24"/>
          <w:szCs w:val="24"/>
          <w:lang w:eastAsia="zh-CN"/>
        </w:rPr>
        <w:t>②</w:t>
      </w:r>
      <w:r>
        <w:rPr>
          <w:rFonts w:ascii="Times New Roman" w:hAnsi="Times New Roman" w:cs="Times New Roman"/>
          <w:spacing w:val="-13"/>
          <w:sz w:val="24"/>
          <w:szCs w:val="24"/>
          <w:lang w:eastAsia="zh-CN"/>
        </w:rPr>
        <w:t xml:space="preserve">农业户口  </w:t>
      </w:r>
      <w:r>
        <w:rPr>
          <w:rFonts w:ascii="Cambria Math" w:hAnsi="Cambria Math" w:eastAsia="宋体" w:cs="Cambria Math"/>
          <w:spacing w:val="-13"/>
          <w:sz w:val="24"/>
          <w:szCs w:val="24"/>
          <w:lang w:eastAsia="zh-CN"/>
        </w:rPr>
        <w:t>③</w:t>
      </w:r>
      <w:r>
        <w:rPr>
          <w:rFonts w:ascii="Times New Roman" w:hAnsi="Times New Roman" w:cs="Times New Roman"/>
          <w:spacing w:val="-13"/>
          <w:sz w:val="24"/>
          <w:szCs w:val="24"/>
          <w:lang w:eastAsia="zh-CN"/>
        </w:rPr>
        <w:t>现登记为居民户口，之前为非农业户口</w:t>
      </w:r>
    </w:p>
    <w:p w14:paraId="00057354">
      <w:pPr>
        <w:pStyle w:val="4"/>
        <w:spacing w:before="283"/>
        <w:ind w:left="619"/>
        <w:rPr>
          <w:rFonts w:ascii="Times New Roman" w:hAnsi="Times New Roman" w:cs="Times New Roman"/>
          <w:sz w:val="24"/>
          <w:szCs w:val="24"/>
          <w:lang w:eastAsia="zh-CN"/>
        </w:rPr>
      </w:pPr>
      <w:r>
        <w:rPr>
          <w:rFonts w:ascii="Cambria Math" w:hAnsi="Cambria Math" w:eastAsia="宋体" w:cs="Cambria Math"/>
          <w:spacing w:val="-8"/>
          <w:sz w:val="24"/>
          <w:szCs w:val="24"/>
          <w:lang w:eastAsia="zh-CN"/>
        </w:rPr>
        <w:t>④</w:t>
      </w:r>
      <w:r>
        <w:rPr>
          <w:rFonts w:ascii="Times New Roman" w:hAnsi="Times New Roman" w:cs="Times New Roman"/>
          <w:spacing w:val="-8"/>
          <w:sz w:val="24"/>
          <w:szCs w:val="24"/>
          <w:lang w:eastAsia="zh-CN"/>
        </w:rPr>
        <w:t>现登记为居民户口，之前为农业户口</w:t>
      </w:r>
    </w:p>
    <w:p w14:paraId="6C2614A9">
      <w:pPr>
        <w:pStyle w:val="4"/>
        <w:spacing w:before="239"/>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5"/>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9"/>
          <w:sz w:val="24"/>
          <w:szCs w:val="24"/>
          <w:lang w:eastAsia="zh-CN"/>
        </w:rPr>
        <w:t>D08.</w:t>
      </w:r>
      <w:r>
        <w:rPr>
          <w:rFonts w:ascii="Times New Roman" w:hAnsi="Times New Roman" w:cs="Times New Roman"/>
          <w:b/>
          <w:bCs/>
          <w:spacing w:val="-9"/>
          <w:sz w:val="24"/>
          <w:szCs w:val="24"/>
          <w:lang w:eastAsia="zh-CN"/>
        </w:rPr>
        <w:t>用人单位所在地：</w:t>
      </w:r>
      <w:r>
        <w:rPr>
          <w:rFonts w:ascii="Times New Roman" w:hAnsi="Times New Roman" w:cs="Times New Roman"/>
          <w:spacing w:val="-9"/>
          <w:sz w:val="24"/>
          <w:szCs w:val="24"/>
          <w:lang w:eastAsia="zh-CN"/>
        </w:rPr>
        <w:t>省市县（区）</w:t>
      </w:r>
      <w:r>
        <w:rPr>
          <w:rFonts w:ascii="Times New Roman" w:hAnsi="Times New Roman" w:cs="Times New Roman"/>
          <w:b/>
          <w:bCs/>
          <w:spacing w:val="-9"/>
          <w:sz w:val="24"/>
          <w:szCs w:val="24"/>
          <w:lang w:eastAsia="zh-CN"/>
        </w:rPr>
        <w:t>下拉选项</w:t>
      </w:r>
    </w:p>
    <w:p w14:paraId="0BF38B9D">
      <w:pPr>
        <w:pStyle w:val="4"/>
        <w:spacing w:before="190"/>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7"/>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4"/>
          <w:sz w:val="24"/>
          <w:szCs w:val="24"/>
          <w:lang w:eastAsia="zh-CN"/>
        </w:rPr>
        <w:t>D09.</w:t>
      </w:r>
      <w:r>
        <w:rPr>
          <w:rFonts w:ascii="Times New Roman" w:hAnsi="Times New Roman" w:cs="Times New Roman"/>
          <w:b/>
          <w:bCs/>
          <w:spacing w:val="-4"/>
          <w:sz w:val="24"/>
          <w:szCs w:val="24"/>
          <w:lang w:eastAsia="zh-CN"/>
        </w:rPr>
        <w:t>用人单位所属行业：下拉选项</w:t>
      </w:r>
    </w:p>
    <w:p w14:paraId="193FBCCF">
      <w:pPr>
        <w:spacing w:line="244" w:lineRule="auto"/>
        <w:rPr>
          <w:rFonts w:ascii="Times New Roman" w:hAnsi="Times New Roman" w:cs="Times New Roman"/>
          <w:lang w:eastAsia="zh-CN"/>
        </w:rPr>
      </w:pPr>
    </w:p>
    <w:p w14:paraId="3D3B2292">
      <w:pPr>
        <w:pStyle w:val="4"/>
        <w:spacing w:before="79" w:line="239" w:lineRule="auto"/>
        <w:ind w:left="449"/>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①</w:t>
      </w:r>
      <w:r>
        <w:rPr>
          <w:rFonts w:ascii="Times New Roman" w:hAnsi="Times New Roman" w:cs="Times New Roman"/>
          <w:spacing w:val="-1"/>
          <w:sz w:val="24"/>
          <w:szCs w:val="24"/>
          <w:lang w:eastAsia="zh-CN"/>
        </w:rPr>
        <w:t>煤炭开采和洗选业</w:t>
      </w:r>
      <w:r>
        <w:rPr>
          <w:rFonts w:ascii="Cambria Math" w:hAnsi="Cambria Math" w:eastAsia="宋体" w:cs="Cambria Math"/>
          <w:spacing w:val="-1"/>
          <w:sz w:val="24"/>
          <w:szCs w:val="24"/>
          <w:lang w:eastAsia="zh-CN"/>
        </w:rPr>
        <w:t>②</w:t>
      </w:r>
      <w:r>
        <w:rPr>
          <w:rFonts w:ascii="Times New Roman" w:hAnsi="Times New Roman" w:cs="Times New Roman"/>
          <w:spacing w:val="-1"/>
          <w:sz w:val="24"/>
          <w:szCs w:val="24"/>
          <w:lang w:eastAsia="zh-CN"/>
        </w:rPr>
        <w:t>黑色及有色金属矿采选业</w:t>
      </w:r>
      <w:r>
        <w:rPr>
          <w:rFonts w:ascii="Cambria Math" w:hAnsi="Cambria Math" w:eastAsia="宋体" w:cs="Cambria Math"/>
          <w:spacing w:val="-1"/>
          <w:sz w:val="24"/>
          <w:szCs w:val="24"/>
          <w:lang w:eastAsia="zh-CN"/>
        </w:rPr>
        <w:t>③</w:t>
      </w:r>
      <w:r>
        <w:rPr>
          <w:rFonts w:ascii="Times New Roman" w:hAnsi="Times New Roman" w:cs="Times New Roman"/>
          <w:spacing w:val="-1"/>
          <w:sz w:val="24"/>
          <w:szCs w:val="24"/>
          <w:lang w:eastAsia="zh-CN"/>
        </w:rPr>
        <w:t>非金属矿采选业</w:t>
      </w:r>
    </w:p>
    <w:p w14:paraId="20AA1EEC">
      <w:pPr>
        <w:pStyle w:val="4"/>
        <w:spacing w:before="222"/>
        <w:ind w:left="446"/>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④</w:t>
      </w:r>
      <w:r>
        <w:rPr>
          <w:rFonts w:ascii="Times New Roman" w:hAnsi="Times New Roman" w:cs="Times New Roman"/>
          <w:spacing w:val="-1"/>
          <w:sz w:val="24"/>
          <w:szCs w:val="24"/>
          <w:lang w:eastAsia="zh-CN"/>
        </w:rPr>
        <w:t>纺织、服装、服饰业</w:t>
      </w:r>
      <w:r>
        <w:rPr>
          <w:rFonts w:ascii="Cambria Math" w:hAnsi="Cambria Math" w:eastAsia="宋体" w:cs="Cambria Math"/>
          <w:spacing w:val="-1"/>
          <w:sz w:val="24"/>
          <w:szCs w:val="24"/>
          <w:lang w:eastAsia="zh-CN"/>
        </w:rPr>
        <w:t>⑤</w:t>
      </w:r>
      <w:r>
        <w:rPr>
          <w:rFonts w:ascii="Times New Roman" w:hAnsi="Times New Roman" w:cs="Times New Roman"/>
          <w:spacing w:val="-1"/>
          <w:sz w:val="24"/>
          <w:szCs w:val="24"/>
          <w:lang w:eastAsia="zh-CN"/>
        </w:rPr>
        <w:t>皮革、毛皮、羽毛及其制品和制鞋业</w:t>
      </w:r>
    </w:p>
    <w:p w14:paraId="3970FC15">
      <w:pPr>
        <w:pStyle w:val="4"/>
        <w:spacing w:before="221" w:line="239" w:lineRule="auto"/>
        <w:ind w:left="446"/>
        <w:rPr>
          <w:rFonts w:ascii="Times New Roman" w:hAnsi="Times New Roman" w:cs="Times New Roman"/>
          <w:sz w:val="24"/>
          <w:szCs w:val="24"/>
          <w:lang w:eastAsia="zh-CN"/>
        </w:rPr>
      </w:pPr>
      <w:r>
        <w:rPr>
          <w:rFonts w:ascii="Cambria Math" w:hAnsi="Cambria Math" w:eastAsia="宋体" w:cs="Cambria Math"/>
          <w:spacing w:val="-1"/>
          <w:sz w:val="24"/>
          <w:szCs w:val="24"/>
          <w:lang w:eastAsia="zh-CN"/>
        </w:rPr>
        <w:t>⑥</w:t>
      </w:r>
      <w:r>
        <w:rPr>
          <w:rFonts w:ascii="Times New Roman" w:hAnsi="Times New Roman" w:cs="Times New Roman"/>
          <w:spacing w:val="-1"/>
          <w:sz w:val="24"/>
          <w:szCs w:val="24"/>
          <w:lang w:eastAsia="zh-CN"/>
        </w:rPr>
        <w:t>石油、煤炭及其他燃料加工业</w:t>
      </w:r>
      <w:r>
        <w:rPr>
          <w:rFonts w:ascii="Cambria Math" w:hAnsi="Cambria Math" w:eastAsia="宋体" w:cs="Cambria Math"/>
          <w:spacing w:val="-1"/>
          <w:sz w:val="24"/>
          <w:szCs w:val="24"/>
          <w:lang w:eastAsia="zh-CN"/>
        </w:rPr>
        <w:t>⑦</w:t>
      </w:r>
      <w:r>
        <w:rPr>
          <w:rFonts w:ascii="Times New Roman" w:hAnsi="Times New Roman" w:cs="Times New Roman"/>
          <w:spacing w:val="-1"/>
          <w:sz w:val="24"/>
          <w:szCs w:val="24"/>
          <w:lang w:eastAsia="zh-CN"/>
        </w:rPr>
        <w:t>化学原料和化学制品制造业</w:t>
      </w:r>
    </w:p>
    <w:p w14:paraId="3E837BE2">
      <w:pPr>
        <w:pStyle w:val="4"/>
        <w:spacing w:before="268" w:line="285" w:lineRule="auto"/>
        <w:ind w:left="515" w:right="110" w:hanging="69"/>
        <w:rPr>
          <w:rFonts w:ascii="Times New Roman" w:hAnsi="Times New Roman" w:cs="Times New Roman"/>
          <w:sz w:val="24"/>
          <w:szCs w:val="24"/>
          <w:lang w:eastAsia="zh-CN"/>
        </w:rPr>
      </w:pPr>
      <w:r>
        <w:rPr>
          <w:rFonts w:ascii="Cambria Math" w:hAnsi="Cambria Math" w:eastAsia="宋体" w:cs="Cambria Math"/>
          <w:spacing w:val="4"/>
          <w:sz w:val="24"/>
          <w:szCs w:val="24"/>
          <w:lang w:eastAsia="zh-CN"/>
        </w:rPr>
        <w:t>⑧</w:t>
      </w:r>
      <w:r>
        <w:rPr>
          <w:rFonts w:ascii="Times New Roman" w:hAnsi="Times New Roman" w:cs="Times New Roman"/>
          <w:spacing w:val="4"/>
          <w:sz w:val="24"/>
          <w:szCs w:val="24"/>
          <w:lang w:eastAsia="zh-CN"/>
        </w:rPr>
        <w:t>橡胶和塑料制品业</w:t>
      </w:r>
      <w:r>
        <w:rPr>
          <w:rFonts w:ascii="Cambria Math" w:hAnsi="Cambria Math" w:eastAsia="宋体" w:cs="Cambria Math"/>
          <w:spacing w:val="4"/>
          <w:sz w:val="24"/>
          <w:szCs w:val="24"/>
          <w:lang w:eastAsia="zh-CN"/>
        </w:rPr>
        <w:t>⑨</w:t>
      </w:r>
      <w:r>
        <w:rPr>
          <w:rFonts w:ascii="Times New Roman" w:hAnsi="Times New Roman" w:cs="Times New Roman"/>
          <w:spacing w:val="4"/>
          <w:sz w:val="24"/>
          <w:szCs w:val="24"/>
          <w:lang w:eastAsia="zh-CN"/>
        </w:rPr>
        <w:t>黑色及有色金属冶炼和压延加工业</w:t>
      </w:r>
      <w:r>
        <w:rPr>
          <w:rFonts w:ascii="Cambria Math" w:hAnsi="Cambria Math" w:eastAsia="宋体" w:cs="Cambria Math"/>
          <w:spacing w:val="4"/>
          <w:sz w:val="24"/>
          <w:szCs w:val="24"/>
          <w:lang w:eastAsia="zh-CN"/>
        </w:rPr>
        <w:t>⑩</w:t>
      </w:r>
      <w:r>
        <w:rPr>
          <w:rFonts w:ascii="Times New Roman" w:hAnsi="Times New Roman" w:cs="Times New Roman"/>
          <w:spacing w:val="4"/>
          <w:sz w:val="24"/>
          <w:szCs w:val="24"/>
          <w:lang w:eastAsia="zh-CN"/>
        </w:rPr>
        <w:t>金属制</w:t>
      </w:r>
      <w:r>
        <w:rPr>
          <w:rFonts w:ascii="Times New Roman" w:hAnsi="Times New Roman" w:cs="Times New Roman"/>
          <w:spacing w:val="1"/>
          <w:sz w:val="24"/>
          <w:szCs w:val="24"/>
          <w:lang w:eastAsia="zh-CN"/>
        </w:rPr>
        <w:t>品业</w:t>
      </w:r>
      <w:r>
        <w:rPr>
          <w:rFonts w:ascii="Cambria Math" w:hAnsi="Cambria Math" w:eastAsia="微软雅黑" w:cs="Cambria Math"/>
          <w:spacing w:val="1"/>
          <w:sz w:val="24"/>
          <w:szCs w:val="24"/>
          <w:lang w:eastAsia="zh-CN"/>
        </w:rPr>
        <w:t>⑪</w:t>
      </w:r>
      <w:r>
        <w:rPr>
          <w:rFonts w:ascii="Times New Roman" w:hAnsi="Times New Roman" w:cs="Times New Roman"/>
          <w:spacing w:val="1"/>
          <w:sz w:val="24"/>
          <w:szCs w:val="24"/>
          <w:lang w:eastAsia="zh-CN"/>
        </w:rPr>
        <w:t>非金属矿物制品业</w:t>
      </w:r>
      <w:r>
        <w:rPr>
          <w:rFonts w:ascii="Cambria Math" w:hAnsi="Cambria Math" w:eastAsia="微软雅黑" w:cs="Cambria Math"/>
          <w:spacing w:val="1"/>
          <w:sz w:val="24"/>
          <w:szCs w:val="24"/>
          <w:lang w:eastAsia="zh-CN"/>
        </w:rPr>
        <w:t>⑫</w:t>
      </w:r>
      <w:r>
        <w:rPr>
          <w:rFonts w:ascii="Times New Roman" w:hAnsi="Times New Roman" w:cs="Times New Roman"/>
          <w:spacing w:val="1"/>
          <w:sz w:val="24"/>
          <w:szCs w:val="24"/>
          <w:lang w:eastAsia="zh-CN"/>
        </w:rPr>
        <w:t>汽车制造业</w:t>
      </w:r>
    </w:p>
    <w:p w14:paraId="5534672A">
      <w:pPr>
        <w:spacing w:line="285" w:lineRule="auto"/>
        <w:rPr>
          <w:rFonts w:ascii="Times New Roman" w:hAnsi="Times New Roman" w:cs="Times New Roman"/>
          <w:sz w:val="24"/>
          <w:szCs w:val="24"/>
          <w:lang w:eastAsia="zh-CN"/>
        </w:rPr>
        <w:sectPr>
          <w:footerReference r:id="rId13" w:type="default"/>
          <w:pgSz w:w="11906" w:h="16840"/>
          <w:pgMar w:top="1431" w:right="1777" w:bottom="1429" w:left="1785" w:header="0" w:footer="1184" w:gutter="0"/>
          <w:cols w:space="720" w:num="1"/>
        </w:sectPr>
      </w:pPr>
    </w:p>
    <w:p w14:paraId="56669CD5">
      <w:pPr>
        <w:pStyle w:val="4"/>
        <w:spacing w:before="299" w:line="203" w:lineRule="auto"/>
        <w:ind w:left="449"/>
        <w:rPr>
          <w:rFonts w:ascii="Times New Roman" w:hAnsi="Times New Roman" w:cs="Times New Roman"/>
          <w:sz w:val="24"/>
          <w:szCs w:val="24"/>
          <w:lang w:eastAsia="zh-CN"/>
        </w:rPr>
      </w:pPr>
      <w:r>
        <w:rPr>
          <w:rFonts w:ascii="Cambria Math" w:hAnsi="Cambria Math" w:eastAsia="微软雅黑" w:cs="Cambria Math"/>
          <w:spacing w:val="-2"/>
          <w:sz w:val="24"/>
          <w:szCs w:val="24"/>
          <w:lang w:eastAsia="zh-CN"/>
        </w:rPr>
        <w:t>⑬</w:t>
      </w:r>
      <w:r>
        <w:rPr>
          <w:rFonts w:ascii="Times New Roman" w:hAnsi="Times New Roman" w:cs="Times New Roman"/>
          <w:spacing w:val="-2"/>
          <w:sz w:val="24"/>
          <w:szCs w:val="24"/>
          <w:lang w:eastAsia="zh-CN"/>
        </w:rPr>
        <w:t>通用、专用设备制造及铁路等运输设备制造业</w:t>
      </w:r>
    </w:p>
    <w:p w14:paraId="399B8AC5">
      <w:pPr>
        <w:pStyle w:val="4"/>
        <w:spacing w:before="300" w:line="202" w:lineRule="auto"/>
        <w:ind w:left="449"/>
        <w:rPr>
          <w:rFonts w:ascii="Times New Roman" w:hAnsi="Times New Roman" w:cs="Times New Roman"/>
          <w:sz w:val="24"/>
          <w:szCs w:val="24"/>
          <w:lang w:eastAsia="zh-CN"/>
        </w:rPr>
      </w:pPr>
      <w:r>
        <w:rPr>
          <w:rFonts w:ascii="Cambria Math" w:hAnsi="Cambria Math" w:eastAsia="微软雅黑" w:cs="Cambria Math"/>
          <w:spacing w:val="-2"/>
          <w:sz w:val="24"/>
          <w:szCs w:val="24"/>
          <w:lang w:eastAsia="zh-CN"/>
        </w:rPr>
        <w:t>⑭</w:t>
      </w:r>
      <w:r>
        <w:rPr>
          <w:rFonts w:ascii="Times New Roman" w:hAnsi="Times New Roman" w:cs="Times New Roman"/>
          <w:spacing w:val="-2"/>
          <w:sz w:val="24"/>
          <w:szCs w:val="24"/>
          <w:lang w:eastAsia="zh-CN"/>
        </w:rPr>
        <w:t>电气机械和器材制造业</w:t>
      </w:r>
      <w:r>
        <w:rPr>
          <w:rFonts w:ascii="Cambria Math" w:hAnsi="Cambria Math" w:eastAsia="微软雅黑" w:cs="Cambria Math"/>
          <w:spacing w:val="-2"/>
          <w:sz w:val="24"/>
          <w:szCs w:val="24"/>
          <w:lang w:eastAsia="zh-CN"/>
        </w:rPr>
        <w:t>⑮</w:t>
      </w:r>
      <w:r>
        <w:rPr>
          <w:rFonts w:ascii="Times New Roman" w:hAnsi="Times New Roman" w:cs="Times New Roman"/>
          <w:spacing w:val="-2"/>
          <w:sz w:val="24"/>
          <w:szCs w:val="24"/>
          <w:lang w:eastAsia="zh-CN"/>
        </w:rPr>
        <w:t>计算机、通信和其他电子设备制造业</w:t>
      </w:r>
    </w:p>
    <w:p w14:paraId="1F2776EB">
      <w:pPr>
        <w:pStyle w:val="4"/>
        <w:spacing w:before="300" w:line="203" w:lineRule="auto"/>
        <w:ind w:left="449"/>
        <w:rPr>
          <w:rFonts w:ascii="Times New Roman" w:hAnsi="Times New Roman" w:cs="Times New Roman"/>
          <w:sz w:val="24"/>
          <w:szCs w:val="24"/>
          <w:lang w:eastAsia="zh-CN"/>
        </w:rPr>
      </w:pPr>
      <w:r>
        <w:rPr>
          <w:rFonts w:ascii="Cambria Math" w:hAnsi="Cambria Math" w:eastAsia="微软雅黑" w:cs="Cambria Math"/>
          <w:spacing w:val="-2"/>
          <w:sz w:val="24"/>
          <w:szCs w:val="24"/>
          <w:lang w:eastAsia="zh-CN"/>
        </w:rPr>
        <w:t>⑯</w:t>
      </w:r>
      <w:r>
        <w:rPr>
          <w:rFonts w:ascii="Times New Roman" w:hAnsi="Times New Roman" w:cs="Times New Roman"/>
          <w:spacing w:val="-2"/>
          <w:sz w:val="24"/>
          <w:szCs w:val="24"/>
          <w:lang w:eastAsia="zh-CN"/>
        </w:rPr>
        <w:t>木、竹、藤、棕、草加工制品业和家具制造业</w:t>
      </w:r>
    </w:p>
    <w:p w14:paraId="4809D68F">
      <w:pPr>
        <w:pStyle w:val="4"/>
        <w:spacing w:before="299" w:line="204" w:lineRule="auto"/>
        <w:ind w:left="449"/>
        <w:rPr>
          <w:rFonts w:ascii="Times New Roman" w:hAnsi="Times New Roman" w:cs="Times New Roman"/>
          <w:sz w:val="24"/>
          <w:szCs w:val="24"/>
          <w:lang w:eastAsia="zh-CN"/>
        </w:rPr>
      </w:pPr>
      <w:r>
        <w:rPr>
          <w:rFonts w:ascii="Cambria Math" w:hAnsi="Cambria Math" w:eastAsia="微软雅黑" w:cs="Cambria Math"/>
          <w:sz w:val="24"/>
          <w:szCs w:val="24"/>
          <w:lang w:eastAsia="zh-CN"/>
        </w:rPr>
        <w:t>⑰</w:t>
      </w:r>
      <w:r>
        <w:rPr>
          <w:rFonts w:ascii="Times New Roman" w:hAnsi="Times New Roman" w:cs="Times New Roman"/>
          <w:sz w:val="24"/>
          <w:szCs w:val="24"/>
          <w:lang w:eastAsia="zh-CN"/>
        </w:rPr>
        <w:t>电力、热力、燃气及水生产和供应业</w:t>
      </w:r>
      <w:r>
        <w:rPr>
          <w:rFonts w:ascii="Cambria Math" w:hAnsi="Cambria Math" w:eastAsia="微软雅黑" w:cs="Cambria Math"/>
          <w:sz w:val="24"/>
          <w:szCs w:val="24"/>
          <w:lang w:eastAsia="zh-CN"/>
        </w:rPr>
        <w:t>⑱</w:t>
      </w:r>
      <w:r>
        <w:rPr>
          <w:rFonts w:ascii="Times New Roman" w:hAnsi="Times New Roman" w:cs="Times New Roman"/>
          <w:sz w:val="24"/>
          <w:szCs w:val="24"/>
          <w:lang w:eastAsia="zh-CN"/>
        </w:rPr>
        <w:t>建筑业</w:t>
      </w:r>
    </w:p>
    <w:p w14:paraId="3C7906D6">
      <w:pPr>
        <w:pStyle w:val="4"/>
        <w:spacing w:before="300" w:line="203" w:lineRule="auto"/>
        <w:ind w:left="449"/>
        <w:rPr>
          <w:rFonts w:ascii="Times New Roman" w:hAnsi="Times New Roman" w:cs="Times New Roman"/>
          <w:sz w:val="24"/>
          <w:szCs w:val="24"/>
          <w:lang w:eastAsia="zh-CN"/>
        </w:rPr>
      </w:pPr>
      <w:r>
        <w:rPr>
          <w:rFonts w:ascii="Cambria Math" w:hAnsi="Cambria Math" w:eastAsia="微软雅黑" w:cs="Cambria Math"/>
          <w:spacing w:val="-1"/>
          <w:sz w:val="24"/>
          <w:szCs w:val="24"/>
          <w:lang w:eastAsia="zh-CN"/>
        </w:rPr>
        <w:t>⑲</w:t>
      </w:r>
      <w:r>
        <w:rPr>
          <w:rFonts w:ascii="Times New Roman" w:hAnsi="Times New Roman" w:cs="Times New Roman"/>
          <w:spacing w:val="-1"/>
          <w:sz w:val="24"/>
          <w:szCs w:val="24"/>
          <w:lang w:eastAsia="zh-CN"/>
        </w:rPr>
        <w:t>医疗卫生业（下拉选项：一级医院；二级医院；三级医院）</w:t>
      </w:r>
    </w:p>
    <w:p w14:paraId="0A08263F">
      <w:pPr>
        <w:pStyle w:val="4"/>
        <w:spacing w:before="253" w:line="203" w:lineRule="auto"/>
        <w:ind w:left="449"/>
        <w:rPr>
          <w:rFonts w:ascii="Times New Roman" w:hAnsi="Times New Roman" w:cs="Times New Roman"/>
          <w:sz w:val="24"/>
          <w:szCs w:val="24"/>
          <w:lang w:eastAsia="zh-CN"/>
        </w:rPr>
      </w:pPr>
      <w:r>
        <w:rPr>
          <w:rFonts w:ascii="Cambria Math" w:hAnsi="Cambria Math" w:eastAsia="微软雅黑" w:cs="Cambria Math"/>
          <w:spacing w:val="-1"/>
          <w:sz w:val="24"/>
          <w:szCs w:val="24"/>
          <w:lang w:eastAsia="zh-CN"/>
        </w:rPr>
        <w:t>⑳</w:t>
      </w:r>
      <w:r>
        <w:rPr>
          <w:rFonts w:ascii="Times New Roman" w:hAnsi="Times New Roman" w:cs="Times New Roman"/>
          <w:spacing w:val="-1"/>
          <w:sz w:val="24"/>
          <w:szCs w:val="24"/>
          <w:lang w:eastAsia="zh-CN"/>
        </w:rPr>
        <w:t>教育业（下拉选项：中学；小学）</w:t>
      </w:r>
      <w:r>
        <w:rPr>
          <w:rFonts w:ascii="Times New Roman" w:hAnsi="Times New Roman" w:eastAsia="微软雅黑" w:cs="Times New Roman"/>
          <w:spacing w:val="-1"/>
          <w:sz w:val="24"/>
          <w:szCs w:val="24"/>
          <w:lang w:eastAsia="zh-CN"/>
        </w:rPr>
        <w:t>㉑</w:t>
      </w:r>
      <w:r>
        <w:rPr>
          <w:rFonts w:ascii="Times New Roman" w:hAnsi="Times New Roman" w:cs="Times New Roman"/>
          <w:spacing w:val="-1"/>
          <w:sz w:val="24"/>
          <w:szCs w:val="24"/>
          <w:lang w:eastAsia="zh-CN"/>
        </w:rPr>
        <w:t>环境卫生业</w:t>
      </w:r>
    </w:p>
    <w:p w14:paraId="75B004F1">
      <w:pPr>
        <w:pStyle w:val="4"/>
        <w:spacing w:before="288" w:line="291" w:lineRule="auto"/>
        <w:ind w:left="469" w:right="234" w:hanging="21"/>
        <w:rPr>
          <w:rFonts w:ascii="Times New Roman" w:hAnsi="Times New Roman" w:cs="Times New Roman"/>
          <w:sz w:val="24"/>
          <w:szCs w:val="24"/>
          <w:lang w:eastAsia="zh-CN"/>
        </w:rPr>
      </w:pPr>
      <w:r>
        <w:rPr>
          <w:rFonts w:ascii="Times New Roman" w:hAnsi="Times New Roman" w:eastAsia="微软雅黑" w:cs="Times New Roman"/>
          <w:spacing w:val="-8"/>
          <w:sz w:val="24"/>
          <w:szCs w:val="24"/>
          <w:lang w:eastAsia="zh-CN"/>
        </w:rPr>
        <w:t>㉒</w:t>
      </w:r>
      <w:r>
        <w:rPr>
          <w:rFonts w:ascii="Times New Roman" w:hAnsi="Times New Roman" w:cs="Times New Roman"/>
          <w:spacing w:val="-8"/>
          <w:sz w:val="24"/>
          <w:szCs w:val="24"/>
          <w:lang w:eastAsia="zh-CN"/>
        </w:rPr>
        <w:t>交通运输业（下拉选项：出租车公司；公交等客运公司；货</w:t>
      </w:r>
      <w:r>
        <w:rPr>
          <w:rFonts w:ascii="Times New Roman" w:hAnsi="Times New Roman" w:cs="Times New Roman"/>
          <w:spacing w:val="-9"/>
          <w:sz w:val="24"/>
          <w:szCs w:val="24"/>
          <w:lang w:eastAsia="zh-CN"/>
        </w:rPr>
        <w:t>运公司；网约</w:t>
      </w:r>
      <w:r>
        <w:rPr>
          <w:rFonts w:ascii="Times New Roman" w:hAnsi="Times New Roman" w:cs="Times New Roman"/>
          <w:spacing w:val="-3"/>
          <w:sz w:val="24"/>
          <w:szCs w:val="24"/>
          <w:lang w:eastAsia="zh-CN"/>
        </w:rPr>
        <w:t>车平台公司）</w:t>
      </w:r>
      <w:r>
        <w:rPr>
          <w:rFonts w:ascii="Times New Roman" w:hAnsi="Times New Roman" w:eastAsia="Yu Gothic UI" w:cs="Times New Roman"/>
          <w:b/>
          <w:bCs/>
          <w:spacing w:val="-3"/>
          <w:sz w:val="24"/>
          <w:szCs w:val="24"/>
          <w:lang w:eastAsia="zh-CN"/>
        </w:rPr>
        <w:t>㉓</w:t>
      </w:r>
      <w:r>
        <w:rPr>
          <w:rFonts w:ascii="Times New Roman" w:hAnsi="Times New Roman" w:cs="Times New Roman"/>
          <w:spacing w:val="-3"/>
          <w:sz w:val="24"/>
          <w:szCs w:val="24"/>
          <w:lang w:eastAsia="zh-CN"/>
        </w:rPr>
        <w:t>快递</w:t>
      </w:r>
      <w:r>
        <w:rPr>
          <w:rFonts w:ascii="Times New Roman" w:hAnsi="Times New Roman" w:eastAsia="Times New Roman" w:cs="Times New Roman"/>
          <w:spacing w:val="-3"/>
          <w:sz w:val="24"/>
          <w:szCs w:val="24"/>
          <w:lang w:eastAsia="zh-CN"/>
        </w:rPr>
        <w:t>/</w:t>
      </w:r>
      <w:r>
        <w:rPr>
          <w:rFonts w:ascii="Times New Roman" w:hAnsi="Times New Roman" w:cs="Times New Roman"/>
          <w:spacing w:val="-3"/>
          <w:sz w:val="24"/>
          <w:szCs w:val="24"/>
          <w:lang w:eastAsia="zh-CN"/>
        </w:rPr>
        <w:t>外卖配送业（下拉选项：</w:t>
      </w:r>
      <w:r>
        <w:rPr>
          <w:rFonts w:ascii="Times New Roman" w:hAnsi="Times New Roman" w:cs="Times New Roman"/>
          <w:spacing w:val="-4"/>
          <w:sz w:val="24"/>
          <w:szCs w:val="24"/>
          <w:lang w:eastAsia="zh-CN"/>
        </w:rPr>
        <w:t>快递公司；外卖公司）</w:t>
      </w:r>
    </w:p>
    <w:p w14:paraId="7CBA8B61">
      <w:pPr>
        <w:pStyle w:val="4"/>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5"/>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4"/>
          <w:sz w:val="24"/>
          <w:szCs w:val="24"/>
          <w:lang w:eastAsia="zh-CN"/>
        </w:rPr>
        <w:t>D10.</w:t>
      </w:r>
      <w:r>
        <w:rPr>
          <w:rFonts w:ascii="Times New Roman" w:hAnsi="Times New Roman" w:cs="Times New Roman"/>
          <w:b/>
          <w:bCs/>
          <w:spacing w:val="-4"/>
          <w:sz w:val="24"/>
          <w:szCs w:val="24"/>
          <w:lang w:eastAsia="zh-CN"/>
        </w:rPr>
        <w:t>用人单位性质：下拉选项</w:t>
      </w:r>
    </w:p>
    <w:p w14:paraId="1B8215EE">
      <w:pPr>
        <w:pStyle w:val="4"/>
        <w:spacing w:before="266"/>
        <w:ind w:left="389"/>
        <w:rPr>
          <w:rFonts w:ascii="Times New Roman" w:hAnsi="Times New Roman" w:cs="Times New Roman"/>
          <w:sz w:val="24"/>
          <w:szCs w:val="24"/>
          <w:lang w:eastAsia="zh-CN"/>
        </w:rPr>
      </w:pPr>
      <w:r>
        <w:rPr>
          <w:rFonts w:ascii="Cambria Math" w:hAnsi="Cambria Math" w:eastAsia="宋体" w:cs="Cambria Math"/>
          <w:spacing w:val="-2"/>
          <w:sz w:val="24"/>
          <w:szCs w:val="24"/>
          <w:lang w:eastAsia="zh-CN"/>
        </w:rPr>
        <w:t>①</w:t>
      </w:r>
      <w:r>
        <w:rPr>
          <w:rFonts w:ascii="Times New Roman" w:hAnsi="Times New Roman" w:cs="Times New Roman"/>
          <w:spacing w:val="-2"/>
          <w:sz w:val="24"/>
          <w:szCs w:val="24"/>
          <w:lang w:eastAsia="zh-CN"/>
        </w:rPr>
        <w:t>国有企业</w:t>
      </w:r>
      <w:r>
        <w:rPr>
          <w:rFonts w:ascii="Cambria Math" w:hAnsi="Cambria Math" w:eastAsia="宋体" w:cs="Cambria Math"/>
          <w:spacing w:val="-2"/>
          <w:sz w:val="24"/>
          <w:szCs w:val="24"/>
          <w:lang w:eastAsia="zh-CN"/>
        </w:rPr>
        <w:t>②</w:t>
      </w:r>
      <w:r>
        <w:rPr>
          <w:rFonts w:ascii="Times New Roman" w:hAnsi="Times New Roman" w:cs="Times New Roman"/>
          <w:spacing w:val="-2"/>
          <w:sz w:val="24"/>
          <w:szCs w:val="24"/>
          <w:lang w:eastAsia="zh-CN"/>
        </w:rPr>
        <w:t>民营企业</w:t>
      </w:r>
      <w:r>
        <w:rPr>
          <w:rFonts w:ascii="Cambria Math" w:hAnsi="Cambria Math" w:eastAsia="宋体" w:cs="Cambria Math"/>
          <w:spacing w:val="-2"/>
          <w:sz w:val="24"/>
          <w:szCs w:val="24"/>
          <w:lang w:eastAsia="zh-CN"/>
        </w:rPr>
        <w:t>③</w:t>
      </w:r>
      <w:r>
        <w:rPr>
          <w:rFonts w:ascii="Times New Roman" w:hAnsi="Times New Roman" w:cs="Times New Roman"/>
          <w:spacing w:val="-2"/>
          <w:sz w:val="24"/>
          <w:szCs w:val="24"/>
          <w:lang w:eastAsia="zh-CN"/>
        </w:rPr>
        <w:t>外资企业（含港澳台投资）</w:t>
      </w:r>
    </w:p>
    <w:p w14:paraId="68901184">
      <w:pPr>
        <w:pStyle w:val="4"/>
        <w:spacing w:before="283"/>
        <w:ind w:left="386"/>
        <w:rPr>
          <w:rFonts w:ascii="Times New Roman" w:hAnsi="Times New Roman" w:cs="Times New Roman"/>
          <w:sz w:val="24"/>
          <w:szCs w:val="24"/>
          <w:lang w:eastAsia="zh-CN"/>
        </w:rPr>
      </w:pPr>
      <w:r>
        <w:rPr>
          <w:rFonts w:ascii="Cambria Math" w:hAnsi="Cambria Math" w:eastAsia="宋体" w:cs="Cambria Math"/>
          <w:spacing w:val="-3"/>
          <w:sz w:val="24"/>
          <w:szCs w:val="24"/>
          <w:lang w:eastAsia="zh-CN"/>
        </w:rPr>
        <w:t>④</w:t>
      </w:r>
      <w:r>
        <w:rPr>
          <w:rFonts w:ascii="Times New Roman" w:hAnsi="Times New Roman" w:cs="Times New Roman"/>
          <w:spacing w:val="-3"/>
          <w:sz w:val="24"/>
          <w:szCs w:val="24"/>
          <w:lang w:eastAsia="zh-CN"/>
        </w:rPr>
        <w:t>事业单位</w:t>
      </w:r>
      <w:r>
        <w:rPr>
          <w:rFonts w:ascii="Cambria Math" w:hAnsi="Cambria Math" w:eastAsia="宋体" w:cs="Cambria Math"/>
          <w:spacing w:val="-3"/>
          <w:sz w:val="24"/>
          <w:szCs w:val="24"/>
          <w:lang w:eastAsia="zh-CN"/>
        </w:rPr>
        <w:t>⑤</w:t>
      </w:r>
      <w:r>
        <w:rPr>
          <w:rFonts w:ascii="Times New Roman" w:hAnsi="Times New Roman" w:cs="Times New Roman"/>
          <w:spacing w:val="-3"/>
          <w:sz w:val="24"/>
          <w:szCs w:val="24"/>
          <w:lang w:eastAsia="zh-CN"/>
        </w:rPr>
        <w:t>其他</w:t>
      </w:r>
    </w:p>
    <w:p w14:paraId="79FCEEC9">
      <w:pPr>
        <w:pStyle w:val="4"/>
        <w:spacing w:before="243"/>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6"/>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3"/>
          <w:sz w:val="24"/>
          <w:szCs w:val="24"/>
          <w:lang w:eastAsia="zh-CN"/>
        </w:rPr>
        <w:t>D11.</w:t>
      </w:r>
      <w:r>
        <w:rPr>
          <w:rFonts w:ascii="Times New Roman" w:hAnsi="Times New Roman" w:cs="Times New Roman"/>
          <w:b/>
          <w:bCs/>
          <w:spacing w:val="-3"/>
          <w:sz w:val="24"/>
          <w:szCs w:val="24"/>
          <w:lang w:eastAsia="zh-CN"/>
        </w:rPr>
        <w:t>用人单位人员规模：</w:t>
      </w:r>
    </w:p>
    <w:p w14:paraId="77617C31">
      <w:pPr>
        <w:pStyle w:val="4"/>
        <w:spacing w:before="271" w:line="363" w:lineRule="auto"/>
        <w:ind w:right="272" w:firstLine="389"/>
        <w:rPr>
          <w:rFonts w:ascii="Times New Roman" w:hAnsi="Times New Roman" w:cs="Times New Roman"/>
          <w:spacing w:val="-7"/>
          <w:sz w:val="24"/>
          <w:szCs w:val="24"/>
          <w:lang w:eastAsia="zh-CN"/>
        </w:rPr>
      </w:pPr>
      <w:r>
        <w:rPr>
          <w:rFonts w:ascii="Cambria Math" w:hAnsi="Cambria Math" w:eastAsia="宋体" w:cs="Cambria Math"/>
          <w:spacing w:val="-6"/>
          <w:sz w:val="24"/>
          <w:szCs w:val="24"/>
          <w:lang w:eastAsia="zh-CN"/>
        </w:rPr>
        <w:t>①</w:t>
      </w:r>
      <w:r>
        <w:rPr>
          <w:rFonts w:ascii="Times New Roman" w:hAnsi="Times New Roman" w:cs="Times New Roman"/>
          <w:spacing w:val="-6"/>
          <w:sz w:val="24"/>
          <w:szCs w:val="24"/>
          <w:lang w:eastAsia="zh-CN"/>
        </w:rPr>
        <w:t>不足</w:t>
      </w:r>
      <w:r>
        <w:rPr>
          <w:rFonts w:ascii="Times New Roman" w:hAnsi="Times New Roman" w:eastAsia="Times New Roman" w:cs="Times New Roman"/>
          <w:spacing w:val="-6"/>
          <w:sz w:val="24"/>
          <w:szCs w:val="24"/>
          <w:lang w:eastAsia="zh-CN"/>
        </w:rPr>
        <w:t>20</w:t>
      </w:r>
      <w:r>
        <w:rPr>
          <w:rFonts w:ascii="Times New Roman" w:hAnsi="Times New Roman" w:cs="Times New Roman"/>
          <w:spacing w:val="-6"/>
          <w:sz w:val="24"/>
          <w:szCs w:val="24"/>
          <w:lang w:eastAsia="zh-CN"/>
        </w:rPr>
        <w:t>人</w:t>
      </w:r>
      <w:r>
        <w:rPr>
          <w:rFonts w:ascii="Cambria Math" w:hAnsi="Cambria Math" w:eastAsia="宋体" w:cs="Cambria Math"/>
          <w:spacing w:val="-6"/>
          <w:sz w:val="24"/>
          <w:szCs w:val="24"/>
          <w:lang w:eastAsia="zh-CN"/>
        </w:rPr>
        <w:t>②</w:t>
      </w:r>
      <w:r>
        <w:rPr>
          <w:rFonts w:ascii="Times New Roman" w:hAnsi="Times New Roman" w:eastAsia="Times New Roman" w:cs="Times New Roman"/>
          <w:spacing w:val="-6"/>
          <w:sz w:val="24"/>
          <w:szCs w:val="24"/>
          <w:lang w:eastAsia="zh-CN"/>
        </w:rPr>
        <w:t>20</w:t>
      </w:r>
      <w:r>
        <w:rPr>
          <w:rFonts w:ascii="Times New Roman" w:hAnsi="Times New Roman" w:cs="Times New Roman"/>
          <w:spacing w:val="-6"/>
          <w:sz w:val="24"/>
          <w:szCs w:val="24"/>
          <w:lang w:eastAsia="zh-CN"/>
        </w:rPr>
        <w:t>人至</w:t>
      </w:r>
      <w:r>
        <w:rPr>
          <w:rFonts w:ascii="Times New Roman" w:hAnsi="Times New Roman" w:eastAsia="Times New Roman" w:cs="Times New Roman"/>
          <w:spacing w:val="-6"/>
          <w:sz w:val="24"/>
          <w:szCs w:val="24"/>
          <w:lang w:eastAsia="zh-CN"/>
        </w:rPr>
        <w:t>299</w:t>
      </w:r>
      <w:r>
        <w:rPr>
          <w:rFonts w:ascii="Times New Roman" w:hAnsi="Times New Roman" w:cs="Times New Roman"/>
          <w:spacing w:val="-6"/>
          <w:sz w:val="24"/>
          <w:szCs w:val="24"/>
          <w:lang w:eastAsia="zh-CN"/>
        </w:rPr>
        <w:t>人</w:t>
      </w:r>
      <w:r>
        <w:rPr>
          <w:rFonts w:ascii="Cambria Math" w:hAnsi="Cambria Math" w:eastAsia="宋体" w:cs="Cambria Math"/>
          <w:spacing w:val="-6"/>
          <w:sz w:val="24"/>
          <w:szCs w:val="24"/>
          <w:lang w:eastAsia="zh-CN"/>
        </w:rPr>
        <w:t>③</w:t>
      </w:r>
      <w:r>
        <w:rPr>
          <w:rFonts w:ascii="Times New Roman" w:hAnsi="Times New Roman" w:eastAsia="Times New Roman" w:cs="Times New Roman"/>
          <w:spacing w:val="-6"/>
          <w:sz w:val="24"/>
          <w:szCs w:val="24"/>
          <w:lang w:eastAsia="zh-CN"/>
        </w:rPr>
        <w:t>300</w:t>
      </w:r>
      <w:r>
        <w:rPr>
          <w:rFonts w:ascii="Times New Roman" w:hAnsi="Times New Roman" w:cs="Times New Roman"/>
          <w:spacing w:val="-6"/>
          <w:sz w:val="24"/>
          <w:szCs w:val="24"/>
          <w:lang w:eastAsia="zh-CN"/>
        </w:rPr>
        <w:t>人至</w:t>
      </w:r>
      <w:r>
        <w:rPr>
          <w:rFonts w:ascii="Times New Roman" w:hAnsi="Times New Roman" w:eastAsia="Times New Roman" w:cs="Times New Roman"/>
          <w:spacing w:val="-6"/>
          <w:sz w:val="24"/>
          <w:szCs w:val="24"/>
          <w:lang w:eastAsia="zh-CN"/>
        </w:rPr>
        <w:t>999</w:t>
      </w:r>
      <w:r>
        <w:rPr>
          <w:rFonts w:ascii="Times New Roman" w:hAnsi="Times New Roman" w:cs="Times New Roman"/>
          <w:spacing w:val="-6"/>
          <w:sz w:val="24"/>
          <w:szCs w:val="24"/>
          <w:lang w:eastAsia="zh-CN"/>
        </w:rPr>
        <w:t>人</w:t>
      </w:r>
      <w:r>
        <w:rPr>
          <w:rFonts w:ascii="Cambria Math" w:hAnsi="Cambria Math" w:eastAsia="宋体" w:cs="Cambria Math"/>
          <w:spacing w:val="-6"/>
          <w:sz w:val="24"/>
          <w:szCs w:val="24"/>
          <w:lang w:eastAsia="zh-CN"/>
        </w:rPr>
        <w:t>④</w:t>
      </w:r>
      <w:r>
        <w:rPr>
          <w:rFonts w:ascii="Times New Roman" w:hAnsi="Times New Roman" w:eastAsia="Times New Roman" w:cs="Times New Roman"/>
          <w:spacing w:val="-6"/>
          <w:sz w:val="24"/>
          <w:szCs w:val="24"/>
          <w:lang w:eastAsia="zh-CN"/>
        </w:rPr>
        <w:t>100</w:t>
      </w:r>
      <w:r>
        <w:rPr>
          <w:rFonts w:ascii="Times New Roman" w:hAnsi="Times New Roman" w:eastAsia="Times New Roman" w:cs="Times New Roman"/>
          <w:spacing w:val="-7"/>
          <w:sz w:val="24"/>
          <w:szCs w:val="24"/>
          <w:lang w:eastAsia="zh-CN"/>
        </w:rPr>
        <w:t>0</w:t>
      </w:r>
      <w:r>
        <w:rPr>
          <w:rFonts w:ascii="Times New Roman" w:hAnsi="Times New Roman" w:cs="Times New Roman"/>
          <w:spacing w:val="-7"/>
          <w:sz w:val="24"/>
          <w:szCs w:val="24"/>
          <w:lang w:eastAsia="zh-CN"/>
        </w:rPr>
        <w:t>人以上</w:t>
      </w:r>
    </w:p>
    <w:p w14:paraId="71E668A5">
      <w:pPr>
        <w:pStyle w:val="4"/>
        <w:spacing w:before="271" w:line="363" w:lineRule="auto"/>
        <w:ind w:right="272"/>
        <w:rPr>
          <w:rFonts w:ascii="Times New Roman" w:hAnsi="Times New Roman" w:eastAsia="等线"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202565" cy="21780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7"/>
                    <a:stretch>
                      <a:fillRect/>
                    </a:stretch>
                  </pic:blipFill>
                  <pic:spPr>
                    <a:xfrm>
                      <a:off x="0" y="0"/>
                      <a:ext cx="202691" cy="217932"/>
                    </a:xfrm>
                    <a:prstGeom prst="rect">
                      <a:avLst/>
                    </a:prstGeom>
                  </pic:spPr>
                </pic:pic>
              </a:graphicData>
            </a:graphic>
          </wp:inline>
        </w:drawing>
      </w:r>
      <w:r>
        <w:rPr>
          <w:rFonts w:ascii="Times New Roman" w:hAnsi="Times New Roman" w:eastAsia="Times New Roman" w:cs="Times New Roman"/>
          <w:b/>
          <w:bCs/>
          <w:spacing w:val="-10"/>
          <w:sz w:val="24"/>
          <w:szCs w:val="24"/>
          <w:lang w:eastAsia="zh-CN"/>
        </w:rPr>
        <w:t>D12.</w:t>
      </w:r>
      <w:r>
        <w:rPr>
          <w:rFonts w:ascii="Times New Roman" w:hAnsi="Times New Roman" w:cs="Times New Roman"/>
          <w:b/>
          <w:bCs/>
          <w:spacing w:val="-10"/>
          <w:sz w:val="24"/>
          <w:szCs w:val="24"/>
          <w:lang w:eastAsia="zh-CN"/>
        </w:rPr>
        <w:t>目前岗位上岗时间（指哪年哪月到目前岗位</w:t>
      </w:r>
      <w:r>
        <w:rPr>
          <w:rFonts w:ascii="Times New Roman" w:hAnsi="Times New Roman" w:cs="Times New Roman"/>
          <w:b/>
          <w:bCs/>
          <w:spacing w:val="6"/>
          <w:sz w:val="24"/>
          <w:szCs w:val="24"/>
          <w:lang w:eastAsia="zh-CN"/>
        </w:rPr>
        <w:t xml:space="preserve">）：  </w:t>
      </w:r>
      <w:r>
        <w:rPr>
          <w:rFonts w:ascii="Times New Roman" w:hAnsi="Times New Roman" w:cs="Times New Roman"/>
          <w:spacing w:val="-10"/>
          <w:sz w:val="24"/>
          <w:szCs w:val="24"/>
          <w:lang w:eastAsia="zh-CN"/>
        </w:rPr>
        <w:t>年    月</w:t>
      </w:r>
      <w:r>
        <w:rPr>
          <w:rFonts w:ascii="Times New Roman" w:hAnsi="Times New Roman" w:cs="Times New Roman"/>
          <w:spacing w:val="-6"/>
          <w:sz w:val="24"/>
          <w:szCs w:val="24"/>
          <w:lang w:eastAsia="zh-CN"/>
        </w:rPr>
        <w:t>（如</w:t>
      </w:r>
      <w:r>
        <w:rPr>
          <w:rFonts w:ascii="Times New Roman" w:hAnsi="Times New Roman" w:eastAsia="Times New Roman" w:cs="Times New Roman"/>
          <w:spacing w:val="-6"/>
          <w:sz w:val="24"/>
          <w:szCs w:val="24"/>
          <w:lang w:eastAsia="zh-CN"/>
        </w:rPr>
        <w:t>2010</w:t>
      </w:r>
      <w:r>
        <w:rPr>
          <w:rFonts w:ascii="Times New Roman" w:hAnsi="Times New Roman" w:cs="Times New Roman"/>
          <w:spacing w:val="-6"/>
          <w:sz w:val="24"/>
          <w:szCs w:val="24"/>
          <w:lang w:eastAsia="zh-CN"/>
        </w:rPr>
        <w:t>年</w:t>
      </w:r>
      <w:r>
        <w:rPr>
          <w:rFonts w:ascii="Times New Roman" w:hAnsi="Times New Roman" w:eastAsia="Times New Roman" w:cs="Times New Roman"/>
          <w:spacing w:val="-6"/>
          <w:sz w:val="24"/>
          <w:szCs w:val="24"/>
          <w:lang w:eastAsia="zh-CN"/>
        </w:rPr>
        <w:t>9</w:t>
      </w:r>
      <w:r>
        <w:rPr>
          <w:rFonts w:ascii="Times New Roman" w:hAnsi="Times New Roman" w:cs="Times New Roman"/>
          <w:spacing w:val="-6"/>
          <w:sz w:val="24"/>
          <w:szCs w:val="24"/>
          <w:lang w:eastAsia="zh-CN"/>
        </w:rPr>
        <w:t>月</w:t>
      </w:r>
      <w:r>
        <w:rPr>
          <w:rFonts w:ascii="Times New Roman" w:hAnsi="Times New Roman" w:eastAsia="等线" w:cs="Times New Roman"/>
          <w:spacing w:val="-6"/>
          <w:sz w:val="24"/>
          <w:szCs w:val="24"/>
          <w:lang w:eastAsia="zh-CN"/>
        </w:rPr>
        <w:t>）</w:t>
      </w:r>
    </w:p>
    <w:p w14:paraId="2F498418">
      <w:pPr>
        <w:pStyle w:val="4"/>
        <w:spacing w:before="193" w:line="252" w:lineRule="auto"/>
        <w:ind w:left="14"/>
        <w:rPr>
          <w:rFonts w:ascii="Times New Roman" w:hAnsi="Times New Roman" w:cs="Times New Roman"/>
          <w:b/>
          <w:bCs/>
          <w:spacing w:val="-3"/>
          <w:sz w:val="24"/>
          <w:szCs w:val="24"/>
          <w:lang w:eastAsia="zh-CN"/>
        </w:rPr>
      </w:pPr>
      <w:r>
        <w:rPr>
          <w:rFonts w:ascii="Times New Roman" w:hAnsi="Times New Roman" w:eastAsia="微软雅黑" w:cs="Times New Roman"/>
          <w:spacing w:val="-3"/>
          <w:position w:val="-1"/>
          <w:sz w:val="24"/>
          <w:szCs w:val="24"/>
          <w:lang w:eastAsia="zh-CN"/>
        </w:rPr>
        <w:t>口</w:t>
      </w:r>
      <w:r>
        <w:rPr>
          <w:rFonts w:ascii="Times New Roman" w:hAnsi="Times New Roman" w:eastAsia="Times New Roman" w:cs="Times New Roman"/>
          <w:b/>
          <w:bCs/>
          <w:spacing w:val="-3"/>
          <w:sz w:val="24"/>
          <w:szCs w:val="24"/>
          <w:lang w:eastAsia="zh-CN"/>
        </w:rPr>
        <w:t>D13.</w:t>
      </w:r>
      <w:r>
        <w:rPr>
          <w:rFonts w:ascii="Times New Roman" w:hAnsi="Times New Roman" w:cs="Times New Roman"/>
          <w:b/>
          <w:bCs/>
          <w:spacing w:val="-3"/>
          <w:sz w:val="24"/>
          <w:szCs w:val="24"/>
          <w:lang w:eastAsia="zh-CN"/>
        </w:rPr>
        <w:t>近一个月来，您平均每周工作时间（含加班）为个小时？</w:t>
      </w:r>
    </w:p>
    <w:p w14:paraId="325D53D4">
      <w:pPr>
        <w:pStyle w:val="4"/>
        <w:spacing w:before="193" w:line="252" w:lineRule="auto"/>
        <w:ind w:left="14"/>
        <w:rPr>
          <w:rFonts w:ascii="Times New Roman" w:hAnsi="Times New Roman" w:cs="Times New Roman"/>
          <w:sz w:val="24"/>
          <w:szCs w:val="24"/>
          <w:lang w:eastAsia="zh-CN"/>
        </w:rPr>
      </w:pPr>
      <w:r>
        <w:rPr>
          <w:rFonts w:ascii="Cambria Math" w:hAnsi="Cambria Math" w:eastAsia="宋体" w:cs="Cambria Math"/>
          <w:spacing w:val="-5"/>
          <w:sz w:val="24"/>
          <w:szCs w:val="24"/>
          <w:lang w:eastAsia="zh-CN"/>
        </w:rPr>
        <w:t>①</w:t>
      </w:r>
      <w:r>
        <w:rPr>
          <w:rFonts w:ascii="Times New Roman" w:hAnsi="Times New Roman" w:eastAsia="Times New Roman" w:cs="Times New Roman"/>
          <w:spacing w:val="-5"/>
          <w:sz w:val="24"/>
          <w:szCs w:val="24"/>
          <w:lang w:eastAsia="zh-CN"/>
        </w:rPr>
        <w:t>≤40</w:t>
      </w:r>
      <w:r>
        <w:rPr>
          <w:rFonts w:ascii="Times New Roman" w:hAnsi="Times New Roman" w:cs="Times New Roman"/>
          <w:spacing w:val="-5"/>
          <w:sz w:val="24"/>
          <w:szCs w:val="24"/>
          <w:lang w:eastAsia="zh-CN"/>
        </w:rPr>
        <w:t xml:space="preserve">小时  </w:t>
      </w:r>
      <w:r>
        <w:rPr>
          <w:rFonts w:ascii="Cambria Math" w:hAnsi="Cambria Math" w:eastAsia="宋体" w:cs="Cambria Math"/>
          <w:spacing w:val="-5"/>
          <w:sz w:val="24"/>
          <w:szCs w:val="24"/>
          <w:lang w:eastAsia="zh-CN"/>
        </w:rPr>
        <w:t>②</w:t>
      </w:r>
      <w:r>
        <w:rPr>
          <w:rFonts w:ascii="Times New Roman" w:hAnsi="Times New Roman" w:eastAsia="Times New Roman" w:cs="Times New Roman"/>
          <w:spacing w:val="-5"/>
          <w:sz w:val="24"/>
          <w:szCs w:val="24"/>
          <w:lang w:eastAsia="zh-CN"/>
        </w:rPr>
        <w:t>41-44</w:t>
      </w:r>
      <w:r>
        <w:rPr>
          <w:rFonts w:ascii="Times New Roman" w:hAnsi="Times New Roman" w:cs="Times New Roman"/>
          <w:spacing w:val="-5"/>
          <w:sz w:val="24"/>
          <w:szCs w:val="24"/>
          <w:lang w:eastAsia="zh-CN"/>
        </w:rPr>
        <w:t xml:space="preserve">小时  </w:t>
      </w:r>
      <w:r>
        <w:rPr>
          <w:rFonts w:ascii="Cambria Math" w:hAnsi="Cambria Math" w:eastAsia="宋体" w:cs="Cambria Math"/>
          <w:spacing w:val="-5"/>
          <w:sz w:val="24"/>
          <w:szCs w:val="24"/>
          <w:lang w:eastAsia="zh-CN"/>
        </w:rPr>
        <w:t>③</w:t>
      </w:r>
      <w:r>
        <w:rPr>
          <w:rFonts w:ascii="Times New Roman" w:hAnsi="Times New Roman" w:eastAsia="Times New Roman" w:cs="Times New Roman"/>
          <w:spacing w:val="-5"/>
          <w:sz w:val="24"/>
          <w:szCs w:val="24"/>
          <w:lang w:eastAsia="zh-CN"/>
        </w:rPr>
        <w:t>45-48</w:t>
      </w:r>
      <w:r>
        <w:rPr>
          <w:rFonts w:ascii="Times New Roman" w:hAnsi="Times New Roman" w:cs="Times New Roman"/>
          <w:spacing w:val="-5"/>
          <w:sz w:val="24"/>
          <w:szCs w:val="24"/>
          <w:lang w:eastAsia="zh-CN"/>
        </w:rPr>
        <w:t xml:space="preserve">小时  </w:t>
      </w:r>
      <w:r>
        <w:rPr>
          <w:rFonts w:ascii="Cambria Math" w:hAnsi="Cambria Math" w:eastAsia="宋体" w:cs="Cambria Math"/>
          <w:spacing w:val="-5"/>
          <w:sz w:val="24"/>
          <w:szCs w:val="24"/>
          <w:lang w:eastAsia="zh-CN"/>
        </w:rPr>
        <w:t>④</w:t>
      </w:r>
      <w:r>
        <w:rPr>
          <w:rFonts w:ascii="Times New Roman" w:hAnsi="Times New Roman" w:eastAsia="Times New Roman" w:cs="Times New Roman"/>
          <w:spacing w:val="-6"/>
          <w:sz w:val="24"/>
          <w:szCs w:val="24"/>
          <w:lang w:eastAsia="zh-CN"/>
        </w:rPr>
        <w:t>49-54</w:t>
      </w:r>
      <w:r>
        <w:rPr>
          <w:rFonts w:ascii="Times New Roman" w:hAnsi="Times New Roman" w:cs="Times New Roman"/>
          <w:spacing w:val="-6"/>
          <w:sz w:val="24"/>
          <w:szCs w:val="24"/>
          <w:lang w:eastAsia="zh-CN"/>
        </w:rPr>
        <w:t xml:space="preserve">小时  </w:t>
      </w:r>
      <w:r>
        <w:rPr>
          <w:rFonts w:ascii="Cambria Math" w:hAnsi="Cambria Math" w:eastAsia="宋体" w:cs="Cambria Math"/>
          <w:spacing w:val="-6"/>
          <w:sz w:val="24"/>
          <w:szCs w:val="24"/>
          <w:lang w:eastAsia="zh-CN"/>
        </w:rPr>
        <w:t>⑤</w:t>
      </w:r>
      <w:r>
        <w:rPr>
          <w:rFonts w:ascii="Times New Roman" w:hAnsi="Times New Roman" w:eastAsia="Times New Roman" w:cs="Times New Roman"/>
          <w:spacing w:val="-6"/>
          <w:sz w:val="24"/>
          <w:szCs w:val="24"/>
          <w:lang w:eastAsia="zh-CN"/>
        </w:rPr>
        <w:t>≥55</w:t>
      </w:r>
      <w:r>
        <w:rPr>
          <w:rFonts w:ascii="Times New Roman" w:hAnsi="Times New Roman" w:cs="Times New Roman"/>
          <w:spacing w:val="-6"/>
          <w:sz w:val="24"/>
          <w:szCs w:val="24"/>
          <w:lang w:eastAsia="zh-CN"/>
        </w:rPr>
        <w:t>小时</w:t>
      </w:r>
    </w:p>
    <w:p w14:paraId="4165ADF4">
      <w:pPr>
        <w:pStyle w:val="4"/>
        <w:spacing w:before="239"/>
        <w:ind w:left="14"/>
        <w:rPr>
          <w:rFonts w:ascii="Times New Roman" w:hAnsi="Times New Roman" w:cs="Times New Roman"/>
          <w:sz w:val="24"/>
          <w:szCs w:val="24"/>
          <w:lang w:eastAsia="zh-CN"/>
        </w:rPr>
      </w:pPr>
      <w:r>
        <w:rPr>
          <w:rFonts w:ascii="Times New Roman" w:hAnsi="Times New Roman" w:eastAsia="Times New Roman" w:cs="Times New Roman"/>
          <w:position w:val="-9"/>
          <w:sz w:val="24"/>
          <w:szCs w:val="24"/>
        </w:rPr>
        <w:drawing>
          <wp:inline distT="0" distB="0" distL="0" distR="0">
            <wp:extent cx="164465" cy="21780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8"/>
                    <a:stretch>
                      <a:fillRect/>
                    </a:stretch>
                  </pic:blipFill>
                  <pic:spPr>
                    <a:xfrm>
                      <a:off x="0" y="0"/>
                      <a:ext cx="164591" cy="217932"/>
                    </a:xfrm>
                    <a:prstGeom prst="rect">
                      <a:avLst/>
                    </a:prstGeom>
                  </pic:spPr>
                </pic:pic>
              </a:graphicData>
            </a:graphic>
          </wp:inline>
        </w:drawing>
      </w:r>
      <w:r>
        <w:rPr>
          <w:rFonts w:ascii="Times New Roman" w:hAnsi="Times New Roman" w:eastAsia="Times New Roman" w:cs="Times New Roman"/>
          <w:b/>
          <w:bCs/>
          <w:spacing w:val="-4"/>
          <w:sz w:val="24"/>
          <w:szCs w:val="24"/>
        </w:rPr>
        <w:t>D14.</w:t>
      </w:r>
      <w:r>
        <w:rPr>
          <w:rFonts w:ascii="Times New Roman" w:hAnsi="Times New Roman" w:cs="Times New Roman"/>
          <w:b/>
          <w:bCs/>
          <w:spacing w:val="-4"/>
          <w:sz w:val="24"/>
          <w:szCs w:val="24"/>
        </w:rPr>
        <w:t>您的工作是否需要上夜班？</w:t>
      </w:r>
      <w:r>
        <w:rPr>
          <w:rFonts w:ascii="Times New Roman" w:hAnsi="Times New Roman" w:cs="Times New Roman"/>
          <w:b/>
          <w:bCs/>
          <w:spacing w:val="-4"/>
          <w:sz w:val="24"/>
          <w:szCs w:val="24"/>
          <w:lang w:eastAsia="zh-CN"/>
        </w:rPr>
        <w:t xml:space="preserve"> </w:t>
      </w:r>
      <w:r>
        <w:rPr>
          <w:rFonts w:ascii="Cambria Math" w:hAnsi="Cambria Math" w:eastAsia="宋体" w:cs="Cambria Math"/>
          <w:spacing w:val="-4"/>
          <w:sz w:val="24"/>
          <w:szCs w:val="24"/>
          <w:lang w:eastAsia="zh-CN"/>
        </w:rPr>
        <w:t>①</w:t>
      </w:r>
      <w:r>
        <w:rPr>
          <w:rFonts w:ascii="Times New Roman" w:hAnsi="Times New Roman" w:cs="Times New Roman"/>
          <w:spacing w:val="-4"/>
          <w:sz w:val="24"/>
          <w:szCs w:val="24"/>
          <w:lang w:eastAsia="zh-CN"/>
        </w:rPr>
        <w:t xml:space="preserve">是  </w:t>
      </w:r>
      <w:r>
        <w:rPr>
          <w:rFonts w:ascii="Cambria Math" w:hAnsi="Cambria Math" w:eastAsia="宋体" w:cs="Cambria Math"/>
          <w:spacing w:val="-4"/>
          <w:sz w:val="24"/>
          <w:szCs w:val="24"/>
          <w:lang w:eastAsia="zh-CN"/>
        </w:rPr>
        <w:t>②</w:t>
      </w:r>
      <w:r>
        <w:rPr>
          <w:rFonts w:ascii="Times New Roman" w:hAnsi="Times New Roman" w:cs="Times New Roman"/>
          <w:spacing w:val="-4"/>
          <w:sz w:val="24"/>
          <w:szCs w:val="24"/>
          <w:lang w:eastAsia="zh-CN"/>
        </w:rPr>
        <w:t>否</w:t>
      </w:r>
    </w:p>
    <w:p w14:paraId="74CF3D7C">
      <w:pPr>
        <w:spacing w:line="260" w:lineRule="auto"/>
        <w:rPr>
          <w:rFonts w:ascii="Times New Roman" w:hAnsi="Times New Roman" w:cs="Times New Roman"/>
          <w:lang w:eastAsia="zh-CN"/>
        </w:rPr>
      </w:pPr>
    </w:p>
    <w:p w14:paraId="4D76A1B3">
      <w:pPr>
        <w:spacing w:line="260" w:lineRule="auto"/>
        <w:rPr>
          <w:rFonts w:ascii="Times New Roman" w:hAnsi="Times New Roman" w:cs="Times New Roman"/>
          <w:lang w:eastAsia="zh-CN"/>
        </w:rPr>
      </w:pPr>
    </w:p>
    <w:p w14:paraId="5B264058">
      <w:pPr>
        <w:spacing w:line="260" w:lineRule="auto"/>
        <w:rPr>
          <w:rFonts w:ascii="Times New Roman" w:hAnsi="Times New Roman" w:cs="Times New Roman"/>
          <w:lang w:eastAsia="zh-CN"/>
        </w:rPr>
      </w:pPr>
    </w:p>
    <w:p w14:paraId="657F5485">
      <w:pPr>
        <w:spacing w:line="260" w:lineRule="auto"/>
        <w:rPr>
          <w:rFonts w:ascii="Times New Roman" w:hAnsi="Times New Roman" w:cs="Times New Roman"/>
          <w:lang w:eastAsia="zh-CN"/>
        </w:rPr>
      </w:pPr>
    </w:p>
    <w:p w14:paraId="60DA6960">
      <w:pPr>
        <w:spacing w:line="261" w:lineRule="auto"/>
        <w:rPr>
          <w:rFonts w:ascii="Times New Roman" w:hAnsi="Times New Roman" w:cs="Times New Roman"/>
          <w:lang w:eastAsia="zh-CN"/>
        </w:rPr>
      </w:pPr>
    </w:p>
    <w:p w14:paraId="360979C4">
      <w:pPr>
        <w:pStyle w:val="4"/>
        <w:spacing w:before="79" w:line="239" w:lineRule="auto"/>
        <w:ind w:left="1905"/>
        <w:rPr>
          <w:rFonts w:ascii="Times New Roman" w:hAnsi="Times New Roman" w:cs="Times New Roman"/>
          <w:sz w:val="24"/>
          <w:szCs w:val="24"/>
          <w:lang w:eastAsia="zh-CN"/>
        </w:rPr>
        <w:sectPr>
          <w:footerReference r:id="rId14" w:type="default"/>
          <w:pgSz w:w="11906" w:h="16840"/>
          <w:pgMar w:top="1431" w:right="1785" w:bottom="1374" w:left="1785" w:header="0" w:footer="1204" w:gutter="0"/>
          <w:cols w:space="720" w:num="1"/>
        </w:sectPr>
      </w:pPr>
      <w:r>
        <w:rPr>
          <w:rFonts w:ascii="Times New Roman" w:hAnsi="Times New Roman" w:cs="Times New Roman"/>
          <w:b/>
          <w:bCs/>
          <w:spacing w:val="-6"/>
          <w:sz w:val="24"/>
          <w:szCs w:val="24"/>
          <w:lang w:eastAsia="zh-CN"/>
        </w:rPr>
        <w:t>调查到此结束。再次感谢您的支持与合作</w:t>
      </w:r>
    </w:p>
    <w:p w14:paraId="249131A4">
      <w:pPr>
        <w:pStyle w:val="3"/>
        <w:spacing w:before="0" w:after="0" w:line="360" w:lineRule="auto"/>
        <w:rPr>
          <w:rFonts w:ascii="Times New Roman" w:hAnsi="Times New Roman" w:eastAsia="楷体" w:cs="Times New Roman"/>
          <w:lang w:eastAsia="zh-CN"/>
        </w:rPr>
      </w:pPr>
      <w:r>
        <w:rPr>
          <w:rFonts w:ascii="Times New Roman" w:hAnsi="Times New Roman" w:eastAsia="楷体" w:cs="Times New Roman"/>
          <w:lang w:eastAsia="zh-CN"/>
        </w:rPr>
        <w:t>附录3</w:t>
      </w:r>
    </w:p>
    <w:p w14:paraId="7938AD42">
      <w:pPr>
        <w:spacing w:before="184" w:line="480" w:lineRule="exact"/>
        <w:jc w:val="center"/>
        <w:rPr>
          <w:rFonts w:ascii="Times New Roman" w:hAnsi="Times New Roman" w:cs="Times New Roman" w:eastAsiaTheme="majorEastAsia"/>
          <w:spacing w:val="12"/>
          <w:sz w:val="36"/>
          <w:szCs w:val="36"/>
          <w:lang w:eastAsia="zh-CN"/>
        </w:rPr>
      </w:pPr>
      <w:r>
        <w:rPr>
          <w:rFonts w:ascii="Times New Roman" w:hAnsi="Times New Roman" w:cs="Times New Roman" w:eastAsiaTheme="majorEastAsia"/>
          <w:spacing w:val="3"/>
          <w:sz w:val="36"/>
          <w:szCs w:val="36"/>
          <w:lang w:eastAsia="zh-CN"/>
        </w:rPr>
        <w:t>2025年六安市重点人群职业健康素养</w:t>
      </w:r>
      <w:r>
        <w:rPr>
          <w:rFonts w:ascii="Times New Roman" w:hAnsi="Times New Roman" w:cs="Times New Roman" w:eastAsiaTheme="majorEastAsia"/>
          <w:spacing w:val="12"/>
          <w:sz w:val="36"/>
          <w:szCs w:val="36"/>
          <w:lang w:eastAsia="zh-CN"/>
        </w:rPr>
        <w:t>综合干预方案</w:t>
      </w:r>
    </w:p>
    <w:p w14:paraId="57A6D584">
      <w:pPr>
        <w:spacing w:before="184" w:line="480" w:lineRule="exact"/>
        <w:rPr>
          <w:rFonts w:ascii="Times New Roman" w:hAnsi="Times New Roman" w:cs="Times New Roman" w:eastAsiaTheme="majorEastAsia"/>
          <w:spacing w:val="3"/>
          <w:sz w:val="36"/>
          <w:szCs w:val="36"/>
          <w:lang w:eastAsia="zh-CN"/>
        </w:rPr>
      </w:pPr>
    </w:p>
    <w:p w14:paraId="0E5BC3A0">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为贯彻落实《“健康中国2030”规划纲要》、《国务院关于实施健康中国行动的意见》、《健康中国行动（2019-2030年）》《国家职业病防治规划（2021-2025年）》、《安徽省职业病防治十四五规划》、《关于进一步推进职业健康保护行动，提升劳动者职业健康素养水平的通知》及《关于印发安徽省2025年职业人群心理健康知识讲座实施方案的通知》等文件的要求。全方位践行健康中国行动，维护劳动者职业健康权益，保障劳动者身心健康，科学持续提升重点人群职业健康素养水平，研究制定2025年六安市重点人群职业健康素养监测与干预综合干预方案。</w:t>
      </w:r>
    </w:p>
    <w:p w14:paraId="716C9455">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一、干预目的</w:t>
      </w:r>
    </w:p>
    <w:p w14:paraId="6D837E75">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进一步提升各重点行业人群一线劳动者的职业健康法律知识、职业健康保护基本知识、职业健康保护基本技能，践行健康工作方式和生活方式，防范职业病和工作相关疾病发生风险，提升自身健康意识和能力。同时聚焦重点人群心理健康问题，增强劳动者对心理健康问题的认知与应对能力，引导企业改善实体工作环境和社会心理工作环境。</w:t>
      </w:r>
    </w:p>
    <w:p w14:paraId="689738D3">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二、干预范围</w:t>
      </w:r>
    </w:p>
    <w:p w14:paraId="0C6BED44">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第二产业18个行业领域：</w:t>
      </w:r>
      <w:r>
        <w:rPr>
          <w:rFonts w:ascii="Cambria Math" w:hAnsi="Cambria Math" w:eastAsia="仿宋_GB2312" w:cs="Cambria Math"/>
          <w:sz w:val="32"/>
          <w:szCs w:val="32"/>
          <w:lang w:eastAsia="zh-CN"/>
        </w:rPr>
        <w:t>①</w:t>
      </w:r>
      <w:r>
        <w:rPr>
          <w:rFonts w:ascii="Times New Roman" w:hAnsi="Times New Roman" w:eastAsia="仿宋_GB2312" w:cs="Times New Roman"/>
          <w:sz w:val="32"/>
          <w:szCs w:val="32"/>
          <w:lang w:eastAsia="zh-CN"/>
        </w:rPr>
        <w:t>煤炭开采和洗选业；</w:t>
      </w:r>
      <w:r>
        <w:rPr>
          <w:rFonts w:ascii="Cambria Math" w:hAnsi="Cambria Math" w:eastAsia="仿宋_GB2312" w:cs="Cambria Math"/>
          <w:sz w:val="32"/>
          <w:szCs w:val="32"/>
          <w:lang w:eastAsia="zh-CN"/>
        </w:rPr>
        <w:t>②</w:t>
      </w:r>
      <w:r>
        <w:rPr>
          <w:rFonts w:ascii="Times New Roman" w:hAnsi="Times New Roman" w:eastAsia="仿宋_GB2312" w:cs="Times New Roman"/>
          <w:sz w:val="32"/>
          <w:szCs w:val="32"/>
          <w:lang w:eastAsia="zh-CN"/>
        </w:rPr>
        <w:t>黑色及有色金属矿采选业；</w:t>
      </w:r>
      <w:r>
        <w:rPr>
          <w:rFonts w:ascii="Cambria Math" w:hAnsi="Cambria Math" w:eastAsia="仿宋_GB2312" w:cs="Cambria Math"/>
          <w:sz w:val="32"/>
          <w:szCs w:val="32"/>
          <w:lang w:eastAsia="zh-CN"/>
        </w:rPr>
        <w:t>③</w:t>
      </w:r>
      <w:r>
        <w:rPr>
          <w:rFonts w:ascii="Times New Roman" w:hAnsi="Times New Roman" w:eastAsia="仿宋_GB2312" w:cs="Times New Roman"/>
          <w:sz w:val="32"/>
          <w:szCs w:val="32"/>
          <w:lang w:eastAsia="zh-CN"/>
        </w:rPr>
        <w:t>非金属矿采选业；</w:t>
      </w:r>
      <w:r>
        <w:rPr>
          <w:rFonts w:ascii="Cambria Math" w:hAnsi="Cambria Math" w:eastAsia="仿宋_GB2312" w:cs="Cambria Math"/>
          <w:sz w:val="32"/>
          <w:szCs w:val="32"/>
          <w:lang w:eastAsia="zh-CN"/>
        </w:rPr>
        <w:t>④</w:t>
      </w:r>
      <w:r>
        <w:rPr>
          <w:rFonts w:ascii="Times New Roman" w:hAnsi="Times New Roman" w:eastAsia="仿宋_GB2312" w:cs="Times New Roman"/>
          <w:sz w:val="32"/>
          <w:szCs w:val="32"/>
          <w:lang w:eastAsia="zh-CN"/>
        </w:rPr>
        <w:t>纺织、服装、服饰业；</w:t>
      </w:r>
      <w:r>
        <w:rPr>
          <w:rFonts w:ascii="Cambria Math" w:hAnsi="Cambria Math" w:eastAsia="仿宋_GB2312" w:cs="Cambria Math"/>
          <w:sz w:val="32"/>
          <w:szCs w:val="32"/>
          <w:lang w:eastAsia="zh-CN"/>
        </w:rPr>
        <w:t>⑤</w:t>
      </w:r>
      <w:r>
        <w:rPr>
          <w:rFonts w:ascii="Times New Roman" w:hAnsi="Times New Roman" w:eastAsia="仿宋_GB2312" w:cs="Times New Roman"/>
          <w:sz w:val="32"/>
          <w:szCs w:val="32"/>
          <w:lang w:eastAsia="zh-CN"/>
        </w:rPr>
        <w:t>皮革、毛皮、羽毛及其制品和制鞋业；</w:t>
      </w:r>
      <w:r>
        <w:rPr>
          <w:rFonts w:ascii="Cambria Math" w:hAnsi="Cambria Math" w:eastAsia="仿宋_GB2312" w:cs="Cambria Math"/>
          <w:sz w:val="32"/>
          <w:szCs w:val="32"/>
          <w:lang w:eastAsia="zh-CN"/>
        </w:rPr>
        <w:t>⑥</w:t>
      </w:r>
      <w:r>
        <w:rPr>
          <w:rFonts w:ascii="Times New Roman" w:hAnsi="Times New Roman" w:eastAsia="仿宋_GB2312" w:cs="Times New Roman"/>
          <w:sz w:val="32"/>
          <w:szCs w:val="32"/>
          <w:lang w:eastAsia="zh-CN"/>
        </w:rPr>
        <w:t>石油、煤炭及其他燃料加工业；</w:t>
      </w:r>
      <w:r>
        <w:rPr>
          <w:rFonts w:ascii="Cambria Math" w:hAnsi="Cambria Math" w:eastAsia="仿宋_GB2312" w:cs="Cambria Math"/>
          <w:sz w:val="32"/>
          <w:szCs w:val="32"/>
          <w:lang w:eastAsia="zh-CN"/>
        </w:rPr>
        <w:t>⑦</w:t>
      </w:r>
      <w:r>
        <w:rPr>
          <w:rFonts w:ascii="Times New Roman" w:hAnsi="Times New Roman" w:eastAsia="仿宋_GB2312" w:cs="Times New Roman"/>
          <w:sz w:val="32"/>
          <w:szCs w:val="32"/>
          <w:lang w:eastAsia="zh-CN"/>
        </w:rPr>
        <w:t>化学原料和化学制品制造业；</w:t>
      </w:r>
      <w:r>
        <w:rPr>
          <w:rFonts w:ascii="Cambria Math" w:hAnsi="Cambria Math" w:eastAsia="仿宋_GB2312" w:cs="Cambria Math"/>
          <w:sz w:val="32"/>
          <w:szCs w:val="32"/>
          <w:lang w:eastAsia="zh-CN"/>
        </w:rPr>
        <w:t>⑧</w:t>
      </w:r>
      <w:r>
        <w:rPr>
          <w:rFonts w:ascii="Times New Roman" w:hAnsi="Times New Roman" w:eastAsia="仿宋_GB2312" w:cs="Times New Roman"/>
          <w:sz w:val="32"/>
          <w:szCs w:val="32"/>
          <w:lang w:eastAsia="zh-CN"/>
        </w:rPr>
        <w:t>橡胶和塑料制品业；</w:t>
      </w:r>
      <w:r>
        <w:rPr>
          <w:rFonts w:ascii="Cambria Math" w:hAnsi="Cambria Math" w:eastAsia="仿宋_GB2312" w:cs="Cambria Math"/>
          <w:sz w:val="32"/>
          <w:szCs w:val="32"/>
          <w:lang w:eastAsia="zh-CN"/>
        </w:rPr>
        <w:t>⑨</w:t>
      </w:r>
      <w:r>
        <w:rPr>
          <w:rFonts w:ascii="Times New Roman" w:hAnsi="Times New Roman" w:eastAsia="仿宋_GB2312" w:cs="Times New Roman"/>
          <w:sz w:val="32"/>
          <w:szCs w:val="32"/>
          <w:lang w:eastAsia="zh-CN"/>
        </w:rPr>
        <w:t>黑色及有色金属冶炼和压延加工业；</w:t>
      </w:r>
      <w:r>
        <w:rPr>
          <w:rFonts w:ascii="Cambria Math" w:hAnsi="Cambria Math" w:eastAsia="仿宋_GB2312" w:cs="Cambria Math"/>
          <w:sz w:val="32"/>
          <w:szCs w:val="32"/>
          <w:lang w:eastAsia="zh-CN"/>
        </w:rPr>
        <w:t>⑩</w:t>
      </w:r>
      <w:r>
        <w:rPr>
          <w:rFonts w:ascii="Times New Roman" w:hAnsi="Times New Roman" w:eastAsia="仿宋_GB2312" w:cs="Times New Roman"/>
          <w:sz w:val="32"/>
          <w:szCs w:val="32"/>
          <w:lang w:eastAsia="zh-CN"/>
        </w:rPr>
        <w:t>金属制品业；</w:t>
      </w:r>
      <w:r>
        <w:rPr>
          <w:rFonts w:ascii="Cambria Math" w:hAnsi="Cambria Math" w:eastAsia="仿宋_GB2312" w:cs="Cambria Math"/>
          <w:sz w:val="32"/>
          <w:szCs w:val="32"/>
          <w:lang w:eastAsia="zh-CN"/>
        </w:rPr>
        <w:t>⑪</w:t>
      </w:r>
      <w:r>
        <w:rPr>
          <w:rFonts w:ascii="Times New Roman" w:hAnsi="Times New Roman" w:eastAsia="仿宋_GB2312" w:cs="Times New Roman"/>
          <w:sz w:val="32"/>
          <w:szCs w:val="32"/>
          <w:lang w:eastAsia="zh-CN"/>
        </w:rPr>
        <w:t>非金属矿物制品业；</w:t>
      </w:r>
      <w:r>
        <w:rPr>
          <w:rFonts w:ascii="Cambria Math" w:hAnsi="Cambria Math" w:eastAsia="微软雅黑" w:cs="Cambria Math"/>
          <w:sz w:val="32"/>
          <w:szCs w:val="32"/>
          <w:lang w:eastAsia="zh-CN"/>
        </w:rPr>
        <w:t>⑫</w:t>
      </w:r>
      <w:r>
        <w:rPr>
          <w:rFonts w:ascii="Times New Roman" w:hAnsi="Times New Roman" w:eastAsia="仿宋_GB2312" w:cs="Times New Roman"/>
          <w:sz w:val="32"/>
          <w:szCs w:val="32"/>
          <w:lang w:eastAsia="zh-CN"/>
        </w:rPr>
        <w:t>汽车制造业；</w:t>
      </w:r>
      <w:r>
        <w:rPr>
          <w:rFonts w:ascii="Cambria Math" w:hAnsi="Cambria Math" w:eastAsia="微软雅黑" w:cs="Cambria Math"/>
          <w:sz w:val="32"/>
          <w:szCs w:val="32"/>
          <w:lang w:eastAsia="zh-CN"/>
        </w:rPr>
        <w:t>⑬</w:t>
      </w:r>
      <w:r>
        <w:rPr>
          <w:rFonts w:ascii="Times New Roman" w:hAnsi="Times New Roman" w:eastAsia="仿宋_GB2312" w:cs="Times New Roman"/>
          <w:sz w:val="32"/>
          <w:szCs w:val="32"/>
          <w:lang w:eastAsia="zh-CN"/>
        </w:rPr>
        <w:t>通用、专用设备及铁路等运输设备制造业；</w:t>
      </w:r>
      <w:r>
        <w:rPr>
          <w:rFonts w:ascii="Cambria Math" w:hAnsi="Cambria Math" w:eastAsia="微软雅黑" w:cs="Cambria Math"/>
          <w:sz w:val="32"/>
          <w:szCs w:val="32"/>
          <w:lang w:eastAsia="zh-CN"/>
        </w:rPr>
        <w:t>⑭</w:t>
      </w:r>
      <w:r>
        <w:rPr>
          <w:rFonts w:ascii="Times New Roman" w:hAnsi="Times New Roman" w:eastAsia="仿宋_GB2312" w:cs="Times New Roman"/>
          <w:sz w:val="32"/>
          <w:szCs w:val="32"/>
          <w:lang w:eastAsia="zh-CN"/>
        </w:rPr>
        <w:t>电气机械和器材制造业；</w:t>
      </w:r>
      <w:r>
        <w:rPr>
          <w:rFonts w:ascii="Cambria Math" w:hAnsi="Cambria Math" w:eastAsia="微软雅黑" w:cs="Cambria Math"/>
          <w:sz w:val="32"/>
          <w:szCs w:val="32"/>
          <w:lang w:eastAsia="zh-CN"/>
        </w:rPr>
        <w:t>⑮</w:t>
      </w:r>
      <w:r>
        <w:rPr>
          <w:rFonts w:ascii="Times New Roman" w:hAnsi="Times New Roman" w:eastAsia="仿宋_GB2312" w:cs="Times New Roman"/>
          <w:sz w:val="32"/>
          <w:szCs w:val="32"/>
          <w:lang w:eastAsia="zh-CN"/>
        </w:rPr>
        <w:t>计算机、通信和其他电子设备制造业；</w:t>
      </w:r>
      <w:r>
        <w:rPr>
          <w:rFonts w:ascii="Cambria Math" w:hAnsi="Cambria Math" w:eastAsia="微软雅黑" w:cs="Cambria Math"/>
          <w:sz w:val="32"/>
          <w:szCs w:val="32"/>
          <w:lang w:eastAsia="zh-CN"/>
        </w:rPr>
        <w:t>⑯</w:t>
      </w:r>
      <w:r>
        <w:rPr>
          <w:rFonts w:ascii="Times New Roman" w:hAnsi="Times New Roman" w:eastAsia="仿宋_GB2312" w:cs="Times New Roman"/>
          <w:sz w:val="32"/>
          <w:szCs w:val="32"/>
          <w:lang w:eastAsia="zh-CN"/>
        </w:rPr>
        <w:t>木、竹、藤、棕、草加工制品业和家具制造业；</w:t>
      </w:r>
      <w:r>
        <w:rPr>
          <w:rFonts w:ascii="Cambria Math" w:hAnsi="Cambria Math" w:eastAsia="微软雅黑" w:cs="Cambria Math"/>
          <w:sz w:val="32"/>
          <w:szCs w:val="32"/>
          <w:lang w:eastAsia="zh-CN"/>
        </w:rPr>
        <w:t>⑰</w:t>
      </w:r>
      <w:r>
        <w:rPr>
          <w:rFonts w:ascii="Times New Roman" w:hAnsi="Times New Roman" w:eastAsia="仿宋_GB2312" w:cs="Times New Roman"/>
          <w:sz w:val="32"/>
          <w:szCs w:val="32"/>
          <w:lang w:eastAsia="zh-CN"/>
        </w:rPr>
        <w:t>电力、热力、燃气及水生产和供应业；</w:t>
      </w:r>
      <w:r>
        <w:rPr>
          <w:rFonts w:ascii="Cambria Math" w:hAnsi="Cambria Math" w:eastAsia="微软雅黑" w:cs="Cambria Math"/>
          <w:sz w:val="32"/>
          <w:szCs w:val="32"/>
          <w:lang w:eastAsia="zh-CN"/>
        </w:rPr>
        <w:t>⑱</w:t>
      </w:r>
      <w:r>
        <w:rPr>
          <w:rFonts w:ascii="Times New Roman" w:hAnsi="Times New Roman" w:eastAsia="仿宋_GB2312" w:cs="Times New Roman"/>
          <w:sz w:val="32"/>
          <w:szCs w:val="32"/>
          <w:lang w:eastAsia="zh-CN"/>
        </w:rPr>
        <w:t>建筑业。</w:t>
      </w:r>
    </w:p>
    <w:p w14:paraId="237A11C9">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第三产业5个行业领域：</w:t>
      </w:r>
      <w:r>
        <w:rPr>
          <w:rFonts w:ascii="Cambria Math" w:hAnsi="Cambria Math" w:eastAsia="仿宋_GB2312" w:cs="Cambria Math"/>
          <w:sz w:val="32"/>
          <w:szCs w:val="32"/>
          <w:lang w:eastAsia="zh-CN"/>
        </w:rPr>
        <w:t>①</w:t>
      </w:r>
      <w:r>
        <w:rPr>
          <w:rFonts w:ascii="Times New Roman" w:hAnsi="Times New Roman" w:eastAsia="仿宋_GB2312" w:cs="Times New Roman"/>
          <w:sz w:val="32"/>
          <w:szCs w:val="32"/>
          <w:lang w:eastAsia="zh-CN"/>
        </w:rPr>
        <w:t>医疗卫生业；</w:t>
      </w:r>
      <w:r>
        <w:rPr>
          <w:rFonts w:ascii="Cambria Math" w:hAnsi="Cambria Math" w:eastAsia="仿宋_GB2312" w:cs="Cambria Math"/>
          <w:sz w:val="32"/>
          <w:szCs w:val="32"/>
          <w:lang w:eastAsia="zh-CN"/>
        </w:rPr>
        <w:t>②</w:t>
      </w:r>
      <w:r>
        <w:rPr>
          <w:rFonts w:ascii="Times New Roman" w:hAnsi="Times New Roman" w:eastAsia="仿宋_GB2312" w:cs="Times New Roman"/>
          <w:sz w:val="32"/>
          <w:szCs w:val="32"/>
          <w:lang w:eastAsia="zh-CN"/>
        </w:rPr>
        <w:t>教育业；</w:t>
      </w:r>
      <w:r>
        <w:rPr>
          <w:rFonts w:ascii="Cambria Math" w:hAnsi="Cambria Math" w:eastAsia="仿宋_GB2312" w:cs="Cambria Math"/>
          <w:sz w:val="32"/>
          <w:szCs w:val="32"/>
          <w:lang w:eastAsia="zh-CN"/>
        </w:rPr>
        <w:t>③</w:t>
      </w:r>
      <w:r>
        <w:rPr>
          <w:rFonts w:ascii="Times New Roman" w:hAnsi="Times New Roman" w:eastAsia="仿宋_GB2312" w:cs="Times New Roman"/>
          <w:sz w:val="32"/>
          <w:szCs w:val="32"/>
          <w:lang w:eastAsia="zh-CN"/>
        </w:rPr>
        <w:t>环境卫生业；</w:t>
      </w:r>
      <w:r>
        <w:rPr>
          <w:rFonts w:ascii="Cambria Math" w:hAnsi="Cambria Math" w:eastAsia="仿宋_GB2312" w:cs="Cambria Math"/>
          <w:sz w:val="32"/>
          <w:szCs w:val="32"/>
          <w:lang w:eastAsia="zh-CN"/>
        </w:rPr>
        <w:t>④</w:t>
      </w:r>
      <w:r>
        <w:rPr>
          <w:rFonts w:ascii="Times New Roman" w:hAnsi="Times New Roman" w:eastAsia="仿宋_GB2312" w:cs="Times New Roman"/>
          <w:sz w:val="32"/>
          <w:szCs w:val="32"/>
          <w:lang w:eastAsia="zh-CN"/>
        </w:rPr>
        <w:t>交通运输业；</w:t>
      </w:r>
      <w:r>
        <w:rPr>
          <w:rFonts w:ascii="Cambria Math" w:hAnsi="Cambria Math" w:eastAsia="仿宋_GB2312" w:cs="Cambria Math"/>
          <w:sz w:val="32"/>
          <w:szCs w:val="32"/>
          <w:lang w:eastAsia="zh-CN"/>
        </w:rPr>
        <w:t>⑤</w:t>
      </w:r>
      <w:r>
        <w:rPr>
          <w:rFonts w:ascii="Times New Roman" w:hAnsi="Times New Roman" w:eastAsia="仿宋_GB2312" w:cs="Times New Roman"/>
          <w:sz w:val="32"/>
          <w:szCs w:val="32"/>
          <w:lang w:eastAsia="zh-CN"/>
        </w:rPr>
        <w:t>快递/外卖配送业。</w:t>
      </w:r>
    </w:p>
    <w:p w14:paraId="1D091BD2">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上述第二产业18个行业领域和第三产业5个行业领域的用人单位和劳动者为重点干预对象，鼓励有条件的县区结合实际情况扩大干预范围，逐步实现辖区内职业健康素养干预行业全覆盖。</w:t>
      </w:r>
    </w:p>
    <w:p w14:paraId="017D0BED">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三、干预措施</w:t>
      </w:r>
    </w:p>
    <w:p w14:paraId="353F4543">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（一）优先干预领域及人群识别行动</w:t>
      </w:r>
    </w:p>
    <w:p w14:paraId="5750DDBA">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深入分析历年各大重点行业人群监测结果，了解各重点行业人群的职业健康素养水平、职业紧张、焦虑、抑郁、睡眠障碍等情况及其变化趋势，分析不同特征人群职业健康素养水平、心理健康状况及其影响因素，识别优先干预重点人群与薄弱环节，提出有针对性的干预措施与建议。</w:t>
      </w:r>
    </w:p>
    <w:p w14:paraId="54570B5D">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（二）《职业健康素养60条》深入解读行动</w:t>
      </w:r>
    </w:p>
    <w:p w14:paraId="2A5BC867">
      <w:pPr>
        <w:spacing w:line="360" w:lineRule="auto"/>
        <w:ind w:firstLine="640"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组建专家库及专业技术团队，深入用人单位开展《中国劳动者职业健康素养—基本知识与技能（2022年版）》（简称 《职业健康素养60条》）解读与培训活动，通过通俗易懂的语言和生动形象的案例，帮助劳动者理解和掌握职业健康必备知识与技能。联合专业机构、科研院校和用人单位，共同开发形式多样的纸质或电子教材、在线课程等职业健康素养培训教材。广泛征集、创作职业健康素养60条相关的科普作品，通过大众媒体、新媒体、培训交流、小组讨论、班前会等多种健康教育形式和渠道，将《职业健康素养60条》及其释义传递给劳动者，帮助劳动者提高职业健康知识和技能水平，提升其做出健康选择的能力，促进劳动者采纳健康的工作方式和相关行为。</w:t>
      </w:r>
    </w:p>
    <w:p w14:paraId="1E23D430">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（三）职业健康法律法规普及行动</w:t>
      </w:r>
    </w:p>
    <w:p w14:paraId="5F8FF4D3">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加强部门间协作，动员社会各界积极参与《职业病防治法》宣传周活动，普及职业健康法律法规及相关知识，营造关心关爱劳动者健康的社会氛围。创新《职业病防治法》宣传周活动形式，聚焦职业病和工作相关疾病，举办科普宣传、交流互动等活动。开展职业卫生标准宣贯与应用培训，增强用人单位依法落实职业卫生标准的意识和能力，推动用人单位职业健康管理规范化、标准化。</w:t>
      </w:r>
    </w:p>
    <w:p w14:paraId="30B0361E">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（四）职业心理健康促进行动</w:t>
      </w:r>
    </w:p>
    <w:p w14:paraId="7318F337">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针对近年来监测心理健康问题突出的行业、区域和人群，开展心理健康专项促进活动。面向重点行业职业人群，开展心理健康教育、健康风险评估、咨询服务、干预处置“四位一体”的心理健康促进工作。贯彻落实《国家卫生健康委职业健康司关于组织做好2025年职业人群心理健康知识讲座工作的通知》及《关于印发安徽省2025年职业人群心理健康知识讲座实施方案的通知》等文件精神，积极组织参加职业人群心理健康知识讲座，助力劳动者树立心理健康风险防范意识，提升劳动者对职业心理健康的认知，增强心理调适能力，有效预防和缓解职业紧张、职业倦怠、焦虑、抑郁等常见心理健康问题。指导企业通过营造良好的实体工作环境和社会心理工作环境，促进劳动者心理健康水平全面提升。</w:t>
      </w:r>
    </w:p>
    <w:p w14:paraId="1F37686A">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（五）职业人群体重管理行动</w:t>
      </w:r>
    </w:p>
    <w:p w14:paraId="2BAD5F7C">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贯彻落实国家卫生健康委《“体重管理年”活动实施方案》《全民健康体重管理三年行动计划》等有关要求，开展职业人群体重管理行动，将体重管理纳入劳动者慢性病防治的核心策略，提高劳动者预防控制超重肥胖、推动慢性病防治关口前移的意识。提倡劳动者个人监测体重指数、体脂率等指标，提升劳动者体重管理技能。职业病防治机构可结合劳动者体检中与体重有关联指标的异常情况，针对性推送健康生活方式、体重控制等健康知识，指导劳动者科学管理体重。</w:t>
      </w:r>
    </w:p>
    <w:p w14:paraId="3534DBA2">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（六）工作相关肌肉骨骼疾病干预服务行动</w:t>
      </w:r>
    </w:p>
    <w:p w14:paraId="47DAA98C">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结合新修订的《职业病分类和目录》，开展内容解读与宣贯活动。对工作中长时间久坐、长期高强度用力和重复用力、强制体位的劳动者，要着重开展工作相关肌肉骨骼疾病宣传与干预活动，通过举办健康讲座、发放宣传资料等形式，增强劳动者对工作相关肌肉骨骼疾病的认识和自我防护意识。同时，推广使用符合人体工程学的办公设备和工具，减轻劳动者的身体负担，预防疾病的发生，使劳动者处于并保持在与其生理和心理能力相适应的职业环境中。</w:t>
      </w:r>
    </w:p>
    <w:p w14:paraId="2AA73594">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（七）职业健康科普传播作品创作行动</w:t>
      </w:r>
    </w:p>
    <w:p w14:paraId="6BBF40CF">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职业健康科普传播作品是职业健康知识与技能广泛传播的主要载体，应倡导、引领和鼓励企业、高校、科研院所、职业健康技术支撑机构、技术服务机构等单位相关工作人员和劳动者积极参与职业健康科普传播作品创作，严格把关后利用广播、电视、微信、网站、自媒体等多种途径，以劳动者喜闻乐见的形式普及职业健康知识，提升劳动者职业健康素养水平。</w:t>
      </w:r>
    </w:p>
    <w:p w14:paraId="2326416F">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（八）职业健康知识“五进”行动</w:t>
      </w:r>
    </w:p>
    <w:p w14:paraId="0DA8F919">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推动职业健康知识“进机构”、“进企业”、“进学校”、“进乡村”、“进社区”。发挥各级职业病防治院（所）、疾病预防控制中心等专业机构的作用，在提供技术服务的同时将职业健康科普宣传融入全过程。鼓励专业机构和职业健康专家走进校园、走进乡村、走进社区，尤其是外出务工人员集中的乡村和新就业形态劳动者聚集地以及劳动者港湾、工会驿站等场所，通过开展职业健康科普培训和讲座等，指导企业加强职业健康管理，普及劳动者职业健康权益保障，实现服务资源共建共享。</w:t>
      </w:r>
    </w:p>
    <w:p w14:paraId="2668E948">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（九）健康企业和“职业健康达人”示范行动</w:t>
      </w:r>
    </w:p>
    <w:p w14:paraId="21CA47A6">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强化部门协调联动，广泛宣传并动员辖区内用人单位和劳动者参与健康企业建设和争做“职业健康达人”活动。充分发挥健康企业和“职业健康达人”优秀案例的示范作用，带动企业、劳动者广泛参与，形成共建共享的良好局面。如拍摄优秀案例影视资料，在车站、广场、网络以及具有影响力的大型活动现场进行播放；编印优秀案例宣传册或折页，发放给劳动者；举办优秀案例宣讲活动，由优秀案例代表现身说法等。</w:t>
      </w:r>
    </w:p>
    <w:p w14:paraId="682B72A2">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（十）职业病防治机构服务行动</w:t>
      </w:r>
    </w:p>
    <w:p w14:paraId="65D9AE0E">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发挥职业病防治机构的技术支撑作用，包括职业卫生技术服务机构、职业健康检查机构、职业卫生工程防护机构等，将职业健康科普行动融入日常工作中。充分利用一切可能的时机和方式，对劳动者开展职业健康科普宣传，提高劳动者职业健康保护意识。如职业健康检查机构服务过程中，医护人员针对劳动者的健康咨询给予悉心解释和科学指导；及时告知劳动者健康检查异常指标并根据检查结果推送精准化信息，给出健康指导意见；搭建服务长廊，张贴、发放职业健康宣传材料，播放职业健康知识宣传片等。职业卫生技术服务机构在技术服务过程中，发放用人单位法定职业健康责任告知书、劳动者职业病危害防护知识与技能明白纸；利用网络平台，如官方网站、微信公众号等，定期发布职业健康科普文章和视频，拓宽宣传渠道；与相关部门合作，共同举办职业健康知识竞赛、演讲比赛等活动，激发劳动者学习职业健康知识的热情。</w:t>
      </w:r>
    </w:p>
    <w:p w14:paraId="6AF73CEE">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（十一）职业健康公益宣传行动</w:t>
      </w:r>
    </w:p>
    <w:p w14:paraId="29E95B3E">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动员全社会力量，积极引导社会团体、基金会、社会服务机构、公众人物等参与职业健康促进工作。鼓励开展公益宣传和志愿服务，营造全社会关心职业健康的良好氛围。与主流媒体合作，开设职业健康专栏和节目，传播职业健康知识和信息。扶持地方媒体打造职业健康科普品牌，如制作科普短视频、举办线上直播讲座等。鼓励专业人员和劳动者利用新媒体平台，开展科普宣传和经验分享，扩大干预工作的影响力。</w:t>
      </w:r>
    </w:p>
    <w:p w14:paraId="785E18D6">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（十二）中小微企业帮扶行动</w:t>
      </w:r>
    </w:p>
    <w:p w14:paraId="4CEBB63D">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贯彻《安徽省职业病防治“三项行动”实施方案》等文件的要求，对辖区内中小微企业开展帮扶行动，通过开展一次职业病危害因素识别、建立一套实用的职业健康管理制度、开展一次现场职业病危害告知和防护用品配置指导、举办一次职业健康培训、开展一次超标岗位职业病危害因素治理，推动中小微企业规范职业健康管理，依法履行职业病防治责任，提升劳动者的职业健康保护水平。</w:t>
      </w:r>
    </w:p>
    <w:p w14:paraId="09BB1C9A">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（十三）职业病防治机构能力提升行动</w:t>
      </w:r>
    </w:p>
    <w:p w14:paraId="6A44FCA3">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开展职业健康检查机构、职业病诊断机构、职业病危害因素监测和评价机构、职业病防治院、疾病预防控制中心的培训与现场指导工作，提升各类职业病防治机构在职业病危害因素识别、评估、监测、诊断、治疗和预防等方面的专业能力。同时，鼓励职业病防治机构之间开展交流与合作，共享资源和经验，共同提升职业病防治的整体水平。</w:t>
      </w:r>
    </w:p>
    <w:p w14:paraId="739CD7FF">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（十四）职业健康科普宣传资料库创建行动</w:t>
      </w:r>
    </w:p>
    <w:p w14:paraId="63174938">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开发视频、音频、图文等多种形式的职业健康科普素材，建设本地职业健康科普资源库，供各类职业病防治机构、用人单位及广大劳动者阅读使用。各类职业病防治机构可充分利用本地职业健康科普宣传资料库中的各类素材，通过广播、电视、网站、微信、微博、自媒体等多种途径，开展互动式和参与式健康教育活动，向劳动者和社会各界传播科学权威、通俗易懂的健康知识，大力引导和鼓励健康工作和生活方式，有效提升职业健康素养水平。</w:t>
      </w:r>
    </w:p>
    <w:p w14:paraId="0F60E5A7">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（十五）用人单位主体责任落实行动</w:t>
      </w:r>
    </w:p>
    <w:p w14:paraId="1356F842">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开展辖区内企业负责人和职业健康管理人员培训工作，培训内容可包括职业病防治法律法规、建设项目职业病防护设施“三同时”、职业病危害事故应急处理、职业病防护用品使用与管理、职业病防护设施运行与维护、职业病危害项目申报、职业病危害因素检测及职业健康监护等相关知识。同时，以职业病危害严重的行业领域为重点，督促用人单位切实落实职业病防治主体责任，及时公布工作场所职业病危害因素检测评价结果，向劳动者书面告知职业健康检查结果，依法依规开展职业健康培训，提高劳动者对职业病危害的重视程度和防护意识。</w:t>
      </w:r>
    </w:p>
    <w:p w14:paraId="0A7EC57C">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四、干预方法</w:t>
      </w:r>
    </w:p>
    <w:p w14:paraId="3C6AE0CB">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充分利用本地专家资源，深入分析职业健康素养监测结果,结合世界卫生组织（WHO）《健康工作场所行动模式》《工作场所心理健康指南》和健康教育、健康促进基本理论方法，兼顾点、线、面覆盖，有针对性地开展职业健康素养干预计划、实施与评估。</w:t>
      </w:r>
    </w:p>
    <w:p w14:paraId="6B3E8ECE">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五、干预资源</w:t>
      </w:r>
    </w:p>
    <w:p w14:paraId="59F9647A">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（一）专家库</w:t>
      </w:r>
    </w:p>
    <w:p w14:paraId="4F908F09">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可成立涵盖职业卫生、放射卫生、健康教育与促进、心理健康、慢性病等不同领域专业人员组成的专家库，在干预相关政策制定、师资培训、科普创作、干预实施与评估等方面发挥关键作用，为职业健康素养提升工作提供专业支撑。</w:t>
      </w:r>
    </w:p>
    <w:p w14:paraId="77CC29A1">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（二）健康科普资源库</w:t>
      </w:r>
    </w:p>
    <w:p w14:paraId="6E65EBC3">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充分利用国家级和省级各类权威的健康科普资源库，学习、借鉴和广泛传播使用与职业人群身心健康相关的各类科普作品。如中国疾病预防控制中心职业卫生与中毒控制所负责建设和维护的“中国职业健康科普宣传资源库”等。</w:t>
      </w:r>
    </w:p>
    <w:p w14:paraId="571295CB">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（三）其他</w:t>
      </w:r>
    </w:p>
    <w:p w14:paraId="7F09739E">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进一步开发干预工具，丰富干预资源。</w:t>
      </w:r>
    </w:p>
    <w:p w14:paraId="28A583AA">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1.打造智能工具：利用大数据、人工智能等技术，开发职业健康管理智能工具。如开展可穿戴设备试点研究用于实时监测劳动者的生理指标和工作环境参数，开发智能软件用于分析监测数据和提供个性化的健康建议，以提高干预工作的效率和精准度。</w:t>
      </w:r>
    </w:p>
    <w:p w14:paraId="70B8CF9F">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2.构建案例库：收集和整理成功的职业健康素养干预案例，对案例进行深入分析和总结。案例库展示不同行业和场景下的干预经验和成果，为其他地区和单位提供借鉴和参考。通过案例分享和交流，促进干预工作创新和发展。</w:t>
      </w:r>
    </w:p>
    <w:p w14:paraId="7D01EFCF">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六、组织实施</w:t>
      </w:r>
    </w:p>
    <w:p w14:paraId="4E59CB83">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一是融合联动。各级职业病防治机构要积极发挥技术优势，加强与其他部门的沟通协调，建立有效的合作机制，结合各地的实际情况及职业健康素养监测水平现状，制定切实可行的干预实施计划和方案，落实干预行动，确保干预工作任务的顺利实施。</w:t>
      </w:r>
    </w:p>
    <w:p w14:paraId="65E14F68">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二是务求实效。加强对基层单位和资源薄弱地区的指导和支持，通过培训、技术帮扶等方式，提高其干预工作能力。推进工作形式，创新工作方法，以企业和劳动者满意为落脚点。不断完善干预工作的长效机制，持续提升劳动者职业健康素养水平。</w:t>
      </w:r>
    </w:p>
    <w:p w14:paraId="0FB03B6D">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三是总结交流。适时进行干预效果评估，及时掌握干预工作的进展和问题，总结经验教训，挖掘鲜活经验和典型案例进行交流推广。充分利用新闻媒体和网络新媒体，广泛宣传提升重点人群职业健康素养的好举措好做法。</w:t>
      </w:r>
    </w:p>
    <w:p w14:paraId="76E474A0">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七、政策与法规支持</w:t>
      </w:r>
    </w:p>
    <w:p w14:paraId="355B0886">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楷体" w:cs="Times New Roman"/>
          <w:sz w:val="32"/>
          <w:szCs w:val="32"/>
          <w:lang w:eastAsia="zh-CN"/>
        </w:rPr>
        <w:t>（一）政策支持</w:t>
      </w:r>
      <w:r>
        <w:rPr>
          <w:rFonts w:ascii="Times New Roman" w:hAnsi="Times New Roman" w:eastAsia="仿宋_GB2312" w:cs="Times New Roman"/>
          <w:sz w:val="32"/>
          <w:szCs w:val="32"/>
          <w:lang w:eastAsia="zh-CN"/>
        </w:rPr>
        <w:t>：以《健康中国行动（2019-2030年）》、《国家职业病防治规划（2021-2025年）》、《安徽省职业病防治十四五规划》为纲领，以《关于进一步推进职业健康保护行动提升劳动者职业健康素养水平的通知》以及《安徽省职业病防治“三项行动”实施方案》为指导，积极推动六安市职业健康素养综合干预工作。</w:t>
      </w:r>
    </w:p>
    <w:p w14:paraId="0062D3D3">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楷体" w:cs="Times New Roman"/>
          <w:sz w:val="32"/>
          <w:szCs w:val="32"/>
          <w:lang w:eastAsia="zh-CN"/>
        </w:rPr>
        <w:t>（二）法规保障</w:t>
      </w:r>
      <w:r>
        <w:rPr>
          <w:rFonts w:ascii="Times New Roman" w:hAnsi="Times New Roman" w:eastAsia="仿宋_GB2312" w:cs="Times New Roman"/>
          <w:sz w:val="32"/>
          <w:szCs w:val="32"/>
          <w:lang w:eastAsia="zh-CN"/>
        </w:rPr>
        <w:t>：依据《职业病防治法》、《职业病分类和目录》等相关法律法规，确保本次职业健康素养干预工作的合法性和规范性。</w:t>
      </w:r>
    </w:p>
    <w:p w14:paraId="6A6502A4">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八、经费保障</w:t>
      </w:r>
    </w:p>
    <w:p w14:paraId="4023483D">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六安市重点人群职业健康素养干预经费主要用于实施干预活动并评估效果等方面工作的开展，需加强干预经费的监管工作，确保落到实处，专款专用。</w:t>
      </w:r>
    </w:p>
    <w:p w14:paraId="24971B49">
      <w:pPr>
        <w:spacing w:line="360" w:lineRule="auto"/>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九、预期成效</w:t>
      </w:r>
    </w:p>
    <w:p w14:paraId="53FE922A">
      <w:pPr>
        <w:pStyle w:val="14"/>
        <w:numPr>
          <w:ilvl w:val="0"/>
          <w:numId w:val="1"/>
        </w:numPr>
        <w:spacing w:line="360" w:lineRule="auto"/>
        <w:ind w:left="0" w:firstLine="64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进一步提高劳动者职业健康素养水平</w:t>
      </w:r>
    </w:p>
    <w:p w14:paraId="683A3C82">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通过系统的健康教育和培训，加强重点行业劳动者加深对职业健康知识的了解和转化，提升人群职业病防范意识，形成健康的工作行为和方式，逐步提升职业健康素养水平，确保如期实现政府指令性考核指标。</w:t>
      </w:r>
    </w:p>
    <w:p w14:paraId="1D302C9B">
      <w:pPr>
        <w:pStyle w:val="14"/>
        <w:numPr>
          <w:ilvl w:val="0"/>
          <w:numId w:val="1"/>
        </w:numPr>
        <w:spacing w:line="360" w:lineRule="auto"/>
        <w:ind w:left="0" w:firstLine="64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降低不同行业职业健康素养水平差异性</w:t>
      </w:r>
    </w:p>
    <w:p w14:paraId="5C2C06EE">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通过分析利用历年监测数据结果及变动趋势，针对不同行业劳动者的素养水平、心理健康状况、产业特点及一线劳动者的特征与需求，开展针对性的干预工作，降低各行业素养水平差异性。</w:t>
      </w:r>
    </w:p>
    <w:p w14:paraId="2012C363">
      <w:pPr>
        <w:pStyle w:val="14"/>
        <w:numPr>
          <w:ilvl w:val="0"/>
          <w:numId w:val="1"/>
        </w:numPr>
        <w:spacing w:line="360" w:lineRule="auto"/>
        <w:ind w:left="0" w:firstLine="64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降低职业健康心理问题发生率</w:t>
      </w:r>
    </w:p>
    <w:p w14:paraId="0ADE6829">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通过开展职业健康素养监测和有针对性的干预措施，及时发现潜在的职业健康风险，采取措施进行预防，降低职业病的发生率；通过积极开展职业心理健康知识的普及与咨询服务，帮助职工在思想上摆正个人与集体的关系，解开思想疙瘩，消除不良情绪，激发个人热爱健康、追求健康的热情，养成符合自身和家庭特点的健康生活方式，从而减少职业性心理问题的发生。</w:t>
      </w:r>
    </w:p>
    <w:p w14:paraId="114EB368">
      <w:pPr>
        <w:spacing w:line="360" w:lineRule="auto"/>
        <w:ind w:firstLine="640" w:firstLineChars="200"/>
        <w:rPr>
          <w:rFonts w:ascii="Times New Roman" w:hAnsi="Times New Roman" w:eastAsia="楷体" w:cs="Times New Roman"/>
          <w:sz w:val="32"/>
          <w:szCs w:val="32"/>
          <w:lang w:eastAsia="zh-CN"/>
        </w:rPr>
      </w:pPr>
      <w:r>
        <w:rPr>
          <w:rFonts w:ascii="Times New Roman" w:hAnsi="Times New Roman" w:eastAsia="楷体" w:cs="Times New Roman"/>
          <w:sz w:val="32"/>
          <w:szCs w:val="32"/>
          <w:lang w:eastAsia="zh-CN"/>
        </w:rPr>
        <w:t>（四）营造全社会关心关注劳动者健康的良好氛围</w:t>
      </w:r>
    </w:p>
    <w:p w14:paraId="13454D56">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充分利用电视、报纸、微博、微信等媒体，结合健康科普、《职业病防治法》宣传周、职业健康知识‘进企业、进机构、进学校、进社区、进乡村”、传播作品制作、“职业健康达人”评选、“健康企业建设”等活动，着力加强职业健康宣传教育培训，积极宣传职业健康相关知识，增强劳动者职业健康意识和素养，努力营造全社会关心关注劳动者健康的良好氛围。</w:t>
      </w:r>
    </w:p>
    <w:p w14:paraId="64B4AAB1">
      <w:pPr>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br w:type="page"/>
      </w:r>
    </w:p>
    <w:p w14:paraId="020528F6">
      <w:pPr>
        <w:spacing w:line="360" w:lineRule="auto"/>
        <w:ind w:firstLine="640" w:firstLineChars="200"/>
        <w:rPr>
          <w:rFonts w:ascii="Times New Roman" w:hAnsi="Times New Roman" w:eastAsia="仿宋_GB2312" w:cs="Times New Roman"/>
          <w:sz w:val="32"/>
          <w:szCs w:val="32"/>
          <w:lang w:eastAsia="zh-CN"/>
        </w:rPr>
        <w:sectPr>
          <w:footerReference r:id="rId15" w:type="default"/>
          <w:pgSz w:w="11910" w:h="16840"/>
          <w:pgMar w:top="1431" w:right="1592" w:bottom="1218" w:left="1644" w:header="0" w:footer="965" w:gutter="0"/>
          <w:cols w:space="720" w:num="1"/>
        </w:sectPr>
      </w:pPr>
    </w:p>
    <w:p w14:paraId="1B0124FC">
      <w:pPr>
        <w:pStyle w:val="3"/>
        <w:spacing w:before="0" w:after="0" w:line="360" w:lineRule="auto"/>
        <w:rPr>
          <w:rFonts w:ascii="Times New Roman" w:hAnsi="Times New Roman" w:eastAsia="楷体" w:cs="Times New Roman"/>
          <w:lang w:eastAsia="zh-CN"/>
        </w:rPr>
      </w:pPr>
      <w:r>
        <w:rPr>
          <w:rFonts w:ascii="Times New Roman" w:hAnsi="Times New Roman" w:eastAsia="楷体" w:cs="Times New Roman"/>
          <w:lang w:eastAsia="zh-CN"/>
        </w:rPr>
        <w:t>附录4</w:t>
      </w:r>
    </w:p>
    <w:p w14:paraId="15F49332">
      <w:pPr>
        <w:spacing w:line="480" w:lineRule="exact"/>
        <w:jc w:val="center"/>
        <w:rPr>
          <w:rFonts w:ascii="Times New Roman" w:hAnsi="Times New Roman" w:cs="Times New Roman" w:eastAsiaTheme="majorEastAsia"/>
          <w:b/>
          <w:bCs/>
          <w:sz w:val="36"/>
          <w:szCs w:val="36"/>
          <w:lang w:eastAsia="zh-CN"/>
        </w:rPr>
      </w:pPr>
      <w:r>
        <w:rPr>
          <w:rFonts w:ascii="Times New Roman" w:hAnsi="Times New Roman" w:cs="Times New Roman" w:eastAsiaTheme="majorEastAsia"/>
          <w:b/>
          <w:bCs/>
          <w:sz w:val="36"/>
          <w:szCs w:val="36"/>
          <w:lang w:eastAsia="zh-CN"/>
        </w:rPr>
        <w:t>2025年六安市重点人群职业健康素养</w:t>
      </w:r>
    </w:p>
    <w:p w14:paraId="62BF9FC2">
      <w:pPr>
        <w:spacing w:after="120" w:afterLines="50" w:line="480" w:lineRule="exact"/>
        <w:jc w:val="center"/>
        <w:rPr>
          <w:rFonts w:ascii="Times New Roman" w:hAnsi="Times New Roman" w:cs="Times New Roman" w:eastAsiaTheme="majorEastAsia"/>
          <w:b/>
          <w:bCs/>
          <w:sz w:val="36"/>
          <w:szCs w:val="36"/>
          <w:lang w:eastAsia="zh-CN"/>
        </w:rPr>
      </w:pPr>
      <w:r>
        <w:rPr>
          <w:rFonts w:ascii="Times New Roman" w:hAnsi="Times New Roman" w:cs="Times New Roman" w:eastAsiaTheme="majorEastAsia"/>
          <w:b/>
          <w:bCs/>
          <w:sz w:val="36"/>
          <w:szCs w:val="36"/>
          <w:lang w:eastAsia="zh-CN"/>
        </w:rPr>
        <w:t>监测与干预质量控制方案</w:t>
      </w:r>
    </w:p>
    <w:p w14:paraId="6C60B0F6">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根据《国家卫生健康委关于印发全国卫生资源与医疗服务统计调查制度等八项统计调查制度的通知》（国卫规划函〔2025〕40号）和《2025年六安市重点人群职业健康素养监测与干预技术方案》文件精神，为提升六安市重点人群职业健康素养监测与干预（以下简称“职业健康素养监测与干预”）工作的科学性、准确性和有效性，我市在重点人群职业健康素养监测与干预工作中，实施全过程质量控制，旨在规范工作流程、强化质量控制，提升职业健康素养监测与干预工作水平。</w:t>
      </w:r>
    </w:p>
    <w:p w14:paraId="5471C540">
      <w:pPr>
        <w:spacing w:line="360" w:lineRule="auto"/>
        <w:ind w:firstLine="643" w:firstLineChars="200"/>
        <w:rPr>
          <w:rFonts w:ascii="Times New Roman" w:hAnsi="Times New Roman" w:eastAsia="黑体" w:cs="Times New Roman"/>
          <w:b/>
          <w:bCs/>
          <w:sz w:val="32"/>
          <w:szCs w:val="32"/>
          <w:lang w:eastAsia="zh-CN"/>
        </w:rPr>
      </w:pPr>
      <w:r>
        <w:rPr>
          <w:rFonts w:ascii="Times New Roman" w:hAnsi="Times New Roman" w:eastAsia="黑体" w:cs="Times New Roman"/>
          <w:b/>
          <w:bCs/>
          <w:sz w:val="32"/>
          <w:szCs w:val="32"/>
          <w:lang w:eastAsia="zh-CN"/>
        </w:rPr>
        <w:t>一、质量控制范围</w:t>
      </w:r>
    </w:p>
    <w:p w14:paraId="2BA91A11">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适用于六安市疾控中心（监督所）、各县区执行单位及所有参与开展重点人群职业健康素养监测与干预的工作人员。质量控制环节包括各行业用人单位的本底数据收集及抽样选择、预调查、现场调查、现场干预、数据填报与处理等相关环节。</w:t>
      </w:r>
    </w:p>
    <w:p w14:paraId="1159D4A5">
      <w:pPr>
        <w:spacing w:line="360" w:lineRule="auto"/>
        <w:ind w:firstLine="643" w:firstLineChars="200"/>
        <w:rPr>
          <w:rFonts w:ascii="Times New Roman" w:hAnsi="Times New Roman" w:eastAsia="黑体" w:cs="Times New Roman"/>
          <w:b/>
          <w:bCs/>
          <w:sz w:val="32"/>
          <w:szCs w:val="32"/>
          <w:lang w:eastAsia="zh-CN"/>
        </w:rPr>
      </w:pPr>
      <w:r>
        <w:rPr>
          <w:rFonts w:ascii="Times New Roman" w:hAnsi="Times New Roman" w:eastAsia="黑体" w:cs="Times New Roman"/>
          <w:b/>
          <w:bCs/>
          <w:sz w:val="32"/>
          <w:szCs w:val="32"/>
          <w:lang w:eastAsia="zh-CN"/>
        </w:rPr>
        <w:t>二、质量控制原则</w:t>
      </w:r>
    </w:p>
    <w:p w14:paraId="3E3F88F2">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（一）客观公正。</w:t>
      </w:r>
      <w:r>
        <w:rPr>
          <w:rFonts w:ascii="Times New Roman" w:hAnsi="Times New Roman" w:eastAsia="仿宋_GB2312" w:cs="Times New Roman"/>
          <w:sz w:val="32"/>
          <w:szCs w:val="32"/>
          <w:lang w:eastAsia="zh-CN"/>
        </w:rPr>
        <w:t>对调查数据负责，不受外界因素和其他内外部压力的影响，确保调查结果的客观公正。</w:t>
      </w:r>
    </w:p>
    <w:p w14:paraId="26757EF0">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（二）科学规范。</w:t>
      </w:r>
      <w:r>
        <w:rPr>
          <w:rFonts w:ascii="Times New Roman" w:hAnsi="Times New Roman" w:eastAsia="仿宋_GB2312" w:cs="Times New Roman"/>
          <w:sz w:val="32"/>
          <w:szCs w:val="32"/>
          <w:lang w:eastAsia="zh-CN"/>
        </w:rPr>
        <w:t>依据国家有关职业病防治法律、法规、技术标准、规范和国家统计制度及技术方案要求，合法合规开展现场监测和干预工作，确保监测及干预程序规范，监测结果科学可靠。</w:t>
      </w:r>
    </w:p>
    <w:p w14:paraId="04937A8F">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（三）真实准确。</w:t>
      </w:r>
      <w:r>
        <w:rPr>
          <w:rFonts w:ascii="Times New Roman" w:hAnsi="Times New Roman" w:eastAsia="仿宋_GB2312" w:cs="Times New Roman"/>
          <w:sz w:val="32"/>
          <w:szCs w:val="32"/>
          <w:lang w:eastAsia="zh-CN"/>
        </w:rPr>
        <w:t>调查人员应严于律己、忠于职守、坚持原则、实事求是，提高现场监测及干预能力，严禁先干预后监测，保证调查数据真实、准确、有效。</w:t>
      </w:r>
    </w:p>
    <w:p w14:paraId="28D16A5C">
      <w:pPr>
        <w:spacing w:line="360" w:lineRule="auto"/>
        <w:ind w:firstLine="643" w:firstLineChars="200"/>
        <w:rPr>
          <w:rFonts w:ascii="Times New Roman" w:hAnsi="Times New Roman" w:eastAsia="黑体" w:cs="Times New Roman"/>
          <w:b/>
          <w:bCs/>
          <w:sz w:val="32"/>
          <w:szCs w:val="32"/>
          <w:lang w:eastAsia="zh-CN"/>
        </w:rPr>
      </w:pPr>
      <w:r>
        <w:rPr>
          <w:rFonts w:ascii="Times New Roman" w:hAnsi="Times New Roman" w:eastAsia="黑体" w:cs="Times New Roman"/>
          <w:b/>
          <w:bCs/>
          <w:sz w:val="32"/>
          <w:szCs w:val="32"/>
          <w:lang w:eastAsia="zh-CN"/>
        </w:rPr>
        <w:t>三、质控组织体系</w:t>
      </w:r>
    </w:p>
    <w:p w14:paraId="04EA1DEC">
      <w:pPr>
        <w:spacing w:line="360" w:lineRule="auto"/>
        <w:ind w:firstLine="643" w:firstLineChars="200"/>
        <w:rPr>
          <w:rFonts w:ascii="Times New Roman" w:hAnsi="Times New Roman" w:eastAsia="楷体" w:cs="Times New Roman"/>
          <w:b/>
          <w:bCs/>
          <w:sz w:val="32"/>
          <w:szCs w:val="32"/>
          <w:lang w:eastAsia="zh-CN"/>
        </w:rPr>
      </w:pPr>
      <w:r>
        <w:rPr>
          <w:rFonts w:ascii="Times New Roman" w:hAnsi="Times New Roman" w:eastAsia="楷体" w:cs="Times New Roman"/>
          <w:b/>
          <w:bCs/>
          <w:sz w:val="32"/>
          <w:szCs w:val="32"/>
          <w:lang w:eastAsia="zh-CN"/>
        </w:rPr>
        <w:t>（一）成立技术指导组</w:t>
      </w:r>
    </w:p>
    <w:p w14:paraId="248A99B0">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依据《中国居民及重点人群健康素养监测统计调查制度》,六安市疾控中心在卫生健康行政部门领导下成立技术指导组，指定技术负责人，成员可纳入下级骨干人员，并明确职责分工。技术指导组须详实记录每次技术指导过程，并形成年度技术指导工作总结。</w:t>
      </w:r>
    </w:p>
    <w:p w14:paraId="7436BC31">
      <w:pPr>
        <w:spacing w:line="360" w:lineRule="auto"/>
        <w:ind w:firstLine="643" w:firstLineChars="200"/>
        <w:rPr>
          <w:rFonts w:ascii="Times New Roman" w:hAnsi="Times New Roman" w:eastAsia="楷体" w:cs="Times New Roman"/>
          <w:b/>
          <w:bCs/>
          <w:sz w:val="32"/>
          <w:szCs w:val="32"/>
          <w:lang w:eastAsia="zh-CN"/>
        </w:rPr>
      </w:pPr>
      <w:r>
        <w:rPr>
          <w:rFonts w:ascii="Times New Roman" w:hAnsi="Times New Roman" w:eastAsia="楷体" w:cs="Times New Roman"/>
          <w:b/>
          <w:bCs/>
          <w:sz w:val="32"/>
          <w:szCs w:val="32"/>
          <w:lang w:eastAsia="zh-CN"/>
        </w:rPr>
        <w:t>（二）成立现场调查工作组</w:t>
      </w:r>
    </w:p>
    <w:p w14:paraId="72DE9A09">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为确保六安市的监测任务能保质保量完成，各县区执行单位要在卫生健康行政部门领导下，成立县区现场调查工作组，确定负责人、协调员、调查员、质控员及数据管理员，明确工作职责。为确保监测工作质量，原则上不能委托第三方机构开展相关工作。现场调查工作组要落实调查问卷的填报工作，对调查结果的真实性与可靠性负责。调查负责人应全面负责现场调查工作的技术指导和质量控制，对各项调查工作进行巡查，发现问题及时纠正，保证工作质量；协调员负责提前与被调查单位进行充分沟通获取支持，以及现场调查的有序组织与协调实施；调查员负责现场讲解与技术答疑，应熟练使用全国重点人群职业健康素养监测调查信息系统，熟悉电子问卷扫描二维码调查流程，提醒调查对象严格按照问卷设置问题的顺序逐一作答不要遗漏，注意跳转设置等问题；现场质控人员应随时关注整个调查现场的工作进展情况，观察问卷调查人员讲解是否规范，问题表达是否到位，调查对象是否认真作答等，发现问题及时解决，并做好文字及影像资料的过程记录；数据管理员负责对调查数据进行审核、清洗与分析等。现场调查工作组包括但不限于以上角色，专业技术人员数量较少的地市、县(区)，可以由一人承担多个角色，但不能同时承担调查员和质控员职责。</w:t>
      </w:r>
    </w:p>
    <w:p w14:paraId="60C83D62">
      <w:pPr>
        <w:spacing w:line="360" w:lineRule="auto"/>
        <w:ind w:firstLine="643" w:firstLineChars="200"/>
        <w:rPr>
          <w:rFonts w:ascii="Times New Roman" w:hAnsi="Times New Roman" w:eastAsia="黑体" w:cs="Times New Roman"/>
          <w:b/>
          <w:bCs/>
          <w:sz w:val="32"/>
          <w:szCs w:val="32"/>
          <w:lang w:eastAsia="zh-CN"/>
        </w:rPr>
      </w:pPr>
      <w:r>
        <w:rPr>
          <w:rFonts w:ascii="Times New Roman" w:hAnsi="Times New Roman" w:eastAsia="黑体" w:cs="Times New Roman"/>
          <w:b/>
          <w:bCs/>
          <w:sz w:val="32"/>
          <w:szCs w:val="32"/>
          <w:lang w:eastAsia="zh-CN"/>
        </w:rPr>
        <w:t>四、工作流程</w:t>
      </w:r>
    </w:p>
    <w:p w14:paraId="7CE7CB03">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（一）总体要求。</w:t>
      </w:r>
      <w:r>
        <w:rPr>
          <w:rFonts w:ascii="Times New Roman" w:hAnsi="Times New Roman" w:eastAsia="仿宋_GB2312" w:cs="Times New Roman"/>
          <w:sz w:val="32"/>
          <w:szCs w:val="32"/>
          <w:lang w:eastAsia="zh-CN"/>
        </w:rPr>
        <w:t>六安市疾控中心及各县区执行单位分别依据《2025年安徽省重点人群职业健康素养监测与干预技术方案》和《2025年六安市重点人群职业健康素养监测与干预技术方案》，制定并不断完善市级、县区职业健康素养监测与干预技术方案（含干预方案、质控方案、抽样方案等）。同时，健全数据管理、档案管理以及培训管理制度，对各项工作细节如数据录入规范、档案分类标准、培训课程设置等进行明确规定，并组织各级职业病监测机构严格实施。</w:t>
      </w:r>
    </w:p>
    <w:p w14:paraId="6364404D">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（二）抽样方案制定与执行。</w:t>
      </w:r>
      <w:r>
        <w:rPr>
          <w:rFonts w:ascii="Times New Roman" w:hAnsi="Times New Roman" w:eastAsia="仿宋_GB2312" w:cs="Times New Roman"/>
          <w:sz w:val="32"/>
          <w:szCs w:val="32"/>
          <w:lang w:eastAsia="zh-CN"/>
        </w:rPr>
        <w:t>安徽省职业病防治院结合本省行业分布、企业规模等实际情况，根据全国总体抽样方案要求制定科学合理的省级抽样方案，进一步细化对被调查单位内部劳动者的抽样要求。六安市疾控中心根据被抽中企业内部一线劳动者的实际分布情况，制定市级企业内部一线劳动者抽样实施方案。省级及市级在抽样过程中应严格遵循既定规则，确保抽样的科学性与代表性，避免任意增加调查企（事）业单位数量或劳动者数量。</w:t>
      </w:r>
    </w:p>
    <w:p w14:paraId="1803C0E3">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（三）技术指导与工作总结。</w:t>
      </w:r>
      <w:r>
        <w:rPr>
          <w:rFonts w:ascii="Times New Roman" w:hAnsi="Times New Roman" w:eastAsia="仿宋_GB2312" w:cs="Times New Roman"/>
          <w:sz w:val="32"/>
          <w:szCs w:val="32"/>
          <w:lang w:eastAsia="zh-CN"/>
        </w:rPr>
        <w:t>省市两级技术指导组每年定期开展辖区技术指导与质量控制工作，年末提交省级和市级技术报告和质控报告。深入分析技术应用过程中的实际情况,包括成功经验与存在问题，为后续工作改进提供参考。</w:t>
      </w:r>
    </w:p>
    <w:p w14:paraId="630B820E">
      <w:pPr>
        <w:spacing w:line="360" w:lineRule="auto"/>
        <w:ind w:firstLine="643" w:firstLineChars="200"/>
        <w:rPr>
          <w:rFonts w:ascii="Times New Roman" w:hAnsi="Times New Roman" w:eastAsia="黑体" w:cs="Times New Roman"/>
          <w:b/>
          <w:bCs/>
          <w:sz w:val="32"/>
          <w:szCs w:val="32"/>
          <w:lang w:eastAsia="zh-CN"/>
        </w:rPr>
      </w:pPr>
      <w:r>
        <w:rPr>
          <w:rFonts w:ascii="Times New Roman" w:hAnsi="Times New Roman" w:eastAsia="黑体" w:cs="Times New Roman"/>
          <w:b/>
          <w:bCs/>
          <w:sz w:val="32"/>
          <w:szCs w:val="32"/>
          <w:lang w:eastAsia="zh-CN"/>
        </w:rPr>
        <w:t>五、质控内容</w:t>
      </w:r>
    </w:p>
    <w:p w14:paraId="4B8938C3">
      <w:pPr>
        <w:spacing w:line="360" w:lineRule="auto"/>
        <w:ind w:firstLine="643" w:firstLineChars="200"/>
        <w:rPr>
          <w:rFonts w:ascii="Times New Roman" w:hAnsi="Times New Roman" w:eastAsia="楷体" w:cs="Times New Roman"/>
          <w:b/>
          <w:bCs/>
          <w:sz w:val="32"/>
          <w:szCs w:val="32"/>
          <w:lang w:eastAsia="zh-CN"/>
        </w:rPr>
      </w:pPr>
      <w:r>
        <w:rPr>
          <w:rFonts w:ascii="Times New Roman" w:hAnsi="Times New Roman" w:eastAsia="楷体" w:cs="Times New Roman"/>
          <w:b/>
          <w:bCs/>
          <w:sz w:val="32"/>
          <w:szCs w:val="32"/>
          <w:lang w:eastAsia="zh-CN"/>
        </w:rPr>
        <w:t>（一）抽样质量控制</w:t>
      </w:r>
    </w:p>
    <w:p w14:paraId="6A537D55">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仿宋_GB2312" w:cs="Times New Roman"/>
          <w:b/>
          <w:bCs/>
          <w:sz w:val="32"/>
          <w:szCs w:val="32"/>
          <w:lang w:eastAsia="zh-CN"/>
        </w:rPr>
        <w:t>1.优化数据库与核实底数</w:t>
      </w:r>
      <w:r>
        <w:rPr>
          <w:rFonts w:ascii="Times New Roman" w:hAnsi="Times New Roman" w:eastAsia="仿宋_GB2312" w:cs="Times New Roman"/>
          <w:sz w:val="32"/>
          <w:szCs w:val="32"/>
          <w:lang w:eastAsia="zh-CN"/>
        </w:rPr>
        <w:t>：国家给定调查行业后，各县区要运用科学方法选取样本池，通过多种渠道（如各级职业病监测机构历年调查数据、工商注册信息、经济普查数据、人口普查数据等）收集并核实数据，确保数据库的全面性并能够及时更新。在抽样前全面核实底数，抽样完成后再次复核企（事）业单位运营情况及信息变更情况。若因特殊原因需要换样，所选择的替换单位应与原单位行业、规模等特征相近、地区相邻。置换比例原则上控制在10%以内，若超出该比例，则需重新抽样与核实，替换过程相关文档应存入抽样档案。</w:t>
      </w:r>
    </w:p>
    <w:p w14:paraId="1FFC26AF">
      <w:pPr>
        <w:widowControl w:val="0"/>
        <w:topLinePunct/>
        <w:autoSpaceDE/>
        <w:autoSpaceDN/>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仿宋_GB2312" w:cs="Times New Roman"/>
          <w:b/>
          <w:bCs/>
          <w:sz w:val="32"/>
          <w:szCs w:val="32"/>
          <w:lang w:eastAsia="zh-CN"/>
        </w:rPr>
        <w:t>2.样本量调整原则</w:t>
      </w:r>
      <w:r>
        <w:rPr>
          <w:rFonts w:ascii="Times New Roman" w:hAnsi="Times New Roman" w:eastAsia="仿宋_GB2312" w:cs="Times New Roman"/>
          <w:sz w:val="32"/>
          <w:szCs w:val="32"/>
          <w:lang w:eastAsia="zh-CN"/>
        </w:rPr>
        <w:t>：在确保完成国家指定任务的基础上,合理增加行业或样本量，建议在原样本量基础上适当增加10%</w:t>
      </w:r>
      <w:r>
        <w:rPr>
          <w:rFonts w:ascii="Cambria Math" w:hAnsi="Cambria Math" w:eastAsia="仿宋_GB2312" w:cs="Cambria Math"/>
          <w:sz w:val="32"/>
          <w:szCs w:val="32"/>
          <w:lang w:eastAsia="zh-CN"/>
        </w:rPr>
        <w:t>∽</w:t>
      </w:r>
      <w:r>
        <w:rPr>
          <w:rFonts w:ascii="Times New Roman" w:hAnsi="Times New Roman" w:eastAsia="仿宋_GB2312" w:cs="Times New Roman"/>
          <w:sz w:val="32"/>
          <w:szCs w:val="32"/>
          <w:lang w:eastAsia="zh-CN"/>
        </w:rPr>
        <w:t>20%在增加样本量时，需综合考虑人力、物力、财力等资源因素，避免样本量增加过多造成资源浪费，同时也要防止样本量不足导致调查结果缺乏代表性。各县区执行单位应严格按照六安市疾控中心下发的各企业监测任务开展现场监测工作，不得随意更换监测企业及任务数，若需在完成市级规定任务基础上，结合地方实际情况拓展调查行业领域及任务数，各地应另行组织专项调查，相关数据请勿通过全国监测信息系统采集，以确保系统数据处理的准确性与运行的稳定性。</w:t>
      </w:r>
    </w:p>
    <w:p w14:paraId="2764C445">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仿宋_GB2312" w:cs="Times New Roman"/>
          <w:b/>
          <w:bCs/>
          <w:sz w:val="32"/>
          <w:szCs w:val="32"/>
          <w:lang w:eastAsia="zh-CN"/>
        </w:rPr>
        <w:t>3.调查企业/机构抽取</w:t>
      </w:r>
      <w:r>
        <w:rPr>
          <w:rFonts w:ascii="Times New Roman" w:hAnsi="Times New Roman" w:eastAsia="仿宋_GB2312" w:cs="Times New Roman"/>
          <w:sz w:val="32"/>
          <w:szCs w:val="32"/>
          <w:lang w:eastAsia="zh-CN"/>
        </w:rPr>
        <w:t>：明确抽样工具、方法和步骤，确定质量控制关键项。使用SPSS抽样时，统一设置“种子数”，以保证抽样环节的可重复性。第二、三产业调查行业分别按照调查企业规模（大、中、小微）和机构类型（如医疗行业按照一和二三级医疗机构）进行分层抽样，确保不同类型的调查对象均能被准确抽取。当各行业底数充足时，原则上要按照调查机构或企业数量上限抽取，以提高调查结果的可靠性。</w:t>
      </w:r>
    </w:p>
    <w:p w14:paraId="5FCA437C">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仿宋_GB2312" w:cs="Times New Roman"/>
          <w:b/>
          <w:bCs/>
          <w:sz w:val="32"/>
          <w:szCs w:val="32"/>
          <w:lang w:eastAsia="zh-CN"/>
        </w:rPr>
        <w:t>3、企业/机构内部调查对象抽取</w:t>
      </w:r>
      <w:r>
        <w:rPr>
          <w:rFonts w:ascii="Times New Roman" w:hAnsi="Times New Roman" w:eastAsia="仿宋_GB2312" w:cs="Times New Roman"/>
          <w:sz w:val="32"/>
          <w:szCs w:val="32"/>
          <w:lang w:eastAsia="zh-CN"/>
        </w:rPr>
        <w:t>：在企（事）业单位内部采用整群抽样的方式，原则上应覆盖不同部门、工种或岗位，以确保所抽取的样本能够充分代表企业内部的不同群体。第二产业调查行业不纳入从业人员少于10人的微型企业；第三产业调查行业某县（区）某类型机构样本量不足时，首选在本县(区）增加该类型机构调查数量。以医疗卫生业为例，优先选择公立综合医疗机构，若公立综合医疗机构样本量无法满足要求，可适当纳入私立机构或专科机构人员补足；若某县（区）没有定级的一级医疗卫生机构，可纳入社区卫生服务中心或乡镇卫生院。如本县（区）内部调整后若仍不能满足样本量要求，可在本省其他抽中的县（区）中，增加同行业同类别的调查人员。但需将补足样本量和原应抽样样本量合并后统一抽样，不能分开处理。</w:t>
      </w:r>
    </w:p>
    <w:p w14:paraId="6D8BE3A1">
      <w:pPr>
        <w:spacing w:line="360" w:lineRule="auto"/>
        <w:ind w:firstLine="643" w:firstLineChars="200"/>
        <w:rPr>
          <w:rFonts w:ascii="Times New Roman" w:hAnsi="Times New Roman" w:eastAsia="楷体" w:cs="Times New Roman"/>
          <w:b/>
          <w:bCs/>
          <w:sz w:val="32"/>
          <w:szCs w:val="32"/>
          <w:lang w:eastAsia="zh-CN"/>
        </w:rPr>
      </w:pPr>
      <w:r>
        <w:rPr>
          <w:rFonts w:ascii="Times New Roman" w:hAnsi="Times New Roman" w:eastAsia="楷体" w:cs="Times New Roman"/>
          <w:b/>
          <w:bCs/>
          <w:sz w:val="32"/>
          <w:szCs w:val="32"/>
          <w:lang w:eastAsia="zh-CN"/>
        </w:rPr>
        <w:t>（二）调查前质量控制</w:t>
      </w:r>
    </w:p>
    <w:p w14:paraId="2AA893CC">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1.六安市疾控中心负责对各县区调查技术骨干和师资进行统一培训，各县区技术骨干负责对辖区内的调查人员进行培训，保证调查数据的统一性、完整性和规范化。未经培训人员不允许参与现场调查工作。培训内容具体如下：</w:t>
      </w:r>
    </w:p>
    <w:p w14:paraId="203AB9C6">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（1）解读六安市重点人群职业健康素养监测项目技术方案、抽样方案、质量控制方案、数据审核分析方法、报告撰写规范、档案管理要求以及干预方案等，分析历年监测结果，明确项目的重要性及其意义。</w:t>
      </w:r>
    </w:p>
    <w:p w14:paraId="07F5B168">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（2）解读新版调查问卷，明确重点、难点问题及处理、规避措施，统一争议问题的判定标准。</w:t>
      </w:r>
    </w:p>
    <w:p w14:paraId="77A39967">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（3）介绍重点人群健康素养监测系统，如企业档案维护、任务接收与定制、问卷填报与审核以及操作过程中需要重点关注的问题等。</w:t>
      </w:r>
    </w:p>
    <w:p w14:paraId="5A40EE37">
      <w:pPr>
        <w:spacing w:line="360" w:lineRule="auto"/>
        <w:ind w:firstLine="640" w:firstLineChars="200"/>
        <w:rPr>
          <w:rFonts w:ascii="Times New Roman" w:hAnsi="Times New Roman" w:eastAsia="仿宋_GB2312" w:cs="Times New Roman"/>
          <w:sz w:val="32"/>
          <w:szCs w:val="32"/>
          <w:lang w:eastAsia="zh-CN"/>
        </w:rPr>
      </w:pPr>
      <w:bookmarkStart w:id="0" w:name="_GoBack"/>
      <w:r>
        <w:rPr>
          <w:rFonts w:ascii="Times New Roman" w:hAnsi="Times New Roman" w:eastAsia="仿宋_GB2312" w:cs="Times New Roman"/>
          <w:sz w:val="32"/>
          <w:szCs w:val="32"/>
          <w:lang w:eastAsia="zh-CN"/>
        </w:rPr>
        <w:t>（4）明确各执行单位的调查任务，告知调查与</w:t>
      </w:r>
      <w:r>
        <w:rPr>
          <w:rFonts w:hint="eastAsia" w:ascii="Times New Roman" w:hAnsi="Times New Roman" w:eastAsia="仿宋_GB2312" w:cs="Times New Roman"/>
          <w:sz w:val="32"/>
          <w:szCs w:val="32"/>
          <w:lang w:eastAsia="zh-CN"/>
        </w:rPr>
        <w:t>截止</w:t>
      </w:r>
      <w:r>
        <w:rPr>
          <w:rFonts w:ascii="Times New Roman" w:hAnsi="Times New Roman" w:eastAsia="仿宋_GB2312" w:cs="Times New Roman"/>
          <w:sz w:val="32"/>
          <w:szCs w:val="32"/>
          <w:lang w:eastAsia="zh-CN"/>
        </w:rPr>
        <w:t>时间。各执行单位应做好前期沟通工作，减少调查工作对正常生产任务造成的影响。</w:t>
      </w:r>
    </w:p>
    <w:bookmarkEnd w:id="0"/>
    <w:p w14:paraId="07FFA01B">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2.各执行单位在进行正式调查之前应开展预调查工作，并留存相关材料。预调查结束后，需及时进行整理分析，发现问卷内容重难点及现场调查存在问题，并及时采取应对措施，为正式开展现场监测奠定基础，确保调查的科学性和严谨性。</w:t>
      </w:r>
    </w:p>
    <w:p w14:paraId="74ADE367">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3.各执行单位调查前应与被调查单位进行沟通，阐明调查目的和意义，充分获得有关机构和调查对象的支持与配合。</w:t>
      </w:r>
    </w:p>
    <w:p w14:paraId="4DF9DE14">
      <w:pPr>
        <w:spacing w:line="360" w:lineRule="auto"/>
        <w:ind w:firstLine="643" w:firstLineChars="200"/>
        <w:rPr>
          <w:rFonts w:ascii="Times New Roman" w:hAnsi="Times New Roman" w:eastAsia="楷体" w:cs="Times New Roman"/>
          <w:b/>
          <w:bCs/>
          <w:sz w:val="32"/>
          <w:szCs w:val="32"/>
          <w:lang w:eastAsia="zh-CN"/>
        </w:rPr>
      </w:pPr>
      <w:r>
        <w:rPr>
          <w:rFonts w:ascii="Times New Roman" w:hAnsi="Times New Roman" w:eastAsia="楷体" w:cs="Times New Roman"/>
          <w:b/>
          <w:bCs/>
          <w:sz w:val="32"/>
          <w:szCs w:val="32"/>
          <w:lang w:eastAsia="zh-CN"/>
        </w:rPr>
        <w:t>（三）调查阶段质量控制</w:t>
      </w:r>
    </w:p>
    <w:p w14:paraId="05C98241">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1.严格按照六安市疾控中心下发的抽样方案中确定的企业名单、任务量和调查对象开展调查，严禁随意增加调查企事业单位数量或样本量。</w:t>
      </w:r>
    </w:p>
    <w:p w14:paraId="1E96BB0D">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2.严格遵循技术方案要求，统一使用全国规定的调查平台和问卷，采用现场面对面的方式组织调查。</w:t>
      </w:r>
    </w:p>
    <w:p w14:paraId="1792A77C">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3.现场调查时，调查员应根据导语模板，向调查对象说明本次调查的目的、意义，并强调回答内容将会被严格保密，不会对个人产生任何不利影响；同时，调查员应对问卷组成部分、重难点问题进行强调讲解，规避易混点。在知情同意的基础上，由调查对象根据自己的理解作答，自行完成调查问卷；对于无智能手机者或无法使用移动端作答者，可适当使用纸质问卷进行作答。纸质问卷在现场回收前需核查问卷的进行逻辑关联核查，确认无误后再收回录入并存档。调查前不能对被调查对象开展针对问卷相关内容的培训，以免影响调查结果的真实性；调查过程中应及时解决调查过程中出现的各种问题，推进调查进度、保障问卷质量</w:t>
      </w:r>
    </w:p>
    <w:p w14:paraId="702FF7A4">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4.质控员应对调查工作进行全流程质量控制，填写现场质控记录表（表1），利用文字记录、影像拍摄等方式留存调查过程资料。调查过程资料中应明确包含调查时间、调查单位、被调查机构或企业名称、现场调查工作组成员等关键要素，并按照“一企一档”的原则进行整理归档。</w:t>
      </w:r>
    </w:p>
    <w:p w14:paraId="7B3C463C">
      <w:pPr>
        <w:spacing w:line="360" w:lineRule="auto"/>
        <w:ind w:firstLine="643" w:firstLineChars="200"/>
        <w:rPr>
          <w:rFonts w:ascii="Times New Roman" w:hAnsi="Times New Roman" w:eastAsia="楷体" w:cs="Times New Roman"/>
          <w:b/>
          <w:bCs/>
          <w:sz w:val="32"/>
          <w:szCs w:val="32"/>
          <w:lang w:eastAsia="zh-CN"/>
        </w:rPr>
      </w:pPr>
      <w:r>
        <w:rPr>
          <w:rFonts w:ascii="Times New Roman" w:hAnsi="Times New Roman" w:eastAsia="楷体" w:cs="Times New Roman"/>
          <w:b/>
          <w:bCs/>
          <w:sz w:val="32"/>
          <w:szCs w:val="32"/>
          <w:lang w:eastAsia="zh-CN"/>
        </w:rPr>
        <w:t>（四）调查后期质量控制</w:t>
      </w:r>
    </w:p>
    <w:p w14:paraId="525F6F25">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1.市级数据管理员应在被调查单位结束调查工作7天内，在调查信息系统上对问卷的完整性、逻辑性及异常值进行审核校验，重点关注可能存在逻辑错误及答案存在高度一致性等情况，规范缺失数据的源头控制和处理，发现问题及时反馈至调查单位。对不符合要求的问卷进行复核或作废处理。及时上报有效调查数据，提交省市两级技术报告，并将调查资料进行规范归档，以便后续对调查结果进行有效保存与深入分析利用。现场回收的纸质问卷需由经过统一培训的录入人员上报至监测调查信息系统并留档，录入后抽取10%进行录入审核。</w:t>
      </w:r>
    </w:p>
    <w:p w14:paraId="3237C851">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2.各县区执行单位数据管理员在审核过程中若发现企业驳回/作废问卷数量较多，应进行二次入企调查，保质保量完成监测任务。</w:t>
      </w:r>
    </w:p>
    <w:p w14:paraId="210C9828">
      <w:pPr>
        <w:spacing w:line="360" w:lineRule="auto"/>
        <w:ind w:firstLine="643" w:firstLineChars="200"/>
        <w:rPr>
          <w:rFonts w:ascii="Times New Roman" w:hAnsi="Times New Roman" w:eastAsia="楷体" w:cs="Times New Roman"/>
          <w:b/>
          <w:bCs/>
          <w:sz w:val="32"/>
          <w:szCs w:val="32"/>
          <w:lang w:eastAsia="zh-CN"/>
        </w:rPr>
      </w:pPr>
      <w:r>
        <w:rPr>
          <w:rFonts w:ascii="Times New Roman" w:hAnsi="Times New Roman" w:eastAsia="楷体" w:cs="Times New Roman"/>
          <w:b/>
          <w:bCs/>
          <w:sz w:val="32"/>
          <w:szCs w:val="32"/>
          <w:lang w:eastAsia="zh-CN"/>
        </w:rPr>
        <w:t>（五）干预措施质量控制。</w:t>
      </w:r>
    </w:p>
    <w:p w14:paraId="7B35EA01">
      <w:pPr>
        <w:spacing w:line="360" w:lineRule="auto"/>
        <w:ind w:firstLine="640" w:firstLineChars="200"/>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严格按照《2025年六安市重点人群职业健康素养综合干预方案》技术方要求，开展辖区内各重点行业人群职业健康素养及心理健康状况等内容的全息干预工作，科学、持续提升重点人群职业健康素养水平，促进职业人群全面健康。</w:t>
      </w:r>
    </w:p>
    <w:p w14:paraId="5E5F2066">
      <w:pPr>
        <w:spacing w:line="360" w:lineRule="auto"/>
        <w:ind w:firstLine="643" w:firstLineChars="200"/>
        <w:rPr>
          <w:rFonts w:ascii="Times New Roman" w:hAnsi="Times New Roman" w:eastAsia="黑体" w:cs="Times New Roman"/>
          <w:b/>
          <w:bCs/>
          <w:sz w:val="32"/>
          <w:szCs w:val="32"/>
          <w:lang w:eastAsia="zh-CN"/>
        </w:rPr>
      </w:pPr>
      <w:r>
        <w:rPr>
          <w:rFonts w:ascii="Times New Roman" w:hAnsi="Times New Roman" w:eastAsia="黑体" w:cs="Times New Roman"/>
          <w:b/>
          <w:bCs/>
          <w:sz w:val="32"/>
          <w:szCs w:val="32"/>
          <w:lang w:eastAsia="zh-CN"/>
        </w:rPr>
        <w:t>六、质控评估与反馈</w:t>
      </w:r>
    </w:p>
    <w:p w14:paraId="026AC299">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（一）自评。</w:t>
      </w:r>
      <w:r>
        <w:rPr>
          <w:rFonts w:ascii="Times New Roman" w:hAnsi="Times New Roman" w:eastAsia="仿宋_GB2312" w:cs="Times New Roman"/>
          <w:sz w:val="32"/>
          <w:szCs w:val="32"/>
          <w:lang w:eastAsia="zh-CN"/>
        </w:rPr>
        <w:t>各级职业病监测机构对照《职业健康素养监测与干预质量控制考核表》（表2），从组织架构健全性、管理制度完善性及执行有效性、抽样过程科学性、调查工作规范性、干预措施实效性等方面开展系统自评。全面梳理工作情况形成自评报告，并附质控自评表，随技术报告同步提交。针对自评发现问题，及时制定整改计划、细化整改措施并持续跟进。</w:t>
      </w:r>
    </w:p>
    <w:p w14:paraId="54B81D61">
      <w:pPr>
        <w:spacing w:line="360" w:lineRule="auto"/>
        <w:ind w:firstLine="643" w:firstLineChars="200"/>
        <w:rPr>
          <w:rFonts w:ascii="Times New Roman" w:hAnsi="Times New Roman" w:eastAsia="仿宋_GB2312" w:cs="Times New Roman"/>
          <w:sz w:val="32"/>
          <w:szCs w:val="32"/>
          <w:lang w:eastAsia="zh-CN"/>
        </w:rPr>
      </w:pPr>
      <w:r>
        <w:rPr>
          <w:rFonts w:ascii="Times New Roman" w:hAnsi="Times New Roman" w:eastAsia="楷体" w:cs="Times New Roman"/>
          <w:b/>
          <w:bCs/>
          <w:sz w:val="32"/>
          <w:szCs w:val="32"/>
          <w:lang w:eastAsia="zh-CN"/>
        </w:rPr>
        <w:t>（二）专家复核。</w:t>
      </w:r>
      <w:r>
        <w:rPr>
          <w:rFonts w:ascii="Times New Roman" w:hAnsi="Times New Roman" w:eastAsia="仿宋_GB2312" w:cs="Times New Roman"/>
          <w:sz w:val="32"/>
          <w:szCs w:val="32"/>
          <w:lang w:eastAsia="zh-CN"/>
        </w:rPr>
        <w:t>六安市疾控中心组织专家开展质量复核工作。专家组通过对技术方案、调查数据、干预报告、抽样对象核查等资料进行细致复核，结合实地调查和工作交流等方式，全面了解重点人群职业健康素养监测与干预质控工作的开展情况与成效，针对复核发现问题提出技术指导建议。</w:t>
      </w:r>
    </w:p>
    <w:p w14:paraId="364BFC1D">
      <w:pPr>
        <w:spacing w:line="360" w:lineRule="auto"/>
        <w:ind w:firstLine="640" w:firstLineChars="200"/>
        <w:rPr>
          <w:rFonts w:ascii="Times New Roman" w:hAnsi="Times New Roman" w:eastAsia="仿宋_GB2312" w:cs="Times New Roman"/>
          <w:sz w:val="32"/>
          <w:szCs w:val="32"/>
          <w:lang w:eastAsia="zh-CN"/>
        </w:rPr>
      </w:pPr>
    </w:p>
    <w:p w14:paraId="1C13C844">
      <w:pPr>
        <w:spacing w:line="333" w:lineRule="auto"/>
        <w:rPr>
          <w:rFonts w:ascii="Times New Roman" w:hAnsi="Times New Roman" w:cs="Times New Roman" w:eastAsiaTheme="minorEastAsia"/>
          <w:lang w:eastAsia="zh-CN"/>
        </w:rPr>
        <w:sectPr>
          <w:footerReference r:id="rId16" w:type="default"/>
          <w:pgSz w:w="11906" w:h="16840"/>
          <w:pgMar w:top="1431" w:right="1545" w:bottom="1217" w:left="1643" w:header="0" w:footer="964" w:gutter="0"/>
          <w:cols w:space="720" w:num="1"/>
        </w:sectPr>
      </w:pPr>
    </w:p>
    <w:p w14:paraId="3DF6A97A">
      <w:pPr>
        <w:spacing w:after="120" w:afterLines="50" w:line="480" w:lineRule="exact"/>
        <w:jc w:val="center"/>
        <w:rPr>
          <w:rFonts w:ascii="Times New Roman" w:hAnsi="Times New Roman" w:cs="Times New Roman"/>
          <w:lang w:eastAsia="zh-CN"/>
        </w:rPr>
      </w:pPr>
      <w:r>
        <w:rPr>
          <w:rFonts w:ascii="Times New Roman" w:hAnsi="Times New Roman" w:eastAsia="宋体" w:cs="Times New Roman"/>
          <w:b/>
          <w:bCs/>
          <w:spacing w:val="-6"/>
          <w:sz w:val="32"/>
          <w:szCs w:val="32"/>
          <w:lang w:eastAsia="zh-CN"/>
        </w:rPr>
        <w:t>表1   2025年重点人群职业健康素养监测企业现场质控记录表</w:t>
      </w:r>
    </w:p>
    <w:p w14:paraId="3AD07FD1">
      <w:pPr>
        <w:pStyle w:val="4"/>
        <w:spacing w:after="120" w:afterLines="50" w:line="480" w:lineRule="exact"/>
        <w:rPr>
          <w:rFonts w:ascii="Times New Roman" w:hAnsi="Times New Roman" w:cs="Times New Roman"/>
          <w:lang w:eastAsia="zh-CN"/>
        </w:rPr>
      </w:pPr>
      <w:r>
        <w:rPr>
          <w:rFonts w:ascii="Times New Roman" w:hAnsi="Times New Roman" w:cs="Times New Roman"/>
          <w:spacing w:val="5"/>
        </w:rPr>
        <w:t>企业名称：</w:t>
      </w:r>
    </w:p>
    <w:p w14:paraId="6BC44E3D">
      <w:pPr>
        <w:spacing w:line="19" w:lineRule="auto"/>
        <w:rPr>
          <w:rFonts w:ascii="Times New Roman" w:hAnsi="Times New Roman" w:cs="Times New Roman"/>
          <w:sz w:val="2"/>
        </w:rPr>
      </w:pPr>
    </w:p>
    <w:tbl>
      <w:tblPr>
        <w:tblStyle w:val="12"/>
        <w:tblW w:w="104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5902"/>
        <w:gridCol w:w="3875"/>
      </w:tblGrid>
      <w:tr w14:paraId="71A9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690" w:type="dxa"/>
          </w:tcPr>
          <w:p w14:paraId="64FA67C7">
            <w:pPr>
              <w:pStyle w:val="13"/>
              <w:spacing w:before="156" w:line="201" w:lineRule="auto"/>
              <w:ind w:left="87"/>
              <w:rPr>
                <w:rFonts w:ascii="Times New Roman" w:hAnsi="Times New Roman" w:cs="Times New Roman"/>
                <w:sz w:val="28"/>
                <w:szCs w:val="28"/>
                <w:lang w:eastAsia="zh-CN"/>
              </w:rPr>
            </w:pPr>
            <w:r>
              <w:rPr>
                <w:rFonts w:ascii="Times New Roman" w:hAnsi="Times New Roman" w:cs="Times New Roman"/>
                <w:sz w:val="28"/>
                <w:szCs w:val="28"/>
                <w:lang w:eastAsia="zh-CN"/>
              </w:rPr>
              <w:t>序号</w:t>
            </w:r>
          </w:p>
        </w:tc>
        <w:tc>
          <w:tcPr>
            <w:tcW w:w="5902" w:type="dxa"/>
          </w:tcPr>
          <w:p w14:paraId="756C339A">
            <w:pPr>
              <w:pStyle w:val="13"/>
              <w:spacing w:before="305" w:line="241" w:lineRule="auto"/>
              <w:ind w:left="1892"/>
              <w:rPr>
                <w:rFonts w:ascii="Times New Roman" w:hAnsi="Times New Roman" w:cs="Times New Roman"/>
                <w:sz w:val="28"/>
                <w:szCs w:val="28"/>
              </w:rPr>
            </w:pPr>
            <w:r>
              <w:rPr>
                <w:rFonts w:ascii="Times New Roman" w:hAnsi="Times New Roman" w:cs="Times New Roman"/>
                <w:spacing w:val="-3"/>
                <w:sz w:val="28"/>
                <w:szCs w:val="28"/>
              </w:rPr>
              <w:t>现场质量控制内容</w:t>
            </w:r>
          </w:p>
        </w:tc>
        <w:tc>
          <w:tcPr>
            <w:tcW w:w="3875" w:type="dxa"/>
          </w:tcPr>
          <w:p w14:paraId="530493E1">
            <w:pPr>
              <w:pStyle w:val="13"/>
              <w:spacing w:before="305" w:line="241" w:lineRule="auto"/>
              <w:ind w:left="1114"/>
              <w:rPr>
                <w:rFonts w:ascii="Times New Roman" w:hAnsi="Times New Roman" w:cs="Times New Roman"/>
                <w:sz w:val="28"/>
                <w:szCs w:val="28"/>
              </w:rPr>
            </w:pPr>
            <w:r>
              <w:rPr>
                <w:rFonts w:ascii="Times New Roman" w:hAnsi="Times New Roman" w:cs="Times New Roman"/>
                <w:spacing w:val="-4"/>
                <w:sz w:val="28"/>
                <w:szCs w:val="28"/>
              </w:rPr>
              <w:t>质量控制意见</w:t>
            </w:r>
          </w:p>
        </w:tc>
      </w:tr>
      <w:tr w14:paraId="2F72A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690" w:type="dxa"/>
          </w:tcPr>
          <w:p w14:paraId="21AF0C0F">
            <w:pPr>
              <w:spacing w:before="295" w:line="189" w:lineRule="auto"/>
              <w:ind w:left="259"/>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5902" w:type="dxa"/>
          </w:tcPr>
          <w:p w14:paraId="536E639B">
            <w:pPr>
              <w:pStyle w:val="13"/>
              <w:spacing w:before="227"/>
              <w:ind w:left="116"/>
              <w:rPr>
                <w:rFonts w:ascii="Times New Roman" w:hAnsi="Times New Roman" w:cs="Times New Roman"/>
                <w:sz w:val="28"/>
                <w:szCs w:val="28"/>
                <w:lang w:eastAsia="zh-CN"/>
              </w:rPr>
            </w:pPr>
            <w:r>
              <w:rPr>
                <w:rFonts w:ascii="Times New Roman" w:hAnsi="Times New Roman" w:cs="Times New Roman"/>
                <w:spacing w:val="-1"/>
                <w:sz w:val="28"/>
                <w:szCs w:val="28"/>
                <w:lang w:eastAsia="zh-CN"/>
              </w:rPr>
              <w:t>调查前现场调查组工作人员是否进行统一培训</w:t>
            </w:r>
          </w:p>
        </w:tc>
        <w:tc>
          <w:tcPr>
            <w:tcW w:w="3875" w:type="dxa"/>
          </w:tcPr>
          <w:p w14:paraId="4CF00813">
            <w:pPr>
              <w:rPr>
                <w:rFonts w:ascii="Times New Roman" w:hAnsi="Times New Roman" w:cs="Times New Roman"/>
                <w:lang w:eastAsia="zh-CN"/>
              </w:rPr>
            </w:pPr>
          </w:p>
        </w:tc>
      </w:tr>
      <w:tr w14:paraId="14BE3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690" w:type="dxa"/>
          </w:tcPr>
          <w:p w14:paraId="5C9B6631">
            <w:pPr>
              <w:spacing w:line="365" w:lineRule="auto"/>
              <w:rPr>
                <w:rFonts w:ascii="Times New Roman" w:hAnsi="Times New Roman" w:cs="Times New Roman"/>
                <w:lang w:eastAsia="zh-CN"/>
              </w:rPr>
            </w:pPr>
          </w:p>
          <w:p w14:paraId="50AC4B07">
            <w:pPr>
              <w:spacing w:before="81" w:line="189" w:lineRule="auto"/>
              <w:ind w:left="232"/>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5902" w:type="dxa"/>
          </w:tcPr>
          <w:p w14:paraId="7CC73497">
            <w:pPr>
              <w:pStyle w:val="13"/>
              <w:spacing w:before="140" w:line="308" w:lineRule="auto"/>
              <w:ind w:left="124" w:right="285" w:hanging="3"/>
              <w:rPr>
                <w:rFonts w:ascii="Times New Roman" w:hAnsi="Times New Roman" w:cs="Times New Roman"/>
                <w:sz w:val="28"/>
                <w:szCs w:val="28"/>
                <w:lang w:eastAsia="zh-CN"/>
              </w:rPr>
            </w:pPr>
            <w:r>
              <w:rPr>
                <w:rFonts w:ascii="Times New Roman" w:hAnsi="Times New Roman" w:cs="Times New Roman"/>
                <w:spacing w:val="-1"/>
                <w:sz w:val="28"/>
                <w:szCs w:val="28"/>
                <w:lang w:eastAsia="zh-CN"/>
              </w:rPr>
              <w:t>现场调查基本情况（如监测人数、实际到场人</w:t>
            </w:r>
            <w:r>
              <w:rPr>
                <w:rFonts w:ascii="Times New Roman" w:hAnsi="Times New Roman" w:cs="Times New Roman"/>
                <w:spacing w:val="-2"/>
                <w:sz w:val="28"/>
                <w:szCs w:val="28"/>
                <w:lang w:eastAsia="zh-CN"/>
              </w:rPr>
              <w:t>数、问卷提交数）</w:t>
            </w:r>
          </w:p>
        </w:tc>
        <w:tc>
          <w:tcPr>
            <w:tcW w:w="3875" w:type="dxa"/>
          </w:tcPr>
          <w:p w14:paraId="01397806">
            <w:pPr>
              <w:rPr>
                <w:rFonts w:ascii="Times New Roman" w:hAnsi="Times New Roman" w:cs="Times New Roman"/>
                <w:lang w:eastAsia="zh-CN"/>
              </w:rPr>
            </w:pPr>
          </w:p>
        </w:tc>
      </w:tr>
      <w:tr w14:paraId="2D092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690" w:type="dxa"/>
          </w:tcPr>
          <w:p w14:paraId="6091FF8C">
            <w:pPr>
              <w:spacing w:line="350" w:lineRule="auto"/>
              <w:rPr>
                <w:rFonts w:ascii="Times New Roman" w:hAnsi="Times New Roman" w:cs="Times New Roman"/>
                <w:lang w:eastAsia="zh-CN"/>
              </w:rPr>
            </w:pPr>
          </w:p>
          <w:p w14:paraId="5C057F01">
            <w:pPr>
              <w:spacing w:before="81" w:line="189" w:lineRule="auto"/>
              <w:ind w:left="238"/>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5902" w:type="dxa"/>
          </w:tcPr>
          <w:p w14:paraId="59E62320">
            <w:pPr>
              <w:pStyle w:val="13"/>
              <w:spacing w:before="127" w:line="304" w:lineRule="auto"/>
              <w:ind w:left="155" w:right="261" w:hanging="20"/>
              <w:rPr>
                <w:rFonts w:ascii="Times New Roman" w:hAnsi="Times New Roman" w:cs="Times New Roman"/>
                <w:sz w:val="28"/>
                <w:szCs w:val="28"/>
                <w:lang w:eastAsia="zh-CN"/>
              </w:rPr>
            </w:pPr>
            <w:r>
              <w:rPr>
                <w:rFonts w:ascii="Times New Roman" w:hAnsi="Times New Roman" w:cs="Times New Roman"/>
                <w:spacing w:val="-3"/>
                <w:sz w:val="28"/>
                <w:szCs w:val="28"/>
                <w:lang w:eastAsia="zh-CN"/>
              </w:rPr>
              <w:t>随机抽查</w:t>
            </w:r>
            <w:r>
              <w:rPr>
                <w:rFonts w:ascii="Times New Roman" w:hAnsi="Times New Roman" w:eastAsia="Times New Roman" w:cs="Times New Roman"/>
                <w:spacing w:val="-3"/>
                <w:sz w:val="28"/>
                <w:szCs w:val="28"/>
                <w:lang w:eastAsia="zh-CN"/>
              </w:rPr>
              <w:t>10%</w:t>
            </w:r>
            <w:r>
              <w:rPr>
                <w:rFonts w:ascii="Times New Roman" w:hAnsi="Times New Roman" w:cs="Times New Roman"/>
                <w:spacing w:val="-3"/>
                <w:sz w:val="28"/>
                <w:szCs w:val="28"/>
                <w:lang w:eastAsia="zh-CN"/>
              </w:rPr>
              <w:t>调查对象，核对是否为抽样名单</w:t>
            </w:r>
            <w:r>
              <w:rPr>
                <w:rFonts w:ascii="Times New Roman" w:hAnsi="Times New Roman" w:cs="Times New Roman"/>
                <w:spacing w:val="-13"/>
                <w:sz w:val="28"/>
                <w:szCs w:val="28"/>
                <w:lang w:eastAsia="zh-CN"/>
              </w:rPr>
              <w:t>中的人员</w:t>
            </w:r>
          </w:p>
        </w:tc>
        <w:tc>
          <w:tcPr>
            <w:tcW w:w="3875" w:type="dxa"/>
          </w:tcPr>
          <w:p w14:paraId="6CDE73B0">
            <w:pPr>
              <w:rPr>
                <w:rFonts w:ascii="Times New Roman" w:hAnsi="Times New Roman" w:cs="Times New Roman"/>
                <w:lang w:eastAsia="zh-CN"/>
              </w:rPr>
            </w:pPr>
          </w:p>
        </w:tc>
      </w:tr>
      <w:tr w14:paraId="047B2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690" w:type="dxa"/>
          </w:tcPr>
          <w:p w14:paraId="53BC3B6A">
            <w:pPr>
              <w:spacing w:line="291" w:lineRule="auto"/>
              <w:rPr>
                <w:rFonts w:ascii="Times New Roman" w:hAnsi="Times New Roman" w:cs="Times New Roman"/>
                <w:lang w:eastAsia="zh-CN"/>
              </w:rPr>
            </w:pPr>
          </w:p>
          <w:p w14:paraId="774020C7">
            <w:pPr>
              <w:spacing w:line="292" w:lineRule="auto"/>
              <w:rPr>
                <w:rFonts w:ascii="Times New Roman" w:hAnsi="Times New Roman" w:cs="Times New Roman"/>
                <w:lang w:eastAsia="zh-CN"/>
              </w:rPr>
            </w:pPr>
          </w:p>
          <w:p w14:paraId="7236793C">
            <w:pPr>
              <w:spacing w:before="80" w:line="189" w:lineRule="auto"/>
              <w:ind w:left="231"/>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5902" w:type="dxa"/>
          </w:tcPr>
          <w:p w14:paraId="2ED5F83F">
            <w:pPr>
              <w:pStyle w:val="13"/>
              <w:spacing w:before="121" w:line="306" w:lineRule="auto"/>
              <w:ind w:left="119" w:right="103" w:hanging="1"/>
              <w:jc w:val="both"/>
              <w:rPr>
                <w:rFonts w:ascii="Times New Roman" w:hAnsi="Times New Roman" w:cs="Times New Roman"/>
                <w:sz w:val="28"/>
                <w:szCs w:val="28"/>
                <w:lang w:eastAsia="zh-CN"/>
              </w:rPr>
            </w:pPr>
            <w:r>
              <w:rPr>
                <w:rFonts w:ascii="Times New Roman" w:hAnsi="Times New Roman" w:cs="Times New Roman"/>
                <w:spacing w:val="8"/>
                <w:sz w:val="28"/>
                <w:szCs w:val="28"/>
                <w:lang w:eastAsia="zh-CN"/>
              </w:rPr>
              <w:t>讲解员是否严格按照技术方案、工作手册等内</w:t>
            </w:r>
            <w:r>
              <w:rPr>
                <w:rFonts w:ascii="Times New Roman" w:hAnsi="Times New Roman" w:cs="Times New Roman"/>
                <w:spacing w:val="5"/>
                <w:sz w:val="28"/>
                <w:szCs w:val="28"/>
                <w:lang w:eastAsia="zh-CN"/>
              </w:rPr>
              <w:t>容讲解问卷组成部分、注意事项等，问题表达</w:t>
            </w:r>
            <w:r>
              <w:rPr>
                <w:rFonts w:ascii="Times New Roman" w:hAnsi="Times New Roman" w:cs="Times New Roman"/>
                <w:spacing w:val="-4"/>
                <w:sz w:val="28"/>
                <w:szCs w:val="28"/>
                <w:lang w:eastAsia="zh-CN"/>
              </w:rPr>
              <w:t>是否到位。</w:t>
            </w:r>
          </w:p>
        </w:tc>
        <w:tc>
          <w:tcPr>
            <w:tcW w:w="3875" w:type="dxa"/>
          </w:tcPr>
          <w:p w14:paraId="61A14FB1">
            <w:pPr>
              <w:rPr>
                <w:rFonts w:ascii="Times New Roman" w:hAnsi="Times New Roman" w:cs="Times New Roman"/>
                <w:lang w:eastAsia="zh-CN"/>
              </w:rPr>
            </w:pPr>
          </w:p>
        </w:tc>
      </w:tr>
      <w:tr w14:paraId="57171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690" w:type="dxa"/>
          </w:tcPr>
          <w:p w14:paraId="045752B0">
            <w:pPr>
              <w:spacing w:line="314" w:lineRule="auto"/>
              <w:rPr>
                <w:rFonts w:ascii="Times New Roman" w:hAnsi="Times New Roman" w:cs="Times New Roman"/>
                <w:lang w:eastAsia="zh-CN"/>
              </w:rPr>
            </w:pPr>
          </w:p>
          <w:p w14:paraId="250BE5BB">
            <w:pPr>
              <w:spacing w:line="315" w:lineRule="auto"/>
              <w:rPr>
                <w:rFonts w:ascii="Times New Roman" w:hAnsi="Times New Roman" w:cs="Times New Roman"/>
                <w:lang w:eastAsia="zh-CN"/>
              </w:rPr>
            </w:pPr>
          </w:p>
          <w:p w14:paraId="54790ED3">
            <w:pPr>
              <w:spacing w:before="81" w:line="186" w:lineRule="auto"/>
              <w:ind w:left="24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5902" w:type="dxa"/>
          </w:tcPr>
          <w:p w14:paraId="433A90F7">
            <w:pPr>
              <w:pStyle w:val="13"/>
              <w:spacing w:before="165" w:line="315" w:lineRule="auto"/>
              <w:ind w:left="119" w:right="285" w:hanging="3"/>
              <w:jc w:val="both"/>
              <w:rPr>
                <w:rFonts w:ascii="Times New Roman" w:hAnsi="Times New Roman" w:cs="Times New Roman"/>
                <w:sz w:val="28"/>
                <w:szCs w:val="28"/>
                <w:lang w:eastAsia="zh-CN"/>
              </w:rPr>
            </w:pPr>
            <w:r>
              <w:rPr>
                <w:rFonts w:ascii="Times New Roman" w:hAnsi="Times New Roman" w:cs="Times New Roman"/>
                <w:spacing w:val="-1"/>
                <w:sz w:val="28"/>
                <w:szCs w:val="28"/>
                <w:lang w:eastAsia="zh-CN"/>
              </w:rPr>
              <w:t>调查员是否严格按照调查程序进行，在调查过程中是否及时解决各种问题，保障问卷填写的</w:t>
            </w:r>
            <w:r>
              <w:rPr>
                <w:rFonts w:ascii="Times New Roman" w:hAnsi="Times New Roman" w:cs="Times New Roman"/>
                <w:spacing w:val="-3"/>
                <w:sz w:val="28"/>
                <w:szCs w:val="28"/>
                <w:lang w:eastAsia="zh-CN"/>
              </w:rPr>
              <w:t>推进及质量。</w:t>
            </w:r>
          </w:p>
        </w:tc>
        <w:tc>
          <w:tcPr>
            <w:tcW w:w="3875" w:type="dxa"/>
          </w:tcPr>
          <w:p w14:paraId="38D8252E">
            <w:pPr>
              <w:rPr>
                <w:rFonts w:ascii="Times New Roman" w:hAnsi="Times New Roman" w:cs="Times New Roman"/>
                <w:lang w:eastAsia="zh-CN"/>
              </w:rPr>
            </w:pPr>
          </w:p>
        </w:tc>
      </w:tr>
      <w:tr w14:paraId="09BC0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690" w:type="dxa"/>
          </w:tcPr>
          <w:p w14:paraId="2C54CAC1">
            <w:pPr>
              <w:spacing w:line="443" w:lineRule="auto"/>
              <w:rPr>
                <w:rFonts w:ascii="Times New Roman" w:hAnsi="Times New Roman" w:cs="Times New Roman"/>
                <w:lang w:eastAsia="zh-CN"/>
              </w:rPr>
            </w:pPr>
          </w:p>
          <w:p w14:paraId="4BF318BE">
            <w:pPr>
              <w:spacing w:before="80" w:line="189" w:lineRule="auto"/>
              <w:ind w:left="238"/>
              <w:rPr>
                <w:rFonts w:ascii="Times New Roman" w:hAnsi="Times New Roman" w:eastAsia="Times New Roman" w:cs="Times New Roman"/>
                <w:sz w:val="28"/>
                <w:szCs w:val="28"/>
              </w:rPr>
            </w:pPr>
            <w:r>
              <w:rPr>
                <w:rFonts w:ascii="Times New Roman" w:hAnsi="Times New Roman" w:eastAsia="Times New Roman" w:cs="Times New Roman"/>
                <w:sz w:val="28"/>
                <w:szCs w:val="28"/>
              </w:rPr>
              <w:t>6</w:t>
            </w:r>
          </w:p>
        </w:tc>
        <w:tc>
          <w:tcPr>
            <w:tcW w:w="5902" w:type="dxa"/>
          </w:tcPr>
          <w:p w14:paraId="48090791">
            <w:pPr>
              <w:pStyle w:val="13"/>
              <w:spacing w:before="223" w:line="311" w:lineRule="auto"/>
              <w:ind w:left="119" w:right="220" w:firstLine="16"/>
              <w:rPr>
                <w:rFonts w:ascii="Times New Roman" w:hAnsi="Times New Roman" w:cs="Times New Roman"/>
                <w:sz w:val="28"/>
                <w:szCs w:val="28"/>
                <w:lang w:eastAsia="zh-CN"/>
              </w:rPr>
            </w:pPr>
            <w:r>
              <w:rPr>
                <w:rFonts w:ascii="Times New Roman" w:hAnsi="Times New Roman" w:cs="Times New Roman"/>
                <w:spacing w:val="-7"/>
                <w:sz w:val="28"/>
                <w:szCs w:val="28"/>
                <w:lang w:eastAsia="zh-CN"/>
              </w:rPr>
              <w:t>随机抽查</w:t>
            </w:r>
            <w:r>
              <w:rPr>
                <w:rFonts w:ascii="Times New Roman" w:hAnsi="Times New Roman" w:eastAsia="Times New Roman" w:cs="Times New Roman"/>
                <w:spacing w:val="-7"/>
                <w:sz w:val="28"/>
                <w:szCs w:val="28"/>
                <w:lang w:eastAsia="zh-CN"/>
              </w:rPr>
              <w:t>5%</w:t>
            </w:r>
            <w:r>
              <w:rPr>
                <w:rFonts w:ascii="Cambria Math" w:hAnsi="Cambria Math" w:eastAsia="宋体" w:cs="Cambria Math"/>
                <w:spacing w:val="-7"/>
                <w:position w:val="-1"/>
                <w:sz w:val="28"/>
                <w:szCs w:val="28"/>
                <w:lang w:eastAsia="zh-CN"/>
              </w:rPr>
              <w:t>∽</w:t>
            </w:r>
            <w:r>
              <w:rPr>
                <w:rFonts w:ascii="Times New Roman" w:hAnsi="Times New Roman" w:eastAsia="Times New Roman" w:cs="Times New Roman"/>
                <w:spacing w:val="-7"/>
                <w:sz w:val="28"/>
                <w:szCs w:val="28"/>
                <w:lang w:eastAsia="zh-CN"/>
              </w:rPr>
              <w:t>10%</w:t>
            </w:r>
            <w:r>
              <w:rPr>
                <w:rFonts w:ascii="Times New Roman" w:hAnsi="Times New Roman" w:cs="Times New Roman"/>
                <w:spacing w:val="-7"/>
                <w:sz w:val="28"/>
                <w:szCs w:val="28"/>
                <w:lang w:eastAsia="zh-CN"/>
              </w:rPr>
              <w:t>调查对象的问卷填报情</w:t>
            </w:r>
            <w:r>
              <w:rPr>
                <w:rFonts w:ascii="Times New Roman" w:hAnsi="Times New Roman" w:cs="Times New Roman"/>
                <w:spacing w:val="-8"/>
                <w:sz w:val="28"/>
                <w:szCs w:val="28"/>
                <w:lang w:eastAsia="zh-CN"/>
              </w:rPr>
              <w:t>况，</w:t>
            </w:r>
            <w:r>
              <w:rPr>
                <w:rFonts w:ascii="Times New Roman" w:hAnsi="Times New Roman" w:cs="Times New Roman"/>
                <w:spacing w:val="-2"/>
                <w:sz w:val="28"/>
                <w:szCs w:val="28"/>
                <w:lang w:eastAsia="zh-CN"/>
              </w:rPr>
              <w:t>核查是否认真作答。</w:t>
            </w:r>
          </w:p>
        </w:tc>
        <w:tc>
          <w:tcPr>
            <w:tcW w:w="3875" w:type="dxa"/>
          </w:tcPr>
          <w:p w14:paraId="1D7417A6">
            <w:pPr>
              <w:rPr>
                <w:rFonts w:ascii="Times New Roman" w:hAnsi="Times New Roman" w:cs="Times New Roman"/>
                <w:lang w:eastAsia="zh-CN"/>
              </w:rPr>
            </w:pPr>
          </w:p>
        </w:tc>
      </w:tr>
      <w:tr w14:paraId="134F6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690" w:type="dxa"/>
          </w:tcPr>
          <w:p w14:paraId="0DE05100">
            <w:pPr>
              <w:spacing w:line="268" w:lineRule="auto"/>
              <w:rPr>
                <w:rFonts w:ascii="Times New Roman" w:hAnsi="Times New Roman" w:cs="Times New Roman"/>
                <w:lang w:eastAsia="zh-CN"/>
              </w:rPr>
            </w:pPr>
          </w:p>
          <w:p w14:paraId="719013E3">
            <w:pPr>
              <w:spacing w:line="269" w:lineRule="auto"/>
              <w:rPr>
                <w:rFonts w:ascii="Times New Roman" w:hAnsi="Times New Roman" w:cs="Times New Roman"/>
                <w:lang w:eastAsia="zh-CN"/>
              </w:rPr>
            </w:pPr>
          </w:p>
          <w:p w14:paraId="3F57CFB8">
            <w:pPr>
              <w:spacing w:before="80" w:line="186" w:lineRule="auto"/>
              <w:ind w:left="237"/>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c>
          <w:tcPr>
            <w:tcW w:w="5902" w:type="dxa"/>
          </w:tcPr>
          <w:p w14:paraId="26C8A12F">
            <w:pPr>
              <w:pStyle w:val="13"/>
              <w:spacing w:before="312" w:line="316" w:lineRule="auto"/>
              <w:ind w:left="157" w:right="285" w:hanging="41"/>
              <w:rPr>
                <w:rFonts w:ascii="Times New Roman" w:hAnsi="Times New Roman" w:cs="Times New Roman"/>
                <w:sz w:val="28"/>
                <w:szCs w:val="28"/>
                <w:lang w:eastAsia="zh-CN"/>
              </w:rPr>
            </w:pPr>
            <w:r>
              <w:rPr>
                <w:rFonts w:ascii="Times New Roman" w:hAnsi="Times New Roman" w:cs="Times New Roman"/>
                <w:spacing w:val="-1"/>
                <w:sz w:val="28"/>
                <w:szCs w:val="28"/>
                <w:lang w:eastAsia="zh-CN"/>
              </w:rPr>
              <w:t>调查后是否对企业进行现场干预，干预形式及</w:t>
            </w:r>
            <w:r>
              <w:rPr>
                <w:rFonts w:ascii="Times New Roman" w:hAnsi="Times New Roman" w:cs="Times New Roman"/>
                <w:spacing w:val="-19"/>
                <w:sz w:val="28"/>
                <w:szCs w:val="28"/>
                <w:lang w:eastAsia="zh-CN"/>
              </w:rPr>
              <w:t>内容。</w:t>
            </w:r>
          </w:p>
        </w:tc>
        <w:tc>
          <w:tcPr>
            <w:tcW w:w="3875" w:type="dxa"/>
          </w:tcPr>
          <w:p w14:paraId="79DC4BA8">
            <w:pPr>
              <w:rPr>
                <w:rFonts w:ascii="Times New Roman" w:hAnsi="Times New Roman" w:cs="Times New Roman"/>
                <w:lang w:eastAsia="zh-CN"/>
              </w:rPr>
            </w:pPr>
          </w:p>
        </w:tc>
      </w:tr>
      <w:tr w14:paraId="1BEA0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90" w:type="dxa"/>
          </w:tcPr>
          <w:p w14:paraId="680C5625">
            <w:pPr>
              <w:spacing w:line="258" w:lineRule="auto"/>
              <w:rPr>
                <w:rFonts w:ascii="Times New Roman" w:hAnsi="Times New Roman" w:cs="Times New Roman"/>
                <w:lang w:eastAsia="zh-CN"/>
              </w:rPr>
            </w:pPr>
          </w:p>
          <w:p w14:paraId="3C51C8D2">
            <w:pPr>
              <w:spacing w:line="259" w:lineRule="auto"/>
              <w:rPr>
                <w:rFonts w:ascii="Times New Roman" w:hAnsi="Times New Roman" w:cs="Times New Roman"/>
                <w:lang w:eastAsia="zh-CN"/>
              </w:rPr>
            </w:pPr>
          </w:p>
          <w:p w14:paraId="2891F20A">
            <w:pPr>
              <w:spacing w:before="81" w:line="189" w:lineRule="auto"/>
              <w:ind w:left="243"/>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c>
          <w:tcPr>
            <w:tcW w:w="5902" w:type="dxa"/>
          </w:tcPr>
          <w:p w14:paraId="01FF23A2">
            <w:pPr>
              <w:spacing w:line="440" w:lineRule="auto"/>
              <w:rPr>
                <w:rFonts w:ascii="Times New Roman" w:hAnsi="Times New Roman" w:cs="Times New Roman"/>
                <w:lang w:eastAsia="zh-CN"/>
              </w:rPr>
            </w:pPr>
          </w:p>
          <w:p w14:paraId="3406A198">
            <w:pPr>
              <w:pStyle w:val="13"/>
              <w:spacing w:before="91" w:line="239" w:lineRule="auto"/>
              <w:ind w:left="122"/>
              <w:rPr>
                <w:rFonts w:ascii="Times New Roman" w:hAnsi="Times New Roman" w:cs="Times New Roman"/>
                <w:sz w:val="28"/>
                <w:szCs w:val="28"/>
                <w:lang w:eastAsia="zh-CN"/>
              </w:rPr>
            </w:pPr>
            <w:r>
              <w:rPr>
                <w:rFonts w:ascii="Times New Roman" w:hAnsi="Times New Roman" w:cs="Times New Roman"/>
                <w:spacing w:val="-2"/>
                <w:sz w:val="28"/>
                <w:szCs w:val="28"/>
                <w:lang w:eastAsia="zh-CN"/>
              </w:rPr>
              <w:t>监测现场存在的其他问题及解决措施。</w:t>
            </w:r>
          </w:p>
        </w:tc>
        <w:tc>
          <w:tcPr>
            <w:tcW w:w="3875" w:type="dxa"/>
          </w:tcPr>
          <w:p w14:paraId="7D721058">
            <w:pPr>
              <w:rPr>
                <w:rFonts w:ascii="Times New Roman" w:hAnsi="Times New Roman" w:cs="Times New Roman"/>
                <w:lang w:eastAsia="zh-CN"/>
              </w:rPr>
            </w:pPr>
          </w:p>
        </w:tc>
      </w:tr>
    </w:tbl>
    <w:p w14:paraId="7BED001A">
      <w:pPr>
        <w:pStyle w:val="4"/>
        <w:spacing w:before="158" w:line="242" w:lineRule="auto"/>
        <w:ind w:left="890"/>
        <w:rPr>
          <w:rFonts w:ascii="Times New Roman" w:hAnsi="Times New Roman" w:cs="Times New Roman"/>
          <w:sz w:val="28"/>
          <w:szCs w:val="28"/>
          <w:lang w:eastAsia="zh-CN"/>
        </w:rPr>
      </w:pPr>
      <w:r>
        <w:rPr>
          <w:rFonts w:ascii="Times New Roman" w:hAnsi="Times New Roman" w:cs="Times New Roman"/>
          <w:spacing w:val="-9"/>
          <w:sz w:val="28"/>
          <w:szCs w:val="28"/>
          <w:lang w:eastAsia="zh-CN"/>
        </w:rPr>
        <w:t>质控员（签名</w:t>
      </w:r>
      <w:r>
        <w:rPr>
          <w:rFonts w:ascii="Times New Roman" w:hAnsi="Times New Roman" w:cs="Times New Roman"/>
          <w:spacing w:val="-17"/>
          <w:sz w:val="28"/>
          <w:szCs w:val="28"/>
          <w:lang w:eastAsia="zh-CN"/>
        </w:rPr>
        <w:t xml:space="preserve">）：                                                                          </w:t>
      </w:r>
      <w:r>
        <w:rPr>
          <w:rFonts w:ascii="Times New Roman" w:hAnsi="Times New Roman" w:cs="Times New Roman"/>
          <w:spacing w:val="-9"/>
          <w:sz w:val="28"/>
          <w:szCs w:val="28"/>
          <w:lang w:eastAsia="zh-CN"/>
        </w:rPr>
        <w:t>日期：</w:t>
      </w:r>
    </w:p>
    <w:p w14:paraId="4E29F0F6">
      <w:pPr>
        <w:spacing w:line="242" w:lineRule="auto"/>
        <w:rPr>
          <w:rFonts w:ascii="Times New Roman" w:hAnsi="Times New Roman" w:cs="Times New Roman"/>
          <w:sz w:val="28"/>
          <w:szCs w:val="28"/>
          <w:lang w:eastAsia="zh-CN"/>
        </w:rPr>
        <w:sectPr>
          <w:footerReference r:id="rId17" w:type="default"/>
          <w:pgSz w:w="11906" w:h="16840"/>
          <w:pgMar w:top="1431" w:right="717" w:bottom="789" w:left="716" w:header="0" w:footer="536" w:gutter="0"/>
          <w:cols w:space="720" w:num="1"/>
        </w:sectPr>
      </w:pPr>
    </w:p>
    <w:p w14:paraId="3A0DEF99">
      <w:pPr>
        <w:spacing w:line="304" w:lineRule="auto"/>
        <w:rPr>
          <w:rFonts w:ascii="Times New Roman" w:hAnsi="Times New Roman" w:cs="Times New Roman"/>
          <w:lang w:eastAsia="zh-CN"/>
        </w:rPr>
      </w:pPr>
    </w:p>
    <w:p w14:paraId="43AD9F71">
      <w:pPr>
        <w:spacing w:line="305" w:lineRule="auto"/>
        <w:rPr>
          <w:rFonts w:ascii="Times New Roman" w:hAnsi="Times New Roman" w:cs="Times New Roman"/>
          <w:lang w:eastAsia="zh-CN"/>
        </w:rPr>
      </w:pPr>
    </w:p>
    <w:p w14:paraId="76CA8A3D">
      <w:pPr>
        <w:spacing w:after="120" w:afterLines="50" w:line="360" w:lineRule="auto"/>
        <w:jc w:val="center"/>
        <w:rPr>
          <w:rFonts w:ascii="Times New Roman" w:hAnsi="Times New Roman" w:eastAsia="宋体" w:cs="Times New Roman"/>
          <w:b/>
          <w:bCs/>
          <w:sz w:val="32"/>
          <w:szCs w:val="32"/>
          <w:lang w:eastAsia="zh-CN"/>
        </w:rPr>
      </w:pPr>
      <w:r>
        <w:rPr>
          <w:rFonts w:ascii="Times New Roman" w:hAnsi="Times New Roman" w:eastAsia="宋体" w:cs="Times New Roman"/>
          <w:b/>
          <w:bCs/>
          <w:spacing w:val="7"/>
          <w:sz w:val="32"/>
          <w:szCs w:val="32"/>
          <w:lang w:eastAsia="zh-CN"/>
        </w:rPr>
        <w:t>表2  2025年重点人群职业健康素养监测与干预质量控制表</w:t>
      </w:r>
    </w:p>
    <w:tbl>
      <w:tblPr>
        <w:tblStyle w:val="12"/>
        <w:tblW w:w="138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1620"/>
        <w:gridCol w:w="5610"/>
        <w:gridCol w:w="1403"/>
        <w:gridCol w:w="1155"/>
        <w:gridCol w:w="1281"/>
        <w:gridCol w:w="1896"/>
      </w:tblGrid>
      <w:tr w14:paraId="22F8C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2534" w:type="dxa"/>
            <w:gridSpan w:val="2"/>
          </w:tcPr>
          <w:p w14:paraId="53263E58">
            <w:pPr>
              <w:pStyle w:val="13"/>
              <w:spacing w:before="232" w:line="415" w:lineRule="exact"/>
              <w:ind w:left="1037"/>
              <w:rPr>
                <w:rFonts w:ascii="Times New Roman" w:hAnsi="Times New Roman" w:cs="Times New Roman"/>
              </w:rPr>
            </w:pPr>
            <w:r>
              <w:rPr>
                <w:rFonts w:ascii="Times New Roman" w:hAnsi="Times New Roman" w:cs="Times New Roman"/>
                <w:b/>
                <w:bCs/>
                <w:spacing w:val="-16"/>
                <w:position w:val="1"/>
              </w:rPr>
              <w:t>类别</w:t>
            </w:r>
          </w:p>
        </w:tc>
        <w:tc>
          <w:tcPr>
            <w:tcW w:w="5610" w:type="dxa"/>
          </w:tcPr>
          <w:p w14:paraId="7D329D4B">
            <w:pPr>
              <w:pStyle w:val="13"/>
              <w:spacing w:before="232" w:line="413" w:lineRule="exact"/>
              <w:ind w:left="1598"/>
              <w:rPr>
                <w:rFonts w:ascii="Times New Roman" w:hAnsi="Times New Roman" w:cs="Times New Roman"/>
              </w:rPr>
            </w:pPr>
            <w:r>
              <w:rPr>
                <w:rFonts w:ascii="Times New Roman" w:hAnsi="Times New Roman" w:cs="Times New Roman"/>
                <w:b/>
                <w:bCs/>
                <w:spacing w:val="3"/>
                <w:position w:val="1"/>
              </w:rPr>
              <w:t>质量控制要点</w:t>
            </w:r>
          </w:p>
        </w:tc>
        <w:tc>
          <w:tcPr>
            <w:tcW w:w="1403" w:type="dxa"/>
          </w:tcPr>
          <w:p w14:paraId="19C93298">
            <w:pPr>
              <w:pStyle w:val="13"/>
              <w:spacing w:before="232" w:line="412" w:lineRule="exact"/>
              <w:ind w:left="334"/>
              <w:rPr>
                <w:rFonts w:ascii="Times New Roman" w:hAnsi="Times New Roman" w:cs="Times New Roman"/>
              </w:rPr>
            </w:pPr>
            <w:r>
              <w:rPr>
                <w:rFonts w:ascii="Times New Roman" w:hAnsi="Times New Roman" w:cs="Times New Roman"/>
                <w:b/>
                <w:bCs/>
                <w:spacing w:val="-5"/>
                <w:position w:val="1"/>
              </w:rPr>
              <w:t>符合</w:t>
            </w:r>
          </w:p>
        </w:tc>
        <w:tc>
          <w:tcPr>
            <w:tcW w:w="1155" w:type="dxa"/>
          </w:tcPr>
          <w:p w14:paraId="56A6BDDF">
            <w:pPr>
              <w:pStyle w:val="13"/>
              <w:spacing w:before="232" w:line="412" w:lineRule="exact"/>
              <w:ind w:left="151"/>
              <w:rPr>
                <w:rFonts w:ascii="Times New Roman" w:hAnsi="Times New Roman" w:cs="Times New Roman"/>
              </w:rPr>
            </w:pPr>
            <w:r>
              <w:rPr>
                <w:rFonts w:ascii="Times New Roman" w:hAnsi="Times New Roman" w:cs="Times New Roman"/>
                <w:b/>
                <w:bCs/>
                <w:spacing w:val="2"/>
                <w:position w:val="1"/>
              </w:rPr>
              <w:t>基本符合</w:t>
            </w:r>
          </w:p>
        </w:tc>
        <w:tc>
          <w:tcPr>
            <w:tcW w:w="1281" w:type="dxa"/>
          </w:tcPr>
          <w:p w14:paraId="55CEE6E2">
            <w:pPr>
              <w:pStyle w:val="13"/>
              <w:spacing w:before="232" w:line="412" w:lineRule="exact"/>
              <w:ind w:left="179"/>
              <w:rPr>
                <w:rFonts w:ascii="Times New Roman" w:hAnsi="Times New Roman" w:cs="Times New Roman"/>
              </w:rPr>
            </w:pPr>
            <w:r>
              <w:rPr>
                <w:rFonts w:ascii="Times New Roman" w:hAnsi="Times New Roman" w:cs="Times New Roman"/>
                <w:b/>
                <w:bCs/>
                <w:spacing w:val="-2"/>
                <w:position w:val="1"/>
              </w:rPr>
              <w:t>不符合</w:t>
            </w:r>
          </w:p>
        </w:tc>
        <w:tc>
          <w:tcPr>
            <w:tcW w:w="1896" w:type="dxa"/>
          </w:tcPr>
          <w:p w14:paraId="7D7C41E4">
            <w:pPr>
              <w:pStyle w:val="13"/>
              <w:spacing w:before="21" w:line="244" w:lineRule="auto"/>
              <w:ind w:left="158" w:right="144" w:firstLine="160"/>
              <w:rPr>
                <w:rFonts w:ascii="Times New Roman" w:hAnsi="Times New Roman" w:cs="Times New Roman"/>
              </w:rPr>
            </w:pPr>
            <w:r>
              <w:rPr>
                <w:rFonts w:ascii="Times New Roman" w:hAnsi="Times New Roman" w:cs="Times New Roman"/>
                <w:b/>
                <w:bCs/>
                <w:spacing w:val="3"/>
              </w:rPr>
              <w:t>偏差原因</w:t>
            </w:r>
            <w:r>
              <w:rPr>
                <w:rFonts w:ascii="Times New Roman" w:hAnsi="Times New Roman" w:cs="Times New Roman"/>
                <w:b/>
                <w:bCs/>
                <w:spacing w:val="4"/>
              </w:rPr>
              <w:t>及整改措施</w:t>
            </w:r>
          </w:p>
        </w:tc>
      </w:tr>
      <w:tr w14:paraId="0CD1F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914" w:type="dxa"/>
            <w:vMerge w:val="restart"/>
            <w:tcBorders>
              <w:bottom w:val="nil"/>
            </w:tcBorders>
          </w:tcPr>
          <w:p w14:paraId="3CFF0E00">
            <w:pPr>
              <w:pStyle w:val="13"/>
              <w:spacing w:before="101" w:line="203" w:lineRule="auto"/>
              <w:ind w:firstLine="876" w:firstLineChars="300"/>
              <w:rPr>
                <w:rFonts w:ascii="Times New Roman" w:hAnsi="Times New Roman" w:eastAsia="方正仿宋_GB2312" w:cs="Times New Roman"/>
                <w:spacing w:val="-4"/>
                <w:sz w:val="30"/>
                <w:szCs w:val="30"/>
                <w:lang w:eastAsia="zh-CN"/>
              </w:rPr>
            </w:pPr>
            <w:r>
              <w:rPr>
                <w:rFonts w:ascii="Times New Roman" w:hAnsi="Times New Roman" w:eastAsia="方正仿宋_GB2312" w:cs="Times New Roman"/>
                <w:spacing w:val="-4"/>
                <w:sz w:val="30"/>
                <w:szCs w:val="30"/>
                <w:lang w:eastAsia="zh-CN"/>
              </w:rPr>
              <w:t xml:space="preserve"> </w:t>
            </w:r>
          </w:p>
          <w:p w14:paraId="1FC8F65C">
            <w:pPr>
              <w:pStyle w:val="13"/>
              <w:spacing w:before="101" w:line="203" w:lineRule="auto"/>
              <w:ind w:firstLine="876" w:firstLineChars="300"/>
              <w:rPr>
                <w:rFonts w:ascii="Times New Roman" w:hAnsi="Times New Roman" w:eastAsia="方正仿宋_GB2312" w:cs="Times New Roman"/>
                <w:spacing w:val="-4"/>
                <w:sz w:val="30"/>
                <w:szCs w:val="30"/>
                <w:lang w:eastAsia="zh-CN"/>
              </w:rPr>
            </w:pPr>
          </w:p>
          <w:p w14:paraId="7B9FF186">
            <w:pPr>
              <w:pStyle w:val="13"/>
              <w:spacing w:before="101" w:line="203" w:lineRule="auto"/>
              <w:ind w:firstLine="876" w:firstLineChars="300"/>
              <w:rPr>
                <w:rFonts w:ascii="Times New Roman" w:hAnsi="Times New Roman" w:eastAsia="方正仿宋_GB2312" w:cs="Times New Roman"/>
                <w:spacing w:val="-4"/>
                <w:sz w:val="30"/>
                <w:szCs w:val="30"/>
                <w:lang w:eastAsia="zh-CN"/>
              </w:rPr>
            </w:pPr>
          </w:p>
          <w:p w14:paraId="4201942C">
            <w:pPr>
              <w:pStyle w:val="13"/>
              <w:spacing w:before="101" w:line="203" w:lineRule="auto"/>
              <w:rPr>
                <w:rFonts w:ascii="Times New Roman" w:hAnsi="Times New Roman" w:eastAsia="方正仿宋_GB2312" w:cs="Times New Roman"/>
                <w:sz w:val="30"/>
                <w:szCs w:val="30"/>
              </w:rPr>
            </w:pPr>
            <w:r>
              <w:rPr>
                <w:rFonts w:ascii="Times New Roman" w:hAnsi="Times New Roman" w:eastAsia="方正仿宋_GB2312" w:cs="Times New Roman"/>
                <w:spacing w:val="-4"/>
                <w:sz w:val="30"/>
                <w:szCs w:val="30"/>
              </w:rPr>
              <w:t>组织</w:t>
            </w:r>
          </w:p>
          <w:p w14:paraId="519E2470">
            <w:pPr>
              <w:pStyle w:val="13"/>
              <w:spacing w:before="50" w:line="416" w:lineRule="exact"/>
              <w:rPr>
                <w:rFonts w:ascii="Times New Roman" w:hAnsi="Times New Roman" w:eastAsia="方正仿宋_GB2312" w:cs="Times New Roman"/>
                <w:sz w:val="30"/>
                <w:szCs w:val="30"/>
              </w:rPr>
            </w:pPr>
            <w:r>
              <w:rPr>
                <w:rFonts w:ascii="Times New Roman" w:hAnsi="Times New Roman" w:eastAsia="方正仿宋_GB2312" w:cs="Times New Roman"/>
                <w:spacing w:val="-5"/>
                <w:position w:val="1"/>
                <w:sz w:val="30"/>
                <w:szCs w:val="30"/>
              </w:rPr>
              <w:t>架构</w:t>
            </w:r>
          </w:p>
        </w:tc>
        <w:tc>
          <w:tcPr>
            <w:tcW w:w="1620" w:type="dxa"/>
          </w:tcPr>
          <w:p w14:paraId="3AE8CF54">
            <w:pPr>
              <w:pStyle w:val="13"/>
              <w:spacing w:before="227" w:line="249" w:lineRule="auto"/>
              <w:ind w:right="364"/>
              <w:rPr>
                <w:rFonts w:ascii="Times New Roman" w:hAnsi="Times New Roman" w:eastAsia="方正仿宋_GB2312" w:cs="Times New Roman"/>
                <w:sz w:val="30"/>
                <w:szCs w:val="30"/>
                <w:lang w:eastAsia="zh-CN"/>
              </w:rPr>
            </w:pPr>
            <w:r>
              <w:rPr>
                <w:rFonts w:ascii="Times New Roman" w:hAnsi="Times New Roman" w:cs="Times New Roman"/>
              </w:rPr>
              <w:t>技术指导组</w:t>
            </w:r>
          </w:p>
        </w:tc>
        <w:tc>
          <w:tcPr>
            <w:tcW w:w="5610" w:type="dxa"/>
          </w:tcPr>
          <w:p w14:paraId="10669FE9">
            <w:pPr>
              <w:pStyle w:val="13"/>
              <w:spacing w:before="16" w:line="246" w:lineRule="auto"/>
              <w:ind w:left="126" w:right="169" w:firstLine="1"/>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市级监测机构成立技术指导组，指定技术负责人，明确成员职责分工，并</w:t>
            </w:r>
            <w:r>
              <w:rPr>
                <w:rFonts w:ascii="Times New Roman" w:hAnsi="Times New Roman" w:eastAsia="方正仿宋_GB2312" w:cs="Times New Roman"/>
                <w:spacing w:val="3"/>
                <w:sz w:val="30"/>
                <w:szCs w:val="30"/>
                <w:lang w:eastAsia="zh-CN"/>
              </w:rPr>
              <w:t>形成文件。</w:t>
            </w:r>
          </w:p>
        </w:tc>
        <w:tc>
          <w:tcPr>
            <w:tcW w:w="1403" w:type="dxa"/>
          </w:tcPr>
          <w:p w14:paraId="4C1171AE">
            <w:pPr>
              <w:rPr>
                <w:rFonts w:ascii="Times New Roman" w:hAnsi="Times New Roman" w:eastAsia="方正仿宋_GB2312" w:cs="Times New Roman"/>
                <w:sz w:val="30"/>
                <w:szCs w:val="30"/>
                <w:lang w:eastAsia="zh-CN"/>
              </w:rPr>
            </w:pPr>
          </w:p>
        </w:tc>
        <w:tc>
          <w:tcPr>
            <w:tcW w:w="1155" w:type="dxa"/>
          </w:tcPr>
          <w:p w14:paraId="5442F75A">
            <w:pPr>
              <w:rPr>
                <w:rFonts w:ascii="Times New Roman" w:hAnsi="Times New Roman" w:eastAsia="方正仿宋_GB2312" w:cs="Times New Roman"/>
                <w:sz w:val="30"/>
                <w:szCs w:val="30"/>
                <w:lang w:eastAsia="zh-CN"/>
              </w:rPr>
            </w:pPr>
          </w:p>
        </w:tc>
        <w:tc>
          <w:tcPr>
            <w:tcW w:w="1281" w:type="dxa"/>
          </w:tcPr>
          <w:p w14:paraId="28181B0D">
            <w:pPr>
              <w:rPr>
                <w:rFonts w:ascii="Times New Roman" w:hAnsi="Times New Roman" w:eastAsia="方正仿宋_GB2312" w:cs="Times New Roman"/>
                <w:sz w:val="30"/>
                <w:szCs w:val="30"/>
                <w:lang w:eastAsia="zh-CN"/>
              </w:rPr>
            </w:pPr>
          </w:p>
        </w:tc>
        <w:tc>
          <w:tcPr>
            <w:tcW w:w="1896" w:type="dxa"/>
          </w:tcPr>
          <w:p w14:paraId="3FD29604">
            <w:pPr>
              <w:rPr>
                <w:rFonts w:ascii="Times New Roman" w:hAnsi="Times New Roman" w:eastAsia="方正仿宋_GB2312" w:cs="Times New Roman"/>
                <w:sz w:val="30"/>
                <w:szCs w:val="30"/>
                <w:lang w:eastAsia="zh-CN"/>
              </w:rPr>
            </w:pPr>
          </w:p>
        </w:tc>
      </w:tr>
      <w:tr w14:paraId="710B9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7" w:hRule="atLeast"/>
        </w:trPr>
        <w:tc>
          <w:tcPr>
            <w:tcW w:w="914" w:type="dxa"/>
            <w:vMerge w:val="continue"/>
            <w:tcBorders>
              <w:top w:val="nil"/>
              <w:bottom w:val="nil"/>
            </w:tcBorders>
          </w:tcPr>
          <w:p w14:paraId="6F1F6506">
            <w:pPr>
              <w:rPr>
                <w:rFonts w:ascii="Times New Roman" w:hAnsi="Times New Roman" w:eastAsia="方正仿宋_GB2312" w:cs="Times New Roman"/>
                <w:sz w:val="30"/>
                <w:szCs w:val="30"/>
                <w:lang w:eastAsia="zh-CN"/>
              </w:rPr>
            </w:pPr>
          </w:p>
        </w:tc>
        <w:tc>
          <w:tcPr>
            <w:tcW w:w="1620" w:type="dxa"/>
            <w:vMerge w:val="restart"/>
            <w:tcBorders>
              <w:bottom w:val="nil"/>
            </w:tcBorders>
          </w:tcPr>
          <w:p w14:paraId="22739669">
            <w:pPr>
              <w:pStyle w:val="13"/>
              <w:spacing w:before="101" w:line="248" w:lineRule="auto"/>
              <w:ind w:right="206"/>
              <w:rPr>
                <w:rFonts w:ascii="Times New Roman" w:hAnsi="Times New Roman" w:eastAsia="方正仿宋_GB2312" w:cs="Times New Roman"/>
                <w:sz w:val="30"/>
                <w:szCs w:val="30"/>
              </w:rPr>
            </w:pPr>
            <w:r>
              <w:rPr>
                <w:rFonts w:ascii="Times New Roman" w:hAnsi="Times New Roman" w:eastAsia="方正仿宋_GB2312" w:cs="Times New Roman"/>
                <w:spacing w:val="4"/>
                <w:sz w:val="30"/>
                <w:szCs w:val="30"/>
              </w:rPr>
              <w:t>现场调查</w:t>
            </w:r>
            <w:r>
              <w:rPr>
                <w:rFonts w:ascii="Times New Roman" w:hAnsi="Times New Roman" w:eastAsia="方正仿宋_GB2312" w:cs="Times New Roman"/>
                <w:spacing w:val="1"/>
                <w:sz w:val="30"/>
                <w:szCs w:val="30"/>
              </w:rPr>
              <w:t>工作组</w:t>
            </w:r>
          </w:p>
        </w:tc>
        <w:tc>
          <w:tcPr>
            <w:tcW w:w="5610" w:type="dxa"/>
          </w:tcPr>
          <w:p w14:paraId="475DFE1B">
            <w:pPr>
              <w:pStyle w:val="13"/>
              <w:spacing w:before="17" w:line="247" w:lineRule="auto"/>
              <w:ind w:left="120" w:right="169" w:firstLine="2"/>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各县区要组建现场调查工作组，确定负责人、协调员、调查员、质控员及数据管理员，明确工作职责，并</w:t>
            </w:r>
            <w:r>
              <w:rPr>
                <w:rFonts w:ascii="Times New Roman" w:hAnsi="Times New Roman" w:eastAsia="方正仿宋_GB2312" w:cs="Times New Roman"/>
                <w:spacing w:val="4"/>
                <w:sz w:val="30"/>
                <w:szCs w:val="30"/>
                <w:lang w:eastAsia="zh-CN"/>
              </w:rPr>
              <w:t>形成文件。</w:t>
            </w:r>
          </w:p>
        </w:tc>
        <w:tc>
          <w:tcPr>
            <w:tcW w:w="1403" w:type="dxa"/>
          </w:tcPr>
          <w:p w14:paraId="7BEA21FB">
            <w:pPr>
              <w:rPr>
                <w:rFonts w:ascii="Times New Roman" w:hAnsi="Times New Roman" w:eastAsia="方正仿宋_GB2312" w:cs="Times New Roman"/>
                <w:sz w:val="30"/>
                <w:szCs w:val="30"/>
                <w:lang w:eastAsia="zh-CN"/>
              </w:rPr>
            </w:pPr>
          </w:p>
        </w:tc>
        <w:tc>
          <w:tcPr>
            <w:tcW w:w="1155" w:type="dxa"/>
          </w:tcPr>
          <w:p w14:paraId="602681A8">
            <w:pPr>
              <w:rPr>
                <w:rFonts w:ascii="Times New Roman" w:hAnsi="Times New Roman" w:eastAsia="方正仿宋_GB2312" w:cs="Times New Roman"/>
                <w:sz w:val="30"/>
                <w:szCs w:val="30"/>
                <w:lang w:eastAsia="zh-CN"/>
              </w:rPr>
            </w:pPr>
          </w:p>
        </w:tc>
        <w:tc>
          <w:tcPr>
            <w:tcW w:w="1281" w:type="dxa"/>
          </w:tcPr>
          <w:p w14:paraId="40490464">
            <w:pPr>
              <w:rPr>
                <w:rFonts w:ascii="Times New Roman" w:hAnsi="Times New Roman" w:eastAsia="方正仿宋_GB2312" w:cs="Times New Roman"/>
                <w:sz w:val="30"/>
                <w:szCs w:val="30"/>
                <w:lang w:eastAsia="zh-CN"/>
              </w:rPr>
            </w:pPr>
          </w:p>
        </w:tc>
        <w:tc>
          <w:tcPr>
            <w:tcW w:w="1896" w:type="dxa"/>
          </w:tcPr>
          <w:p w14:paraId="4C3A3B8E">
            <w:pPr>
              <w:rPr>
                <w:rFonts w:ascii="Times New Roman" w:hAnsi="Times New Roman" w:eastAsia="方正仿宋_GB2312" w:cs="Times New Roman"/>
                <w:sz w:val="30"/>
                <w:szCs w:val="30"/>
                <w:lang w:eastAsia="zh-CN"/>
              </w:rPr>
            </w:pPr>
          </w:p>
        </w:tc>
      </w:tr>
      <w:tr w14:paraId="18B58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14" w:type="dxa"/>
            <w:vMerge w:val="continue"/>
            <w:tcBorders>
              <w:top w:val="nil"/>
              <w:bottom w:val="nil"/>
            </w:tcBorders>
          </w:tcPr>
          <w:p w14:paraId="65CCDEF4">
            <w:pPr>
              <w:rPr>
                <w:rFonts w:ascii="Times New Roman" w:hAnsi="Times New Roman" w:eastAsia="方正仿宋_GB2312" w:cs="Times New Roman"/>
                <w:sz w:val="30"/>
                <w:szCs w:val="30"/>
                <w:lang w:eastAsia="zh-CN"/>
              </w:rPr>
            </w:pPr>
          </w:p>
        </w:tc>
        <w:tc>
          <w:tcPr>
            <w:tcW w:w="1620" w:type="dxa"/>
            <w:vMerge w:val="continue"/>
            <w:tcBorders>
              <w:top w:val="nil"/>
              <w:bottom w:val="nil"/>
            </w:tcBorders>
          </w:tcPr>
          <w:p w14:paraId="7F922F0C">
            <w:pPr>
              <w:rPr>
                <w:rFonts w:ascii="Times New Roman" w:hAnsi="Times New Roman" w:eastAsia="方正仿宋_GB2312" w:cs="Times New Roman"/>
                <w:sz w:val="30"/>
                <w:szCs w:val="30"/>
                <w:lang w:eastAsia="zh-CN"/>
              </w:rPr>
            </w:pPr>
          </w:p>
        </w:tc>
        <w:tc>
          <w:tcPr>
            <w:tcW w:w="5610" w:type="dxa"/>
          </w:tcPr>
          <w:p w14:paraId="2623DB98">
            <w:pPr>
              <w:pStyle w:val="13"/>
              <w:spacing w:before="19" w:line="243" w:lineRule="auto"/>
              <w:ind w:left="135" w:right="169" w:hanging="1"/>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无一人同时承担调查员和质控员的</w:t>
            </w:r>
            <w:r>
              <w:rPr>
                <w:rFonts w:ascii="Times New Roman" w:hAnsi="Times New Roman" w:eastAsia="方正仿宋_GB2312" w:cs="Times New Roman"/>
                <w:spacing w:val="-4"/>
                <w:sz w:val="30"/>
                <w:szCs w:val="30"/>
                <w:lang w:eastAsia="zh-CN"/>
              </w:rPr>
              <w:t>情况。</w:t>
            </w:r>
          </w:p>
        </w:tc>
        <w:tc>
          <w:tcPr>
            <w:tcW w:w="1403" w:type="dxa"/>
          </w:tcPr>
          <w:p w14:paraId="48AC0FFD">
            <w:pPr>
              <w:rPr>
                <w:rFonts w:ascii="Times New Roman" w:hAnsi="Times New Roman" w:eastAsia="方正仿宋_GB2312" w:cs="Times New Roman"/>
                <w:sz w:val="30"/>
                <w:szCs w:val="30"/>
                <w:lang w:eastAsia="zh-CN"/>
              </w:rPr>
            </w:pPr>
          </w:p>
        </w:tc>
        <w:tc>
          <w:tcPr>
            <w:tcW w:w="1155" w:type="dxa"/>
          </w:tcPr>
          <w:p w14:paraId="0BEE387A">
            <w:pPr>
              <w:rPr>
                <w:rFonts w:ascii="Times New Roman" w:hAnsi="Times New Roman" w:eastAsia="方正仿宋_GB2312" w:cs="Times New Roman"/>
                <w:sz w:val="30"/>
                <w:szCs w:val="30"/>
                <w:lang w:eastAsia="zh-CN"/>
              </w:rPr>
            </w:pPr>
          </w:p>
        </w:tc>
        <w:tc>
          <w:tcPr>
            <w:tcW w:w="1281" w:type="dxa"/>
          </w:tcPr>
          <w:p w14:paraId="4CF95272">
            <w:pPr>
              <w:rPr>
                <w:rFonts w:ascii="Times New Roman" w:hAnsi="Times New Roman" w:eastAsia="方正仿宋_GB2312" w:cs="Times New Roman"/>
                <w:sz w:val="30"/>
                <w:szCs w:val="30"/>
                <w:lang w:eastAsia="zh-CN"/>
              </w:rPr>
            </w:pPr>
          </w:p>
        </w:tc>
        <w:tc>
          <w:tcPr>
            <w:tcW w:w="1896" w:type="dxa"/>
          </w:tcPr>
          <w:p w14:paraId="13DCCD1D">
            <w:pPr>
              <w:rPr>
                <w:rFonts w:ascii="Times New Roman" w:hAnsi="Times New Roman" w:eastAsia="方正仿宋_GB2312" w:cs="Times New Roman"/>
                <w:sz w:val="30"/>
                <w:szCs w:val="30"/>
                <w:lang w:eastAsia="zh-CN"/>
              </w:rPr>
            </w:pPr>
          </w:p>
        </w:tc>
      </w:tr>
      <w:tr w14:paraId="6CF50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914" w:type="dxa"/>
            <w:vMerge w:val="continue"/>
            <w:tcBorders>
              <w:top w:val="nil"/>
            </w:tcBorders>
          </w:tcPr>
          <w:p w14:paraId="06499AF0">
            <w:pPr>
              <w:rPr>
                <w:rFonts w:ascii="Times New Roman" w:hAnsi="Times New Roman" w:eastAsia="方正仿宋_GB2312" w:cs="Times New Roman"/>
                <w:sz w:val="30"/>
                <w:szCs w:val="30"/>
                <w:lang w:eastAsia="zh-CN"/>
              </w:rPr>
            </w:pPr>
          </w:p>
        </w:tc>
        <w:tc>
          <w:tcPr>
            <w:tcW w:w="1620" w:type="dxa"/>
            <w:vMerge w:val="continue"/>
            <w:tcBorders>
              <w:top w:val="nil"/>
            </w:tcBorders>
          </w:tcPr>
          <w:p w14:paraId="50C9A79A">
            <w:pPr>
              <w:rPr>
                <w:rFonts w:ascii="Times New Roman" w:hAnsi="Times New Roman" w:eastAsia="方正仿宋_GB2312" w:cs="Times New Roman"/>
                <w:sz w:val="30"/>
                <w:szCs w:val="30"/>
                <w:lang w:eastAsia="zh-CN"/>
              </w:rPr>
            </w:pPr>
          </w:p>
        </w:tc>
        <w:tc>
          <w:tcPr>
            <w:tcW w:w="5610" w:type="dxa"/>
          </w:tcPr>
          <w:p w14:paraId="632FA48C">
            <w:pPr>
              <w:pStyle w:val="13"/>
              <w:spacing w:before="206" w:line="414" w:lineRule="exact"/>
              <w:ind w:left="134"/>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7"/>
                <w:position w:val="1"/>
                <w:sz w:val="30"/>
                <w:szCs w:val="30"/>
                <w:lang w:eastAsia="zh-CN"/>
              </w:rPr>
              <w:t>无委托第三方机构开展的情况。</w:t>
            </w:r>
          </w:p>
        </w:tc>
        <w:tc>
          <w:tcPr>
            <w:tcW w:w="1403" w:type="dxa"/>
          </w:tcPr>
          <w:p w14:paraId="35C87463">
            <w:pPr>
              <w:rPr>
                <w:rFonts w:ascii="Times New Roman" w:hAnsi="Times New Roman" w:eastAsia="方正仿宋_GB2312" w:cs="Times New Roman"/>
                <w:sz w:val="30"/>
                <w:szCs w:val="30"/>
                <w:lang w:eastAsia="zh-CN"/>
              </w:rPr>
            </w:pPr>
          </w:p>
        </w:tc>
        <w:tc>
          <w:tcPr>
            <w:tcW w:w="1155" w:type="dxa"/>
          </w:tcPr>
          <w:p w14:paraId="6625D886">
            <w:pPr>
              <w:rPr>
                <w:rFonts w:ascii="Times New Roman" w:hAnsi="Times New Roman" w:eastAsia="方正仿宋_GB2312" w:cs="Times New Roman"/>
                <w:sz w:val="30"/>
                <w:szCs w:val="30"/>
                <w:lang w:eastAsia="zh-CN"/>
              </w:rPr>
            </w:pPr>
          </w:p>
        </w:tc>
        <w:tc>
          <w:tcPr>
            <w:tcW w:w="1281" w:type="dxa"/>
          </w:tcPr>
          <w:p w14:paraId="54F06F5C">
            <w:pPr>
              <w:rPr>
                <w:rFonts w:ascii="Times New Roman" w:hAnsi="Times New Roman" w:eastAsia="方正仿宋_GB2312" w:cs="Times New Roman"/>
                <w:sz w:val="30"/>
                <w:szCs w:val="30"/>
                <w:lang w:eastAsia="zh-CN"/>
              </w:rPr>
            </w:pPr>
          </w:p>
        </w:tc>
        <w:tc>
          <w:tcPr>
            <w:tcW w:w="1896" w:type="dxa"/>
          </w:tcPr>
          <w:p w14:paraId="26ECFEBB">
            <w:pPr>
              <w:rPr>
                <w:rFonts w:ascii="Times New Roman" w:hAnsi="Times New Roman" w:eastAsia="方正仿宋_GB2312" w:cs="Times New Roman"/>
                <w:sz w:val="30"/>
                <w:szCs w:val="30"/>
                <w:lang w:eastAsia="zh-CN"/>
              </w:rPr>
            </w:pPr>
          </w:p>
        </w:tc>
      </w:tr>
      <w:tr w14:paraId="01BA2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914" w:type="dxa"/>
            <w:vMerge w:val="restart"/>
            <w:tcBorders>
              <w:bottom w:val="nil"/>
            </w:tcBorders>
          </w:tcPr>
          <w:p w14:paraId="0FC31C21">
            <w:pPr>
              <w:spacing w:line="275" w:lineRule="auto"/>
              <w:rPr>
                <w:rFonts w:ascii="Times New Roman" w:hAnsi="Times New Roman" w:eastAsia="方正仿宋_GB2312" w:cs="Times New Roman"/>
                <w:sz w:val="30"/>
                <w:szCs w:val="30"/>
                <w:lang w:eastAsia="zh-CN"/>
              </w:rPr>
            </w:pPr>
          </w:p>
          <w:p w14:paraId="4B1AC9F9">
            <w:pPr>
              <w:pStyle w:val="13"/>
              <w:spacing w:before="101" w:line="411" w:lineRule="exact"/>
              <w:ind w:left="266"/>
              <w:rPr>
                <w:rFonts w:ascii="Times New Roman" w:hAnsi="Times New Roman" w:eastAsia="方正仿宋_GB2312" w:cs="Times New Roman"/>
                <w:sz w:val="30"/>
                <w:szCs w:val="30"/>
              </w:rPr>
            </w:pPr>
            <w:r>
              <w:rPr>
                <w:rFonts w:ascii="Times New Roman" w:hAnsi="Times New Roman" w:eastAsia="方正仿宋_GB2312" w:cs="Times New Roman"/>
                <w:spacing w:val="1"/>
                <w:position w:val="2"/>
                <w:sz w:val="30"/>
                <w:szCs w:val="30"/>
              </w:rPr>
              <w:t>工作</w:t>
            </w:r>
          </w:p>
          <w:p w14:paraId="5DC320D5">
            <w:pPr>
              <w:pStyle w:val="13"/>
              <w:spacing w:before="8" w:line="416" w:lineRule="exact"/>
              <w:ind w:left="266"/>
              <w:rPr>
                <w:rFonts w:ascii="Times New Roman" w:hAnsi="Times New Roman" w:eastAsia="方正仿宋_GB2312" w:cs="Times New Roman"/>
                <w:sz w:val="30"/>
                <w:szCs w:val="30"/>
              </w:rPr>
            </w:pPr>
            <w:r>
              <w:rPr>
                <w:rFonts w:ascii="Times New Roman" w:hAnsi="Times New Roman" w:eastAsia="方正仿宋_GB2312" w:cs="Times New Roman"/>
                <w:spacing w:val="-4"/>
                <w:position w:val="1"/>
                <w:sz w:val="30"/>
                <w:szCs w:val="30"/>
              </w:rPr>
              <w:t>流程</w:t>
            </w:r>
          </w:p>
        </w:tc>
        <w:tc>
          <w:tcPr>
            <w:tcW w:w="1620" w:type="dxa"/>
            <w:vMerge w:val="restart"/>
            <w:tcBorders>
              <w:bottom w:val="nil"/>
            </w:tcBorders>
          </w:tcPr>
          <w:p w14:paraId="21CF813E">
            <w:pPr>
              <w:pStyle w:val="13"/>
              <w:spacing w:before="101" w:line="249" w:lineRule="auto"/>
              <w:ind w:right="206"/>
              <w:rPr>
                <w:rFonts w:ascii="Times New Roman" w:hAnsi="Times New Roman" w:eastAsia="方正仿宋_GB2312" w:cs="Times New Roman"/>
                <w:sz w:val="30"/>
                <w:szCs w:val="30"/>
              </w:rPr>
            </w:pPr>
            <w:r>
              <w:rPr>
                <w:rFonts w:ascii="Times New Roman" w:hAnsi="Times New Roman" w:eastAsia="方正仿宋_GB2312" w:cs="Times New Roman"/>
                <w:spacing w:val="3"/>
                <w:sz w:val="30"/>
                <w:szCs w:val="30"/>
              </w:rPr>
              <w:t>制度制定</w:t>
            </w:r>
            <w:r>
              <w:rPr>
                <w:rFonts w:ascii="Times New Roman" w:hAnsi="Times New Roman" w:eastAsia="方正仿宋_GB2312" w:cs="Times New Roman"/>
                <w:spacing w:val="-3"/>
                <w:sz w:val="30"/>
                <w:szCs w:val="30"/>
              </w:rPr>
              <w:t>与实施</w:t>
            </w:r>
          </w:p>
        </w:tc>
        <w:tc>
          <w:tcPr>
            <w:tcW w:w="5610" w:type="dxa"/>
          </w:tcPr>
          <w:p w14:paraId="309DF6A6">
            <w:pPr>
              <w:pStyle w:val="13"/>
              <w:spacing w:before="16" w:line="246" w:lineRule="auto"/>
              <w:ind w:left="129" w:right="169" w:hanging="1"/>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各级监测机构制定完善的技术方案（含质控方案、干预方案等</w:t>
            </w:r>
            <w:r>
              <w:rPr>
                <w:rFonts w:ascii="Times New Roman" w:hAnsi="Times New Roman" w:eastAsia="方正仿宋_GB2312" w:cs="Times New Roman"/>
                <w:spacing w:val="-4"/>
                <w:sz w:val="30"/>
                <w:szCs w:val="30"/>
                <w:lang w:eastAsia="zh-CN"/>
              </w:rPr>
              <w:t>)。</w:t>
            </w:r>
          </w:p>
        </w:tc>
        <w:tc>
          <w:tcPr>
            <w:tcW w:w="1403" w:type="dxa"/>
          </w:tcPr>
          <w:p w14:paraId="370C10F4">
            <w:pPr>
              <w:rPr>
                <w:rFonts w:ascii="Times New Roman" w:hAnsi="Times New Roman" w:eastAsia="方正仿宋_GB2312" w:cs="Times New Roman"/>
                <w:sz w:val="30"/>
                <w:szCs w:val="30"/>
                <w:lang w:eastAsia="zh-CN"/>
              </w:rPr>
            </w:pPr>
          </w:p>
        </w:tc>
        <w:tc>
          <w:tcPr>
            <w:tcW w:w="1155" w:type="dxa"/>
          </w:tcPr>
          <w:p w14:paraId="64F32187">
            <w:pPr>
              <w:rPr>
                <w:rFonts w:ascii="Times New Roman" w:hAnsi="Times New Roman" w:eastAsia="方正仿宋_GB2312" w:cs="Times New Roman"/>
                <w:sz w:val="30"/>
                <w:szCs w:val="30"/>
                <w:lang w:eastAsia="zh-CN"/>
              </w:rPr>
            </w:pPr>
          </w:p>
        </w:tc>
        <w:tc>
          <w:tcPr>
            <w:tcW w:w="1281" w:type="dxa"/>
          </w:tcPr>
          <w:p w14:paraId="5E5A1D6B">
            <w:pPr>
              <w:rPr>
                <w:rFonts w:ascii="Times New Roman" w:hAnsi="Times New Roman" w:eastAsia="方正仿宋_GB2312" w:cs="Times New Roman"/>
                <w:sz w:val="30"/>
                <w:szCs w:val="30"/>
                <w:lang w:eastAsia="zh-CN"/>
              </w:rPr>
            </w:pPr>
          </w:p>
        </w:tc>
        <w:tc>
          <w:tcPr>
            <w:tcW w:w="1896" w:type="dxa"/>
          </w:tcPr>
          <w:p w14:paraId="422788DB">
            <w:pPr>
              <w:rPr>
                <w:rFonts w:ascii="Times New Roman" w:hAnsi="Times New Roman" w:eastAsia="方正仿宋_GB2312" w:cs="Times New Roman"/>
                <w:sz w:val="30"/>
                <w:szCs w:val="30"/>
                <w:lang w:eastAsia="zh-CN"/>
              </w:rPr>
            </w:pPr>
          </w:p>
        </w:tc>
      </w:tr>
      <w:tr w14:paraId="2A973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914" w:type="dxa"/>
            <w:vMerge w:val="continue"/>
            <w:tcBorders>
              <w:top w:val="nil"/>
            </w:tcBorders>
          </w:tcPr>
          <w:p w14:paraId="5D16643D">
            <w:pPr>
              <w:rPr>
                <w:rFonts w:ascii="Times New Roman" w:hAnsi="Times New Roman" w:eastAsia="方正仿宋_GB2312" w:cs="Times New Roman"/>
                <w:sz w:val="30"/>
                <w:szCs w:val="30"/>
                <w:lang w:eastAsia="zh-CN"/>
              </w:rPr>
            </w:pPr>
          </w:p>
        </w:tc>
        <w:tc>
          <w:tcPr>
            <w:tcW w:w="1620" w:type="dxa"/>
            <w:vMerge w:val="continue"/>
            <w:tcBorders>
              <w:top w:val="nil"/>
            </w:tcBorders>
          </w:tcPr>
          <w:p w14:paraId="3F106509">
            <w:pPr>
              <w:rPr>
                <w:rFonts w:ascii="Times New Roman" w:hAnsi="Times New Roman" w:eastAsia="方正仿宋_GB2312" w:cs="Times New Roman"/>
                <w:sz w:val="30"/>
                <w:szCs w:val="30"/>
                <w:lang w:eastAsia="zh-CN"/>
              </w:rPr>
            </w:pPr>
          </w:p>
        </w:tc>
        <w:tc>
          <w:tcPr>
            <w:tcW w:w="5610" w:type="dxa"/>
          </w:tcPr>
          <w:p w14:paraId="7300D1D3">
            <w:pPr>
              <w:pStyle w:val="13"/>
              <w:spacing w:before="18" w:line="244" w:lineRule="auto"/>
              <w:ind w:left="160" w:right="169" w:hanging="32"/>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各级监测机构健全数据管理、档案管理</w:t>
            </w:r>
            <w:r>
              <w:rPr>
                <w:rFonts w:ascii="Times New Roman" w:hAnsi="Times New Roman" w:eastAsia="方正仿宋_GB2312" w:cs="Times New Roman"/>
                <w:spacing w:val="6"/>
                <w:sz w:val="30"/>
                <w:szCs w:val="30"/>
                <w:lang w:eastAsia="zh-CN"/>
              </w:rPr>
              <w:t>以及培训管理制度，并组织严格实施</w:t>
            </w:r>
          </w:p>
        </w:tc>
        <w:tc>
          <w:tcPr>
            <w:tcW w:w="1403" w:type="dxa"/>
          </w:tcPr>
          <w:p w14:paraId="017E7767">
            <w:pPr>
              <w:rPr>
                <w:rFonts w:ascii="Times New Roman" w:hAnsi="Times New Roman" w:eastAsia="方正仿宋_GB2312" w:cs="Times New Roman"/>
                <w:sz w:val="30"/>
                <w:szCs w:val="30"/>
                <w:lang w:eastAsia="zh-CN"/>
              </w:rPr>
            </w:pPr>
          </w:p>
        </w:tc>
        <w:tc>
          <w:tcPr>
            <w:tcW w:w="1155" w:type="dxa"/>
          </w:tcPr>
          <w:p w14:paraId="6BB765AF">
            <w:pPr>
              <w:rPr>
                <w:rFonts w:ascii="Times New Roman" w:hAnsi="Times New Roman" w:eastAsia="方正仿宋_GB2312" w:cs="Times New Roman"/>
                <w:sz w:val="30"/>
                <w:szCs w:val="30"/>
                <w:lang w:eastAsia="zh-CN"/>
              </w:rPr>
            </w:pPr>
          </w:p>
        </w:tc>
        <w:tc>
          <w:tcPr>
            <w:tcW w:w="1281" w:type="dxa"/>
          </w:tcPr>
          <w:p w14:paraId="75C4DE69">
            <w:pPr>
              <w:rPr>
                <w:rFonts w:ascii="Times New Roman" w:hAnsi="Times New Roman" w:eastAsia="方正仿宋_GB2312" w:cs="Times New Roman"/>
                <w:sz w:val="30"/>
                <w:szCs w:val="30"/>
                <w:lang w:eastAsia="zh-CN"/>
              </w:rPr>
            </w:pPr>
          </w:p>
        </w:tc>
        <w:tc>
          <w:tcPr>
            <w:tcW w:w="1896" w:type="dxa"/>
          </w:tcPr>
          <w:p w14:paraId="1C9566D8">
            <w:pPr>
              <w:rPr>
                <w:rFonts w:ascii="Times New Roman" w:hAnsi="Times New Roman" w:eastAsia="方正仿宋_GB2312" w:cs="Times New Roman"/>
                <w:sz w:val="30"/>
                <w:szCs w:val="30"/>
                <w:lang w:eastAsia="zh-CN"/>
              </w:rPr>
            </w:pPr>
          </w:p>
        </w:tc>
      </w:tr>
    </w:tbl>
    <w:p w14:paraId="06A52B11">
      <w:pPr>
        <w:rPr>
          <w:rFonts w:ascii="Times New Roman" w:hAnsi="Times New Roman" w:eastAsia="方正仿宋_GB2312" w:cs="Times New Roman"/>
          <w:sz w:val="30"/>
          <w:szCs w:val="30"/>
          <w:lang w:eastAsia="zh-CN"/>
        </w:rPr>
        <w:sectPr>
          <w:footerReference r:id="rId18" w:type="default"/>
          <w:pgSz w:w="16840" w:h="11906"/>
          <w:pgMar w:top="1012" w:right="1480" w:bottom="1216" w:left="1474" w:header="0" w:footer="963" w:gutter="0"/>
          <w:cols w:space="720" w:num="1"/>
        </w:sectPr>
      </w:pPr>
    </w:p>
    <w:p w14:paraId="0971E566">
      <w:pPr>
        <w:spacing w:before="103"/>
        <w:rPr>
          <w:rFonts w:ascii="Times New Roman" w:hAnsi="Times New Roman" w:eastAsia="方正仿宋_GB2312" w:cs="Times New Roman"/>
          <w:sz w:val="30"/>
          <w:szCs w:val="30"/>
          <w:lang w:eastAsia="zh-CN"/>
        </w:rPr>
      </w:pPr>
    </w:p>
    <w:tbl>
      <w:tblPr>
        <w:tblStyle w:val="12"/>
        <w:tblW w:w="138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1650"/>
        <w:gridCol w:w="5610"/>
        <w:gridCol w:w="1200"/>
        <w:gridCol w:w="1245"/>
        <w:gridCol w:w="1266"/>
        <w:gridCol w:w="1896"/>
      </w:tblGrid>
      <w:tr w14:paraId="32335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2662" w:type="dxa"/>
            <w:gridSpan w:val="2"/>
          </w:tcPr>
          <w:p w14:paraId="717A32B3">
            <w:pPr>
              <w:pStyle w:val="13"/>
              <w:spacing w:before="231" w:line="416" w:lineRule="exact"/>
              <w:ind w:left="1037"/>
              <w:rPr>
                <w:rFonts w:ascii="Times New Roman" w:hAnsi="Times New Roman" w:eastAsia="方正仿宋_GB2312" w:cs="Times New Roman"/>
                <w:sz w:val="30"/>
                <w:szCs w:val="30"/>
              </w:rPr>
            </w:pPr>
            <w:r>
              <w:rPr>
                <w:rFonts w:ascii="Times New Roman" w:hAnsi="Times New Roman" w:eastAsia="方正仿宋_GB2312" w:cs="Times New Roman"/>
                <w:b/>
                <w:bCs/>
                <w:spacing w:val="-16"/>
                <w:position w:val="1"/>
                <w:sz w:val="30"/>
                <w:szCs w:val="30"/>
              </w:rPr>
              <w:t>类别</w:t>
            </w:r>
          </w:p>
        </w:tc>
        <w:tc>
          <w:tcPr>
            <w:tcW w:w="5610" w:type="dxa"/>
          </w:tcPr>
          <w:p w14:paraId="77F7E327">
            <w:pPr>
              <w:pStyle w:val="13"/>
              <w:spacing w:before="231" w:line="413" w:lineRule="exact"/>
              <w:ind w:left="1598"/>
              <w:rPr>
                <w:rFonts w:ascii="Times New Roman" w:hAnsi="Times New Roman" w:eastAsia="方正仿宋_GB2312" w:cs="Times New Roman"/>
                <w:sz w:val="30"/>
                <w:szCs w:val="30"/>
              </w:rPr>
            </w:pPr>
            <w:r>
              <w:rPr>
                <w:rFonts w:ascii="Times New Roman" w:hAnsi="Times New Roman" w:eastAsia="方正仿宋_GB2312" w:cs="Times New Roman"/>
                <w:b/>
                <w:bCs/>
                <w:spacing w:val="3"/>
                <w:position w:val="1"/>
                <w:sz w:val="30"/>
                <w:szCs w:val="30"/>
              </w:rPr>
              <w:t>质量控制要点</w:t>
            </w:r>
          </w:p>
        </w:tc>
        <w:tc>
          <w:tcPr>
            <w:tcW w:w="1200" w:type="dxa"/>
          </w:tcPr>
          <w:p w14:paraId="7BD23F2F">
            <w:pPr>
              <w:pStyle w:val="13"/>
              <w:spacing w:before="231" w:line="412" w:lineRule="exact"/>
              <w:ind w:left="334"/>
              <w:rPr>
                <w:rFonts w:ascii="Times New Roman" w:hAnsi="Times New Roman" w:eastAsia="方正仿宋_GB2312" w:cs="Times New Roman"/>
                <w:sz w:val="30"/>
                <w:szCs w:val="30"/>
              </w:rPr>
            </w:pPr>
            <w:r>
              <w:rPr>
                <w:rFonts w:ascii="Times New Roman" w:hAnsi="Times New Roman" w:eastAsia="方正仿宋_GB2312" w:cs="Times New Roman"/>
                <w:b/>
                <w:bCs/>
                <w:spacing w:val="-5"/>
                <w:position w:val="1"/>
                <w:sz w:val="30"/>
                <w:szCs w:val="30"/>
              </w:rPr>
              <w:t>符合</w:t>
            </w:r>
          </w:p>
        </w:tc>
        <w:tc>
          <w:tcPr>
            <w:tcW w:w="1245" w:type="dxa"/>
          </w:tcPr>
          <w:p w14:paraId="4BCEDD31">
            <w:pPr>
              <w:pStyle w:val="13"/>
              <w:spacing w:before="231" w:line="412" w:lineRule="exact"/>
              <w:ind w:left="151"/>
              <w:rPr>
                <w:rFonts w:ascii="Times New Roman" w:hAnsi="Times New Roman" w:eastAsia="方正仿宋_GB2312" w:cs="Times New Roman"/>
                <w:sz w:val="30"/>
                <w:szCs w:val="30"/>
              </w:rPr>
            </w:pPr>
            <w:r>
              <w:rPr>
                <w:rFonts w:ascii="Times New Roman" w:hAnsi="Times New Roman" w:eastAsia="方正仿宋_GB2312" w:cs="Times New Roman"/>
                <w:b/>
                <w:bCs/>
                <w:spacing w:val="2"/>
                <w:position w:val="1"/>
                <w:sz w:val="30"/>
                <w:szCs w:val="30"/>
              </w:rPr>
              <w:t>基本符合</w:t>
            </w:r>
          </w:p>
        </w:tc>
        <w:tc>
          <w:tcPr>
            <w:tcW w:w="1266" w:type="dxa"/>
          </w:tcPr>
          <w:p w14:paraId="5A088906">
            <w:pPr>
              <w:pStyle w:val="13"/>
              <w:spacing w:before="231" w:line="412" w:lineRule="exact"/>
              <w:ind w:left="179"/>
              <w:rPr>
                <w:rFonts w:ascii="Times New Roman" w:hAnsi="Times New Roman" w:eastAsia="方正仿宋_GB2312" w:cs="Times New Roman"/>
                <w:sz w:val="30"/>
                <w:szCs w:val="30"/>
              </w:rPr>
            </w:pPr>
            <w:r>
              <w:rPr>
                <w:rFonts w:ascii="Times New Roman" w:hAnsi="Times New Roman" w:eastAsia="方正仿宋_GB2312" w:cs="Times New Roman"/>
                <w:b/>
                <w:bCs/>
                <w:spacing w:val="-2"/>
                <w:position w:val="1"/>
                <w:sz w:val="30"/>
                <w:szCs w:val="30"/>
              </w:rPr>
              <w:t>不符合</w:t>
            </w:r>
          </w:p>
        </w:tc>
        <w:tc>
          <w:tcPr>
            <w:tcW w:w="1896" w:type="dxa"/>
          </w:tcPr>
          <w:p w14:paraId="147D9E6C">
            <w:pPr>
              <w:pStyle w:val="13"/>
              <w:spacing w:before="21" w:line="244" w:lineRule="auto"/>
              <w:ind w:left="158" w:right="144" w:firstLine="160"/>
              <w:rPr>
                <w:rFonts w:ascii="Times New Roman" w:hAnsi="Times New Roman" w:eastAsia="方正仿宋_GB2312" w:cs="Times New Roman"/>
                <w:sz w:val="30"/>
                <w:szCs w:val="30"/>
              </w:rPr>
            </w:pPr>
            <w:r>
              <w:rPr>
                <w:rFonts w:ascii="Times New Roman" w:hAnsi="Times New Roman" w:eastAsia="方正仿宋_GB2312" w:cs="Times New Roman"/>
                <w:b/>
                <w:bCs/>
                <w:spacing w:val="3"/>
                <w:sz w:val="30"/>
                <w:szCs w:val="30"/>
              </w:rPr>
              <w:t>偏差原因</w:t>
            </w:r>
            <w:r>
              <w:rPr>
                <w:rFonts w:ascii="Times New Roman" w:hAnsi="Times New Roman" w:eastAsia="方正仿宋_GB2312" w:cs="Times New Roman"/>
                <w:b/>
                <w:bCs/>
                <w:spacing w:val="4"/>
                <w:sz w:val="30"/>
                <w:szCs w:val="30"/>
              </w:rPr>
              <w:t>及整改措施</w:t>
            </w:r>
          </w:p>
        </w:tc>
      </w:tr>
      <w:tr w14:paraId="12D04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1012" w:type="dxa"/>
            <w:vMerge w:val="restart"/>
            <w:tcBorders>
              <w:bottom w:val="nil"/>
            </w:tcBorders>
          </w:tcPr>
          <w:p w14:paraId="768FE7BB">
            <w:pPr>
              <w:rPr>
                <w:rFonts w:ascii="Times New Roman" w:hAnsi="Times New Roman" w:eastAsia="方正仿宋_GB2312" w:cs="Times New Roman"/>
                <w:sz w:val="30"/>
                <w:szCs w:val="30"/>
              </w:rPr>
            </w:pPr>
          </w:p>
        </w:tc>
        <w:tc>
          <w:tcPr>
            <w:tcW w:w="1650" w:type="dxa"/>
          </w:tcPr>
          <w:p w14:paraId="09B9F170">
            <w:pPr>
              <w:pStyle w:val="13"/>
              <w:spacing w:before="16" w:line="409" w:lineRule="exact"/>
              <w:rPr>
                <w:rFonts w:ascii="Times New Roman" w:hAnsi="Times New Roman" w:eastAsia="方正仿宋_GB2312" w:cs="Times New Roman"/>
                <w:sz w:val="30"/>
                <w:szCs w:val="30"/>
              </w:rPr>
            </w:pPr>
            <w:r>
              <w:rPr>
                <w:rFonts w:ascii="Times New Roman" w:hAnsi="Times New Roman" w:eastAsia="方正仿宋_GB2312" w:cs="Times New Roman"/>
                <w:spacing w:val="5"/>
                <w:position w:val="1"/>
                <w:sz w:val="30"/>
                <w:szCs w:val="30"/>
              </w:rPr>
              <w:t>抽样方案</w:t>
            </w:r>
            <w:r>
              <w:rPr>
                <w:rFonts w:ascii="Times New Roman" w:hAnsi="Times New Roman" w:eastAsia="方正仿宋_GB2312" w:cs="Times New Roman"/>
                <w:spacing w:val="1"/>
                <w:position w:val="1"/>
                <w:sz w:val="30"/>
                <w:szCs w:val="30"/>
              </w:rPr>
              <w:t>制定与</w:t>
            </w:r>
            <w:r>
              <w:rPr>
                <w:rFonts w:ascii="Times New Roman" w:hAnsi="Times New Roman" w:eastAsia="方正仿宋_GB2312" w:cs="Times New Roman"/>
                <w:spacing w:val="-1"/>
                <w:sz w:val="30"/>
                <w:szCs w:val="30"/>
              </w:rPr>
              <w:t>执行</w:t>
            </w:r>
          </w:p>
        </w:tc>
        <w:tc>
          <w:tcPr>
            <w:tcW w:w="5610" w:type="dxa"/>
          </w:tcPr>
          <w:p w14:paraId="3D701CF2">
            <w:pPr>
              <w:pStyle w:val="13"/>
              <w:spacing w:before="100" w:line="410" w:lineRule="exact"/>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position w:val="1"/>
                <w:sz w:val="30"/>
                <w:szCs w:val="30"/>
                <w:lang w:eastAsia="zh-CN"/>
              </w:rPr>
              <w:t>市级监测机构制定并印发抽样实施方案</w:t>
            </w:r>
          </w:p>
        </w:tc>
        <w:tc>
          <w:tcPr>
            <w:tcW w:w="1200" w:type="dxa"/>
          </w:tcPr>
          <w:p w14:paraId="11133FCA">
            <w:pPr>
              <w:rPr>
                <w:rFonts w:ascii="Times New Roman" w:hAnsi="Times New Roman" w:eastAsia="方正仿宋_GB2312" w:cs="Times New Roman"/>
                <w:sz w:val="30"/>
                <w:szCs w:val="30"/>
                <w:lang w:eastAsia="zh-CN"/>
              </w:rPr>
            </w:pPr>
          </w:p>
        </w:tc>
        <w:tc>
          <w:tcPr>
            <w:tcW w:w="1245" w:type="dxa"/>
          </w:tcPr>
          <w:p w14:paraId="2A82F3FD">
            <w:pPr>
              <w:rPr>
                <w:rFonts w:ascii="Times New Roman" w:hAnsi="Times New Roman" w:eastAsia="方正仿宋_GB2312" w:cs="Times New Roman"/>
                <w:sz w:val="30"/>
                <w:szCs w:val="30"/>
                <w:lang w:eastAsia="zh-CN"/>
              </w:rPr>
            </w:pPr>
          </w:p>
        </w:tc>
        <w:tc>
          <w:tcPr>
            <w:tcW w:w="1266" w:type="dxa"/>
          </w:tcPr>
          <w:p w14:paraId="7CD6EEF3">
            <w:pPr>
              <w:rPr>
                <w:rFonts w:ascii="Times New Roman" w:hAnsi="Times New Roman" w:eastAsia="方正仿宋_GB2312" w:cs="Times New Roman"/>
                <w:sz w:val="30"/>
                <w:szCs w:val="30"/>
                <w:lang w:eastAsia="zh-CN"/>
              </w:rPr>
            </w:pPr>
          </w:p>
        </w:tc>
        <w:tc>
          <w:tcPr>
            <w:tcW w:w="1896" w:type="dxa"/>
          </w:tcPr>
          <w:p w14:paraId="5C99C966">
            <w:pPr>
              <w:rPr>
                <w:rFonts w:ascii="Times New Roman" w:hAnsi="Times New Roman" w:eastAsia="方正仿宋_GB2312" w:cs="Times New Roman"/>
                <w:sz w:val="30"/>
                <w:szCs w:val="30"/>
                <w:lang w:eastAsia="zh-CN"/>
              </w:rPr>
            </w:pPr>
          </w:p>
        </w:tc>
      </w:tr>
      <w:tr w14:paraId="596ED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1012" w:type="dxa"/>
            <w:vMerge w:val="continue"/>
            <w:tcBorders>
              <w:top w:val="nil"/>
            </w:tcBorders>
          </w:tcPr>
          <w:p w14:paraId="5B7115FE">
            <w:pPr>
              <w:rPr>
                <w:rFonts w:ascii="Times New Roman" w:hAnsi="Times New Roman" w:eastAsia="方正仿宋_GB2312" w:cs="Times New Roman"/>
                <w:sz w:val="30"/>
                <w:szCs w:val="30"/>
                <w:lang w:eastAsia="zh-CN"/>
              </w:rPr>
            </w:pPr>
          </w:p>
        </w:tc>
        <w:tc>
          <w:tcPr>
            <w:tcW w:w="1650" w:type="dxa"/>
          </w:tcPr>
          <w:p w14:paraId="1C65A172">
            <w:pPr>
              <w:pStyle w:val="13"/>
              <w:spacing w:before="100" w:line="415" w:lineRule="exact"/>
              <w:rPr>
                <w:rFonts w:ascii="Times New Roman" w:hAnsi="Times New Roman" w:eastAsia="方正仿宋_GB2312" w:cs="Times New Roman"/>
                <w:sz w:val="30"/>
                <w:szCs w:val="30"/>
              </w:rPr>
            </w:pPr>
            <w:r>
              <w:rPr>
                <w:rFonts w:ascii="Times New Roman" w:hAnsi="Times New Roman" w:eastAsia="方正仿宋_GB2312" w:cs="Times New Roman"/>
                <w:spacing w:val="5"/>
                <w:position w:val="1"/>
                <w:sz w:val="30"/>
                <w:szCs w:val="30"/>
              </w:rPr>
              <w:t>技术指导</w:t>
            </w:r>
          </w:p>
        </w:tc>
        <w:tc>
          <w:tcPr>
            <w:tcW w:w="5610" w:type="dxa"/>
          </w:tcPr>
          <w:p w14:paraId="01EF42AC">
            <w:pPr>
              <w:pStyle w:val="13"/>
              <w:spacing w:before="16" w:line="246" w:lineRule="auto"/>
              <w:ind w:left="124" w:right="169"/>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市级技术指导组每年定期组织开展辖区技术指导与质控工作，有年度技术</w:t>
            </w:r>
            <w:r>
              <w:rPr>
                <w:rFonts w:ascii="Times New Roman" w:hAnsi="Times New Roman" w:eastAsia="方正仿宋_GB2312" w:cs="Times New Roman"/>
                <w:spacing w:val="7"/>
                <w:sz w:val="30"/>
                <w:szCs w:val="30"/>
                <w:lang w:eastAsia="zh-CN"/>
              </w:rPr>
              <w:t>指导记录和工作总结。</w:t>
            </w:r>
          </w:p>
        </w:tc>
        <w:tc>
          <w:tcPr>
            <w:tcW w:w="1200" w:type="dxa"/>
          </w:tcPr>
          <w:p w14:paraId="52DD730F">
            <w:pPr>
              <w:rPr>
                <w:rFonts w:ascii="Times New Roman" w:hAnsi="Times New Roman" w:eastAsia="方正仿宋_GB2312" w:cs="Times New Roman"/>
                <w:sz w:val="30"/>
                <w:szCs w:val="30"/>
                <w:lang w:eastAsia="zh-CN"/>
              </w:rPr>
            </w:pPr>
          </w:p>
        </w:tc>
        <w:tc>
          <w:tcPr>
            <w:tcW w:w="1245" w:type="dxa"/>
          </w:tcPr>
          <w:p w14:paraId="1493F799">
            <w:pPr>
              <w:rPr>
                <w:rFonts w:ascii="Times New Roman" w:hAnsi="Times New Roman" w:eastAsia="方正仿宋_GB2312" w:cs="Times New Roman"/>
                <w:sz w:val="30"/>
                <w:szCs w:val="30"/>
                <w:lang w:eastAsia="zh-CN"/>
              </w:rPr>
            </w:pPr>
          </w:p>
        </w:tc>
        <w:tc>
          <w:tcPr>
            <w:tcW w:w="1266" w:type="dxa"/>
          </w:tcPr>
          <w:p w14:paraId="0B8E5757">
            <w:pPr>
              <w:rPr>
                <w:rFonts w:ascii="Times New Roman" w:hAnsi="Times New Roman" w:eastAsia="方正仿宋_GB2312" w:cs="Times New Roman"/>
                <w:sz w:val="30"/>
                <w:szCs w:val="30"/>
                <w:lang w:eastAsia="zh-CN"/>
              </w:rPr>
            </w:pPr>
          </w:p>
        </w:tc>
        <w:tc>
          <w:tcPr>
            <w:tcW w:w="1896" w:type="dxa"/>
          </w:tcPr>
          <w:p w14:paraId="6EB96544">
            <w:pPr>
              <w:rPr>
                <w:rFonts w:ascii="Times New Roman" w:hAnsi="Times New Roman" w:eastAsia="方正仿宋_GB2312" w:cs="Times New Roman"/>
                <w:sz w:val="30"/>
                <w:szCs w:val="30"/>
                <w:lang w:eastAsia="zh-CN"/>
              </w:rPr>
            </w:pPr>
          </w:p>
        </w:tc>
      </w:tr>
      <w:tr w14:paraId="7B143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1012" w:type="dxa"/>
            <w:vMerge w:val="restart"/>
            <w:tcBorders>
              <w:bottom w:val="nil"/>
            </w:tcBorders>
          </w:tcPr>
          <w:p w14:paraId="0C760346">
            <w:pPr>
              <w:spacing w:line="280" w:lineRule="auto"/>
              <w:rPr>
                <w:rFonts w:ascii="Times New Roman" w:hAnsi="Times New Roman" w:eastAsia="方正仿宋_GB2312" w:cs="Times New Roman"/>
                <w:sz w:val="30"/>
                <w:szCs w:val="30"/>
                <w:lang w:eastAsia="zh-CN"/>
              </w:rPr>
            </w:pPr>
          </w:p>
          <w:p w14:paraId="26683F71">
            <w:pPr>
              <w:pStyle w:val="13"/>
              <w:spacing w:before="101" w:line="410" w:lineRule="exact"/>
              <w:ind w:left="257"/>
              <w:rPr>
                <w:rFonts w:ascii="Times New Roman" w:hAnsi="Times New Roman" w:eastAsia="方正仿宋_GB2312" w:cs="Times New Roman"/>
                <w:sz w:val="30"/>
                <w:szCs w:val="30"/>
              </w:rPr>
            </w:pPr>
            <w:r>
              <w:rPr>
                <w:rFonts w:ascii="Times New Roman" w:hAnsi="Times New Roman" w:eastAsia="方正仿宋_GB2312" w:cs="Times New Roman"/>
                <w:position w:val="1"/>
                <w:sz w:val="30"/>
                <w:szCs w:val="30"/>
              </w:rPr>
              <w:t>抽样</w:t>
            </w:r>
          </w:p>
          <w:p w14:paraId="08568F92">
            <w:pPr>
              <w:pStyle w:val="13"/>
              <w:spacing w:before="10" w:line="419" w:lineRule="exact"/>
              <w:ind w:left="265"/>
              <w:rPr>
                <w:rFonts w:ascii="Times New Roman" w:hAnsi="Times New Roman" w:eastAsia="方正仿宋_GB2312" w:cs="Times New Roman"/>
                <w:sz w:val="30"/>
                <w:szCs w:val="30"/>
              </w:rPr>
            </w:pPr>
            <w:r>
              <w:rPr>
                <w:rFonts w:ascii="Times New Roman" w:hAnsi="Times New Roman" w:eastAsia="方正仿宋_GB2312" w:cs="Times New Roman"/>
                <w:spacing w:val="-3"/>
                <w:position w:val="2"/>
                <w:sz w:val="30"/>
                <w:szCs w:val="30"/>
              </w:rPr>
              <w:t>质量</w:t>
            </w:r>
          </w:p>
          <w:p w14:paraId="7BCE8C62">
            <w:pPr>
              <w:pStyle w:val="13"/>
              <w:spacing w:before="2" w:line="414" w:lineRule="exact"/>
              <w:ind w:left="262"/>
              <w:rPr>
                <w:rFonts w:ascii="Times New Roman" w:hAnsi="Times New Roman" w:eastAsia="方正仿宋_GB2312" w:cs="Times New Roman"/>
                <w:sz w:val="30"/>
                <w:szCs w:val="30"/>
              </w:rPr>
            </w:pPr>
            <w:r>
              <w:rPr>
                <w:rFonts w:ascii="Times New Roman" w:hAnsi="Times New Roman" w:eastAsia="方正仿宋_GB2312" w:cs="Times New Roman"/>
                <w:spacing w:val="-2"/>
                <w:position w:val="1"/>
                <w:sz w:val="30"/>
                <w:szCs w:val="30"/>
              </w:rPr>
              <w:t>控制</w:t>
            </w:r>
          </w:p>
        </w:tc>
        <w:tc>
          <w:tcPr>
            <w:tcW w:w="1650" w:type="dxa"/>
          </w:tcPr>
          <w:p w14:paraId="3DEC7C38">
            <w:pPr>
              <w:pStyle w:val="13"/>
              <w:spacing w:before="20" w:line="415" w:lineRule="exact"/>
              <w:rPr>
                <w:rFonts w:ascii="Times New Roman" w:hAnsi="Times New Roman" w:eastAsia="方正仿宋_GB2312" w:cs="Times New Roman"/>
                <w:color w:val="auto"/>
                <w:sz w:val="30"/>
                <w:szCs w:val="30"/>
                <w:lang w:eastAsia="zh-CN"/>
              </w:rPr>
            </w:pPr>
            <w:r>
              <w:rPr>
                <w:rFonts w:ascii="Times New Roman" w:hAnsi="Times New Roman" w:eastAsia="方正仿宋_GB2312" w:cs="Times New Roman"/>
                <w:color w:val="auto"/>
                <w:spacing w:val="5"/>
                <w:position w:val="1"/>
                <w:sz w:val="30"/>
                <w:szCs w:val="30"/>
                <w:lang w:eastAsia="zh-CN"/>
              </w:rPr>
              <w:t>优化数据</w:t>
            </w:r>
            <w:r>
              <w:rPr>
                <w:rFonts w:ascii="Times New Roman" w:hAnsi="Times New Roman" w:eastAsia="方正仿宋_GB2312" w:cs="Times New Roman"/>
                <w:color w:val="auto"/>
                <w:spacing w:val="2"/>
                <w:sz w:val="30"/>
                <w:szCs w:val="30"/>
                <w:lang w:eastAsia="zh-CN"/>
              </w:rPr>
              <w:t>库与核实</w:t>
            </w:r>
            <w:r>
              <w:rPr>
                <w:rFonts w:ascii="Times New Roman" w:hAnsi="Times New Roman" w:eastAsia="方正仿宋_GB2312" w:cs="Times New Roman"/>
                <w:color w:val="auto"/>
                <w:sz w:val="30"/>
                <w:szCs w:val="30"/>
                <w:lang w:eastAsia="zh-CN"/>
              </w:rPr>
              <w:t>底数</w:t>
            </w:r>
          </w:p>
        </w:tc>
        <w:tc>
          <w:tcPr>
            <w:tcW w:w="5610" w:type="dxa"/>
          </w:tcPr>
          <w:p w14:paraId="34664A7C">
            <w:pPr>
              <w:pStyle w:val="13"/>
              <w:spacing w:before="21" w:line="245" w:lineRule="auto"/>
              <w:ind w:right="169"/>
              <w:rPr>
                <w:rFonts w:ascii="Times New Roman" w:hAnsi="Times New Roman" w:eastAsia="方正仿宋_GB2312" w:cs="Times New Roman"/>
                <w:color w:val="auto"/>
                <w:sz w:val="30"/>
                <w:szCs w:val="30"/>
                <w:lang w:eastAsia="zh-CN"/>
              </w:rPr>
            </w:pPr>
            <w:r>
              <w:rPr>
                <w:rFonts w:ascii="Times New Roman" w:hAnsi="Times New Roman" w:eastAsia="方正仿宋_GB2312" w:cs="Times New Roman"/>
                <w:color w:val="auto"/>
                <w:spacing w:val="8"/>
                <w:sz w:val="30"/>
                <w:szCs w:val="30"/>
                <w:lang w:eastAsia="zh-CN"/>
              </w:rPr>
              <w:t>各县区科学选样本池，通过多种渠道收集并核实数据，在省级抽样前后复核本底数，置换比例控制在</w:t>
            </w:r>
            <w:r>
              <w:rPr>
                <w:rFonts w:ascii="Times New Roman" w:hAnsi="Times New Roman" w:eastAsia="方正仿宋_GB2312" w:cs="Times New Roman"/>
                <w:color w:val="auto"/>
                <w:spacing w:val="6"/>
                <w:sz w:val="30"/>
                <w:szCs w:val="30"/>
                <w:lang w:eastAsia="zh-CN"/>
              </w:rPr>
              <w:t>10%以内并存档有关资料。</w:t>
            </w:r>
          </w:p>
        </w:tc>
        <w:tc>
          <w:tcPr>
            <w:tcW w:w="1200" w:type="dxa"/>
          </w:tcPr>
          <w:p w14:paraId="53443E3A">
            <w:pPr>
              <w:rPr>
                <w:rFonts w:ascii="Times New Roman" w:hAnsi="Times New Roman" w:eastAsia="方正仿宋_GB2312" w:cs="Times New Roman"/>
                <w:sz w:val="30"/>
                <w:szCs w:val="30"/>
                <w:lang w:eastAsia="zh-CN"/>
              </w:rPr>
            </w:pPr>
          </w:p>
        </w:tc>
        <w:tc>
          <w:tcPr>
            <w:tcW w:w="1245" w:type="dxa"/>
          </w:tcPr>
          <w:p w14:paraId="7C142656">
            <w:pPr>
              <w:rPr>
                <w:rFonts w:ascii="Times New Roman" w:hAnsi="Times New Roman" w:eastAsia="方正仿宋_GB2312" w:cs="Times New Roman"/>
                <w:sz w:val="30"/>
                <w:szCs w:val="30"/>
                <w:lang w:eastAsia="zh-CN"/>
              </w:rPr>
            </w:pPr>
          </w:p>
        </w:tc>
        <w:tc>
          <w:tcPr>
            <w:tcW w:w="1266" w:type="dxa"/>
          </w:tcPr>
          <w:p w14:paraId="2C0FA755">
            <w:pPr>
              <w:rPr>
                <w:rFonts w:ascii="Times New Roman" w:hAnsi="Times New Roman" w:eastAsia="方正仿宋_GB2312" w:cs="Times New Roman"/>
                <w:sz w:val="30"/>
                <w:szCs w:val="30"/>
                <w:lang w:eastAsia="zh-CN"/>
              </w:rPr>
            </w:pPr>
          </w:p>
        </w:tc>
        <w:tc>
          <w:tcPr>
            <w:tcW w:w="1896" w:type="dxa"/>
          </w:tcPr>
          <w:p w14:paraId="6F93258B">
            <w:pPr>
              <w:rPr>
                <w:rFonts w:ascii="Times New Roman" w:hAnsi="Times New Roman" w:eastAsia="方正仿宋_GB2312" w:cs="Times New Roman"/>
                <w:sz w:val="30"/>
                <w:szCs w:val="30"/>
                <w:lang w:eastAsia="zh-CN"/>
              </w:rPr>
            </w:pPr>
          </w:p>
        </w:tc>
      </w:tr>
      <w:tr w14:paraId="07D6A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12" w:type="dxa"/>
            <w:vMerge w:val="continue"/>
            <w:tcBorders>
              <w:top w:val="nil"/>
              <w:bottom w:val="nil"/>
            </w:tcBorders>
          </w:tcPr>
          <w:p w14:paraId="50D4779A">
            <w:pPr>
              <w:rPr>
                <w:rFonts w:ascii="Times New Roman" w:hAnsi="Times New Roman" w:eastAsia="方正仿宋_GB2312" w:cs="Times New Roman"/>
                <w:sz w:val="30"/>
                <w:szCs w:val="30"/>
                <w:lang w:eastAsia="zh-CN"/>
              </w:rPr>
            </w:pPr>
          </w:p>
        </w:tc>
        <w:tc>
          <w:tcPr>
            <w:tcW w:w="1650" w:type="dxa"/>
          </w:tcPr>
          <w:p w14:paraId="01FD37C6">
            <w:pPr>
              <w:pStyle w:val="13"/>
              <w:spacing w:before="19" w:line="243" w:lineRule="auto"/>
              <w:ind w:right="206"/>
              <w:rPr>
                <w:rFonts w:ascii="Times New Roman" w:hAnsi="Times New Roman" w:eastAsia="方正仿宋_GB2312" w:cs="Times New Roman"/>
                <w:color w:val="auto"/>
                <w:sz w:val="30"/>
                <w:szCs w:val="30"/>
              </w:rPr>
            </w:pPr>
            <w:r>
              <w:rPr>
                <w:rFonts w:ascii="Times New Roman" w:hAnsi="Times New Roman" w:eastAsia="方正仿宋_GB2312" w:cs="Times New Roman"/>
                <w:color w:val="auto"/>
                <w:spacing w:val="4"/>
                <w:sz w:val="30"/>
                <w:szCs w:val="30"/>
              </w:rPr>
              <w:t>科学确定样本量</w:t>
            </w:r>
          </w:p>
        </w:tc>
        <w:tc>
          <w:tcPr>
            <w:tcW w:w="5610" w:type="dxa"/>
          </w:tcPr>
          <w:p w14:paraId="6A515ED3">
            <w:pPr>
              <w:pStyle w:val="13"/>
              <w:spacing w:before="19" w:line="243" w:lineRule="auto"/>
              <w:ind w:left="134" w:right="230" w:hanging="12"/>
              <w:rPr>
                <w:rFonts w:ascii="Times New Roman" w:hAnsi="Times New Roman" w:eastAsia="方正仿宋_GB2312" w:cs="Times New Roman"/>
                <w:color w:val="auto"/>
                <w:sz w:val="30"/>
                <w:szCs w:val="30"/>
                <w:lang w:eastAsia="zh-CN"/>
              </w:rPr>
            </w:pPr>
            <w:r>
              <w:rPr>
                <w:rFonts w:ascii="Times New Roman" w:hAnsi="Times New Roman" w:eastAsia="方正仿宋_GB2312" w:cs="Times New Roman"/>
                <w:color w:val="auto"/>
                <w:spacing w:val="4"/>
                <w:sz w:val="30"/>
                <w:szCs w:val="30"/>
                <w:lang w:eastAsia="zh-CN"/>
              </w:rPr>
              <w:t>按国家任务要求合理增加样本量，</w:t>
            </w:r>
            <w:r>
              <w:rPr>
                <w:rFonts w:ascii="Times New Roman" w:hAnsi="Times New Roman" w:eastAsia="方正仿宋_GB2312" w:cs="Times New Roman"/>
                <w:color w:val="auto"/>
                <w:spacing w:val="6"/>
                <w:sz w:val="30"/>
                <w:szCs w:val="30"/>
                <w:lang w:eastAsia="zh-CN"/>
              </w:rPr>
              <w:t>无过多或过少的情况。</w:t>
            </w:r>
          </w:p>
        </w:tc>
        <w:tc>
          <w:tcPr>
            <w:tcW w:w="1200" w:type="dxa"/>
          </w:tcPr>
          <w:p w14:paraId="4EAFB1D3">
            <w:pPr>
              <w:rPr>
                <w:rFonts w:ascii="Times New Roman" w:hAnsi="Times New Roman" w:eastAsia="方正仿宋_GB2312" w:cs="Times New Roman"/>
                <w:sz w:val="30"/>
                <w:szCs w:val="30"/>
                <w:lang w:eastAsia="zh-CN"/>
              </w:rPr>
            </w:pPr>
          </w:p>
        </w:tc>
        <w:tc>
          <w:tcPr>
            <w:tcW w:w="1245" w:type="dxa"/>
          </w:tcPr>
          <w:p w14:paraId="4545CF15">
            <w:pPr>
              <w:rPr>
                <w:rFonts w:ascii="Times New Roman" w:hAnsi="Times New Roman" w:eastAsia="方正仿宋_GB2312" w:cs="Times New Roman"/>
                <w:sz w:val="30"/>
                <w:szCs w:val="30"/>
                <w:lang w:eastAsia="zh-CN"/>
              </w:rPr>
            </w:pPr>
          </w:p>
        </w:tc>
        <w:tc>
          <w:tcPr>
            <w:tcW w:w="1266" w:type="dxa"/>
          </w:tcPr>
          <w:p w14:paraId="222633E5">
            <w:pPr>
              <w:rPr>
                <w:rFonts w:ascii="Times New Roman" w:hAnsi="Times New Roman" w:eastAsia="方正仿宋_GB2312" w:cs="Times New Roman"/>
                <w:sz w:val="30"/>
                <w:szCs w:val="30"/>
                <w:lang w:eastAsia="zh-CN"/>
              </w:rPr>
            </w:pPr>
          </w:p>
        </w:tc>
        <w:tc>
          <w:tcPr>
            <w:tcW w:w="1896" w:type="dxa"/>
          </w:tcPr>
          <w:p w14:paraId="2EA194CF">
            <w:pPr>
              <w:rPr>
                <w:rFonts w:ascii="Times New Roman" w:hAnsi="Times New Roman" w:eastAsia="方正仿宋_GB2312" w:cs="Times New Roman"/>
                <w:sz w:val="30"/>
                <w:szCs w:val="30"/>
                <w:lang w:eastAsia="zh-CN"/>
              </w:rPr>
            </w:pPr>
          </w:p>
        </w:tc>
      </w:tr>
      <w:tr w14:paraId="484B4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12" w:type="dxa"/>
            <w:vMerge w:val="continue"/>
            <w:tcBorders>
              <w:top w:val="nil"/>
              <w:bottom w:val="nil"/>
            </w:tcBorders>
          </w:tcPr>
          <w:p w14:paraId="4FEBEBCC">
            <w:pPr>
              <w:rPr>
                <w:rFonts w:ascii="Times New Roman" w:hAnsi="Times New Roman" w:eastAsia="方正仿宋_GB2312" w:cs="Times New Roman"/>
                <w:sz w:val="30"/>
                <w:szCs w:val="30"/>
                <w:lang w:eastAsia="zh-CN"/>
              </w:rPr>
            </w:pPr>
          </w:p>
        </w:tc>
        <w:tc>
          <w:tcPr>
            <w:tcW w:w="1650" w:type="dxa"/>
            <w:vMerge w:val="restart"/>
            <w:tcBorders>
              <w:bottom w:val="nil"/>
            </w:tcBorders>
          </w:tcPr>
          <w:p w14:paraId="28C1C6AE">
            <w:pPr>
              <w:pStyle w:val="13"/>
              <w:spacing w:before="100" w:line="249" w:lineRule="auto"/>
              <w:ind w:right="159"/>
              <w:rPr>
                <w:rFonts w:ascii="Times New Roman" w:hAnsi="Times New Roman" w:eastAsia="方正仿宋_GB2312" w:cs="Times New Roman"/>
                <w:sz w:val="30"/>
                <w:szCs w:val="30"/>
              </w:rPr>
            </w:pPr>
            <w:r>
              <w:rPr>
                <w:rFonts w:ascii="Times New Roman" w:hAnsi="Times New Roman" w:eastAsia="方正仿宋_GB2312" w:cs="Times New Roman"/>
                <w:spacing w:val="5"/>
                <w:sz w:val="30"/>
                <w:szCs w:val="30"/>
              </w:rPr>
              <w:t>调查企业/机构抽取</w:t>
            </w:r>
          </w:p>
        </w:tc>
        <w:tc>
          <w:tcPr>
            <w:tcW w:w="5610" w:type="dxa"/>
          </w:tcPr>
          <w:p w14:paraId="2CEFC552">
            <w:pPr>
              <w:pStyle w:val="13"/>
              <w:spacing w:before="19" w:line="243" w:lineRule="auto"/>
              <w:ind w:left="133" w:right="169" w:firstLine="23"/>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6"/>
                <w:sz w:val="30"/>
                <w:szCs w:val="30"/>
                <w:lang w:eastAsia="zh-CN"/>
              </w:rPr>
              <w:t>省级监测机构明确抽样工具、方法、步骤及质控</w:t>
            </w:r>
            <w:r>
              <w:rPr>
                <w:rFonts w:ascii="Times New Roman" w:hAnsi="Times New Roman" w:eastAsia="方正仿宋_GB2312" w:cs="Times New Roman"/>
                <w:sz w:val="30"/>
                <w:szCs w:val="30"/>
                <w:lang w:eastAsia="zh-CN"/>
              </w:rPr>
              <w:t>关键项。</w:t>
            </w:r>
          </w:p>
        </w:tc>
        <w:tc>
          <w:tcPr>
            <w:tcW w:w="1200" w:type="dxa"/>
          </w:tcPr>
          <w:p w14:paraId="0571B8E7">
            <w:pPr>
              <w:rPr>
                <w:rFonts w:ascii="Times New Roman" w:hAnsi="Times New Roman" w:eastAsia="方正仿宋_GB2312" w:cs="Times New Roman"/>
                <w:sz w:val="30"/>
                <w:szCs w:val="30"/>
                <w:lang w:eastAsia="zh-CN"/>
              </w:rPr>
            </w:pPr>
          </w:p>
        </w:tc>
        <w:tc>
          <w:tcPr>
            <w:tcW w:w="1245" w:type="dxa"/>
          </w:tcPr>
          <w:p w14:paraId="76CF2EC9">
            <w:pPr>
              <w:rPr>
                <w:rFonts w:ascii="Times New Roman" w:hAnsi="Times New Roman" w:eastAsia="方正仿宋_GB2312" w:cs="Times New Roman"/>
                <w:sz w:val="30"/>
                <w:szCs w:val="30"/>
                <w:lang w:eastAsia="zh-CN"/>
              </w:rPr>
            </w:pPr>
          </w:p>
        </w:tc>
        <w:tc>
          <w:tcPr>
            <w:tcW w:w="1266" w:type="dxa"/>
          </w:tcPr>
          <w:p w14:paraId="0542D00E">
            <w:pPr>
              <w:rPr>
                <w:rFonts w:ascii="Times New Roman" w:hAnsi="Times New Roman" w:eastAsia="方正仿宋_GB2312" w:cs="Times New Roman"/>
                <w:sz w:val="30"/>
                <w:szCs w:val="30"/>
                <w:lang w:eastAsia="zh-CN"/>
              </w:rPr>
            </w:pPr>
          </w:p>
        </w:tc>
        <w:tc>
          <w:tcPr>
            <w:tcW w:w="1896" w:type="dxa"/>
          </w:tcPr>
          <w:p w14:paraId="6F346673">
            <w:pPr>
              <w:rPr>
                <w:rFonts w:ascii="Times New Roman" w:hAnsi="Times New Roman" w:eastAsia="方正仿宋_GB2312" w:cs="Times New Roman"/>
                <w:sz w:val="30"/>
                <w:szCs w:val="30"/>
                <w:lang w:eastAsia="zh-CN"/>
              </w:rPr>
            </w:pPr>
          </w:p>
        </w:tc>
      </w:tr>
      <w:tr w14:paraId="1B4F8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1012" w:type="dxa"/>
            <w:vMerge w:val="continue"/>
            <w:tcBorders>
              <w:top w:val="nil"/>
            </w:tcBorders>
          </w:tcPr>
          <w:p w14:paraId="0A0623A8">
            <w:pPr>
              <w:rPr>
                <w:rFonts w:ascii="Times New Roman" w:hAnsi="Times New Roman" w:eastAsia="方正仿宋_GB2312" w:cs="Times New Roman"/>
                <w:sz w:val="30"/>
                <w:szCs w:val="30"/>
                <w:lang w:eastAsia="zh-CN"/>
              </w:rPr>
            </w:pPr>
          </w:p>
        </w:tc>
        <w:tc>
          <w:tcPr>
            <w:tcW w:w="1650" w:type="dxa"/>
            <w:vMerge w:val="continue"/>
            <w:tcBorders>
              <w:top w:val="nil"/>
            </w:tcBorders>
          </w:tcPr>
          <w:p w14:paraId="2892A4EC">
            <w:pPr>
              <w:rPr>
                <w:rFonts w:ascii="Times New Roman" w:hAnsi="Times New Roman" w:eastAsia="方正仿宋_GB2312" w:cs="Times New Roman"/>
                <w:sz w:val="30"/>
                <w:szCs w:val="30"/>
                <w:lang w:eastAsia="zh-CN"/>
              </w:rPr>
            </w:pPr>
          </w:p>
        </w:tc>
        <w:tc>
          <w:tcPr>
            <w:tcW w:w="5610" w:type="dxa"/>
          </w:tcPr>
          <w:p w14:paraId="1CCDB0C0">
            <w:pPr>
              <w:pStyle w:val="13"/>
              <w:spacing w:before="20" w:line="246" w:lineRule="auto"/>
              <w:ind w:left="122" w:right="169"/>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省级监测机构按照不同调查机构类型或企业规模分层抽样，不同类型调查对象均能</w:t>
            </w:r>
            <w:r>
              <w:rPr>
                <w:rFonts w:ascii="Times New Roman" w:hAnsi="Times New Roman" w:eastAsia="方正仿宋_GB2312" w:cs="Times New Roman"/>
                <w:spacing w:val="5"/>
                <w:sz w:val="30"/>
                <w:szCs w:val="30"/>
                <w:lang w:eastAsia="zh-CN"/>
              </w:rPr>
              <w:t>被准确抽取。</w:t>
            </w:r>
          </w:p>
        </w:tc>
        <w:tc>
          <w:tcPr>
            <w:tcW w:w="1200" w:type="dxa"/>
          </w:tcPr>
          <w:p w14:paraId="1A028660">
            <w:pPr>
              <w:rPr>
                <w:rFonts w:ascii="Times New Roman" w:hAnsi="Times New Roman" w:eastAsia="方正仿宋_GB2312" w:cs="Times New Roman"/>
                <w:sz w:val="30"/>
                <w:szCs w:val="30"/>
                <w:lang w:eastAsia="zh-CN"/>
              </w:rPr>
            </w:pPr>
          </w:p>
        </w:tc>
        <w:tc>
          <w:tcPr>
            <w:tcW w:w="1245" w:type="dxa"/>
          </w:tcPr>
          <w:p w14:paraId="6DE9D56F">
            <w:pPr>
              <w:rPr>
                <w:rFonts w:ascii="Times New Roman" w:hAnsi="Times New Roman" w:eastAsia="方正仿宋_GB2312" w:cs="Times New Roman"/>
                <w:sz w:val="30"/>
                <w:szCs w:val="30"/>
                <w:lang w:eastAsia="zh-CN"/>
              </w:rPr>
            </w:pPr>
          </w:p>
        </w:tc>
        <w:tc>
          <w:tcPr>
            <w:tcW w:w="1266" w:type="dxa"/>
          </w:tcPr>
          <w:p w14:paraId="3EADE4E2">
            <w:pPr>
              <w:rPr>
                <w:rFonts w:ascii="Times New Roman" w:hAnsi="Times New Roman" w:eastAsia="方正仿宋_GB2312" w:cs="Times New Roman"/>
                <w:sz w:val="30"/>
                <w:szCs w:val="30"/>
                <w:lang w:eastAsia="zh-CN"/>
              </w:rPr>
            </w:pPr>
          </w:p>
        </w:tc>
        <w:tc>
          <w:tcPr>
            <w:tcW w:w="1896" w:type="dxa"/>
          </w:tcPr>
          <w:p w14:paraId="303278C3">
            <w:pPr>
              <w:rPr>
                <w:rFonts w:ascii="Times New Roman" w:hAnsi="Times New Roman" w:eastAsia="方正仿宋_GB2312" w:cs="Times New Roman"/>
                <w:sz w:val="30"/>
                <w:szCs w:val="30"/>
                <w:lang w:eastAsia="zh-CN"/>
              </w:rPr>
            </w:pPr>
          </w:p>
        </w:tc>
      </w:tr>
    </w:tbl>
    <w:p w14:paraId="563A7616">
      <w:pPr>
        <w:rPr>
          <w:rFonts w:ascii="Times New Roman" w:hAnsi="Times New Roman" w:eastAsia="方正仿宋_GB2312" w:cs="Times New Roman"/>
          <w:sz w:val="30"/>
          <w:szCs w:val="30"/>
          <w:lang w:eastAsia="zh-CN"/>
        </w:rPr>
        <w:sectPr>
          <w:footerReference r:id="rId19" w:type="default"/>
          <w:pgSz w:w="16840" w:h="11906"/>
          <w:pgMar w:top="1012" w:right="1480" w:bottom="1216" w:left="1474" w:header="0" w:footer="963" w:gutter="0"/>
          <w:cols w:space="720" w:num="1"/>
        </w:sectPr>
      </w:pPr>
    </w:p>
    <w:p w14:paraId="1BD10B67">
      <w:pPr>
        <w:spacing w:before="103"/>
        <w:rPr>
          <w:rFonts w:ascii="Times New Roman" w:hAnsi="Times New Roman" w:eastAsia="方正仿宋_GB2312" w:cs="Times New Roman"/>
          <w:sz w:val="30"/>
          <w:szCs w:val="30"/>
          <w:lang w:eastAsia="zh-CN"/>
        </w:rPr>
      </w:pPr>
    </w:p>
    <w:tbl>
      <w:tblPr>
        <w:tblStyle w:val="12"/>
        <w:tblW w:w="138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6"/>
        <w:gridCol w:w="1311"/>
        <w:gridCol w:w="5925"/>
        <w:gridCol w:w="1155"/>
        <w:gridCol w:w="1200"/>
        <w:gridCol w:w="1266"/>
        <w:gridCol w:w="1896"/>
      </w:tblGrid>
      <w:tr w14:paraId="46F37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2437" w:type="dxa"/>
            <w:gridSpan w:val="2"/>
          </w:tcPr>
          <w:p w14:paraId="3DAF26FD">
            <w:pPr>
              <w:pStyle w:val="13"/>
              <w:spacing w:before="231" w:line="416" w:lineRule="exact"/>
              <w:ind w:left="1037"/>
              <w:rPr>
                <w:rFonts w:ascii="Times New Roman" w:hAnsi="Times New Roman" w:eastAsia="方正仿宋_GB2312" w:cs="Times New Roman"/>
                <w:sz w:val="30"/>
                <w:szCs w:val="30"/>
              </w:rPr>
            </w:pPr>
            <w:r>
              <w:rPr>
                <w:rFonts w:ascii="Times New Roman" w:hAnsi="Times New Roman" w:eastAsia="方正仿宋_GB2312" w:cs="Times New Roman"/>
                <w:b/>
                <w:bCs/>
                <w:spacing w:val="-16"/>
                <w:position w:val="1"/>
                <w:sz w:val="30"/>
                <w:szCs w:val="30"/>
              </w:rPr>
              <w:t>类别</w:t>
            </w:r>
          </w:p>
        </w:tc>
        <w:tc>
          <w:tcPr>
            <w:tcW w:w="5925" w:type="dxa"/>
          </w:tcPr>
          <w:p w14:paraId="03779713">
            <w:pPr>
              <w:pStyle w:val="13"/>
              <w:spacing w:before="231" w:line="413" w:lineRule="exact"/>
              <w:ind w:left="1598"/>
              <w:rPr>
                <w:rFonts w:ascii="Times New Roman" w:hAnsi="Times New Roman" w:eastAsia="方正仿宋_GB2312" w:cs="Times New Roman"/>
                <w:sz w:val="30"/>
                <w:szCs w:val="30"/>
              </w:rPr>
            </w:pPr>
            <w:r>
              <w:rPr>
                <w:rFonts w:ascii="Times New Roman" w:hAnsi="Times New Roman" w:eastAsia="方正仿宋_GB2312" w:cs="Times New Roman"/>
                <w:b/>
                <w:bCs/>
                <w:spacing w:val="3"/>
                <w:position w:val="1"/>
                <w:sz w:val="30"/>
                <w:szCs w:val="30"/>
              </w:rPr>
              <w:t>质量控制要点</w:t>
            </w:r>
          </w:p>
        </w:tc>
        <w:tc>
          <w:tcPr>
            <w:tcW w:w="1155" w:type="dxa"/>
          </w:tcPr>
          <w:p w14:paraId="1DEB5B3E">
            <w:pPr>
              <w:pStyle w:val="13"/>
              <w:spacing w:before="231" w:line="412" w:lineRule="exact"/>
              <w:ind w:left="334"/>
              <w:rPr>
                <w:rFonts w:ascii="Times New Roman" w:hAnsi="Times New Roman" w:eastAsia="方正仿宋_GB2312" w:cs="Times New Roman"/>
                <w:sz w:val="30"/>
                <w:szCs w:val="30"/>
              </w:rPr>
            </w:pPr>
            <w:r>
              <w:rPr>
                <w:rFonts w:ascii="Times New Roman" w:hAnsi="Times New Roman" w:eastAsia="方正仿宋_GB2312" w:cs="Times New Roman"/>
                <w:b/>
                <w:bCs/>
                <w:spacing w:val="-5"/>
                <w:position w:val="1"/>
                <w:sz w:val="30"/>
                <w:szCs w:val="30"/>
              </w:rPr>
              <w:t>符合</w:t>
            </w:r>
          </w:p>
        </w:tc>
        <w:tc>
          <w:tcPr>
            <w:tcW w:w="1200" w:type="dxa"/>
          </w:tcPr>
          <w:p w14:paraId="69181ADC">
            <w:pPr>
              <w:pStyle w:val="13"/>
              <w:spacing w:before="231" w:line="412" w:lineRule="exact"/>
              <w:ind w:left="151"/>
              <w:rPr>
                <w:rFonts w:ascii="Times New Roman" w:hAnsi="Times New Roman" w:eastAsia="方正仿宋_GB2312" w:cs="Times New Roman"/>
                <w:sz w:val="30"/>
                <w:szCs w:val="30"/>
              </w:rPr>
            </w:pPr>
            <w:r>
              <w:rPr>
                <w:rFonts w:ascii="Times New Roman" w:hAnsi="Times New Roman" w:eastAsia="方正仿宋_GB2312" w:cs="Times New Roman"/>
                <w:b/>
                <w:bCs/>
                <w:spacing w:val="2"/>
                <w:position w:val="1"/>
                <w:sz w:val="30"/>
                <w:szCs w:val="30"/>
              </w:rPr>
              <w:t>基本符合</w:t>
            </w:r>
          </w:p>
        </w:tc>
        <w:tc>
          <w:tcPr>
            <w:tcW w:w="1266" w:type="dxa"/>
          </w:tcPr>
          <w:p w14:paraId="5CCB52BF">
            <w:pPr>
              <w:pStyle w:val="13"/>
              <w:spacing w:before="231" w:line="412" w:lineRule="exact"/>
              <w:ind w:left="179"/>
              <w:rPr>
                <w:rFonts w:ascii="Times New Roman" w:hAnsi="Times New Roman" w:eastAsia="方正仿宋_GB2312" w:cs="Times New Roman"/>
                <w:sz w:val="30"/>
                <w:szCs w:val="30"/>
              </w:rPr>
            </w:pPr>
            <w:r>
              <w:rPr>
                <w:rFonts w:ascii="Times New Roman" w:hAnsi="Times New Roman" w:eastAsia="方正仿宋_GB2312" w:cs="Times New Roman"/>
                <w:b/>
                <w:bCs/>
                <w:spacing w:val="-2"/>
                <w:position w:val="1"/>
                <w:sz w:val="30"/>
                <w:szCs w:val="30"/>
              </w:rPr>
              <w:t>不符合</w:t>
            </w:r>
          </w:p>
        </w:tc>
        <w:tc>
          <w:tcPr>
            <w:tcW w:w="1896" w:type="dxa"/>
          </w:tcPr>
          <w:p w14:paraId="7F3247A5">
            <w:pPr>
              <w:pStyle w:val="13"/>
              <w:spacing w:before="21" w:line="244" w:lineRule="auto"/>
              <w:ind w:left="158" w:right="144" w:firstLine="160"/>
              <w:rPr>
                <w:rFonts w:ascii="Times New Roman" w:hAnsi="Times New Roman" w:eastAsia="方正仿宋_GB2312" w:cs="Times New Roman"/>
                <w:sz w:val="30"/>
                <w:szCs w:val="30"/>
              </w:rPr>
            </w:pPr>
            <w:r>
              <w:rPr>
                <w:rFonts w:ascii="Times New Roman" w:hAnsi="Times New Roman" w:eastAsia="方正仿宋_GB2312" w:cs="Times New Roman"/>
                <w:b/>
                <w:bCs/>
                <w:spacing w:val="3"/>
                <w:sz w:val="30"/>
                <w:szCs w:val="30"/>
              </w:rPr>
              <w:t>偏差原因</w:t>
            </w:r>
            <w:r>
              <w:rPr>
                <w:rFonts w:ascii="Times New Roman" w:hAnsi="Times New Roman" w:eastAsia="方正仿宋_GB2312" w:cs="Times New Roman"/>
                <w:b/>
                <w:bCs/>
                <w:spacing w:val="4"/>
                <w:sz w:val="30"/>
                <w:szCs w:val="30"/>
              </w:rPr>
              <w:t>及整改措施</w:t>
            </w:r>
          </w:p>
        </w:tc>
      </w:tr>
      <w:tr w14:paraId="6FED1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126" w:type="dxa"/>
            <w:vMerge w:val="restart"/>
            <w:tcBorders>
              <w:bottom w:val="nil"/>
            </w:tcBorders>
          </w:tcPr>
          <w:p w14:paraId="046D8F0A">
            <w:pPr>
              <w:rPr>
                <w:rFonts w:ascii="Times New Roman" w:hAnsi="Times New Roman" w:eastAsia="方正仿宋_GB2312" w:cs="Times New Roman"/>
                <w:sz w:val="30"/>
                <w:szCs w:val="30"/>
              </w:rPr>
            </w:pPr>
          </w:p>
        </w:tc>
        <w:tc>
          <w:tcPr>
            <w:tcW w:w="1311" w:type="dxa"/>
          </w:tcPr>
          <w:p w14:paraId="7A153790">
            <w:pPr>
              <w:rPr>
                <w:rFonts w:ascii="Times New Roman" w:hAnsi="Times New Roman" w:eastAsia="方正仿宋_GB2312" w:cs="Times New Roman"/>
                <w:sz w:val="30"/>
                <w:szCs w:val="30"/>
              </w:rPr>
            </w:pPr>
          </w:p>
        </w:tc>
        <w:tc>
          <w:tcPr>
            <w:tcW w:w="5925" w:type="dxa"/>
          </w:tcPr>
          <w:p w14:paraId="1B0193B7">
            <w:pPr>
              <w:pStyle w:val="13"/>
              <w:spacing w:before="15" w:line="244" w:lineRule="auto"/>
              <w:ind w:left="160" w:right="402" w:hanging="37"/>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省级监测机构在各类型机构/规模企业底数充足时</w:t>
            </w:r>
            <w:r>
              <w:rPr>
                <w:rFonts w:ascii="Times New Roman" w:hAnsi="Times New Roman" w:eastAsia="方正仿宋_GB2312" w:cs="Times New Roman"/>
                <w:spacing w:val="-1"/>
                <w:sz w:val="30"/>
                <w:szCs w:val="30"/>
                <w:lang w:eastAsia="zh-CN"/>
              </w:rPr>
              <w:t>,按机构/企业数量上限抽取。</w:t>
            </w:r>
          </w:p>
        </w:tc>
        <w:tc>
          <w:tcPr>
            <w:tcW w:w="1155" w:type="dxa"/>
          </w:tcPr>
          <w:p w14:paraId="268C8576">
            <w:pPr>
              <w:rPr>
                <w:rFonts w:ascii="Times New Roman" w:hAnsi="Times New Roman" w:eastAsia="方正仿宋_GB2312" w:cs="Times New Roman"/>
                <w:sz w:val="30"/>
                <w:szCs w:val="30"/>
                <w:lang w:eastAsia="zh-CN"/>
              </w:rPr>
            </w:pPr>
          </w:p>
        </w:tc>
        <w:tc>
          <w:tcPr>
            <w:tcW w:w="1200" w:type="dxa"/>
          </w:tcPr>
          <w:p w14:paraId="77E8B942">
            <w:pPr>
              <w:rPr>
                <w:rFonts w:ascii="Times New Roman" w:hAnsi="Times New Roman" w:eastAsia="方正仿宋_GB2312" w:cs="Times New Roman"/>
                <w:sz w:val="30"/>
                <w:szCs w:val="30"/>
                <w:lang w:eastAsia="zh-CN"/>
              </w:rPr>
            </w:pPr>
          </w:p>
        </w:tc>
        <w:tc>
          <w:tcPr>
            <w:tcW w:w="1266" w:type="dxa"/>
          </w:tcPr>
          <w:p w14:paraId="36181E6D">
            <w:pPr>
              <w:rPr>
                <w:rFonts w:ascii="Times New Roman" w:hAnsi="Times New Roman" w:eastAsia="方正仿宋_GB2312" w:cs="Times New Roman"/>
                <w:sz w:val="30"/>
                <w:szCs w:val="30"/>
                <w:lang w:eastAsia="zh-CN"/>
              </w:rPr>
            </w:pPr>
          </w:p>
        </w:tc>
        <w:tc>
          <w:tcPr>
            <w:tcW w:w="1896" w:type="dxa"/>
          </w:tcPr>
          <w:p w14:paraId="56540267">
            <w:pPr>
              <w:rPr>
                <w:rFonts w:ascii="Times New Roman" w:hAnsi="Times New Roman" w:eastAsia="方正仿宋_GB2312" w:cs="Times New Roman"/>
                <w:sz w:val="30"/>
                <w:szCs w:val="30"/>
                <w:lang w:eastAsia="zh-CN"/>
              </w:rPr>
            </w:pPr>
          </w:p>
        </w:tc>
      </w:tr>
      <w:tr w14:paraId="611D6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26" w:type="dxa"/>
            <w:vMerge w:val="continue"/>
            <w:tcBorders>
              <w:top w:val="nil"/>
              <w:bottom w:val="nil"/>
            </w:tcBorders>
          </w:tcPr>
          <w:p w14:paraId="76600194">
            <w:pPr>
              <w:rPr>
                <w:rFonts w:ascii="Times New Roman" w:hAnsi="Times New Roman" w:eastAsia="方正仿宋_GB2312" w:cs="Times New Roman"/>
                <w:sz w:val="30"/>
                <w:szCs w:val="30"/>
                <w:lang w:eastAsia="zh-CN"/>
              </w:rPr>
            </w:pPr>
          </w:p>
        </w:tc>
        <w:tc>
          <w:tcPr>
            <w:tcW w:w="1311" w:type="dxa"/>
            <w:vMerge w:val="restart"/>
            <w:tcBorders>
              <w:bottom w:val="nil"/>
            </w:tcBorders>
          </w:tcPr>
          <w:p w14:paraId="5C29935C">
            <w:pPr>
              <w:pStyle w:val="13"/>
              <w:spacing w:before="100" w:line="249" w:lineRule="auto"/>
              <w:ind w:right="206"/>
              <w:rPr>
                <w:rFonts w:ascii="Times New Roman" w:hAnsi="Times New Roman" w:eastAsia="方正仿宋_GB2312" w:cs="Times New Roman"/>
                <w:sz w:val="30"/>
                <w:szCs w:val="30"/>
              </w:rPr>
            </w:pPr>
            <w:r>
              <w:rPr>
                <w:rFonts w:ascii="Times New Roman" w:hAnsi="Times New Roman" w:eastAsia="方正仿宋_GB2312" w:cs="Times New Roman"/>
                <w:spacing w:val="5"/>
                <w:sz w:val="30"/>
                <w:szCs w:val="30"/>
              </w:rPr>
              <w:t>调查对象</w:t>
            </w:r>
            <w:r>
              <w:rPr>
                <w:rFonts w:ascii="Times New Roman" w:hAnsi="Times New Roman" w:eastAsia="方正仿宋_GB2312" w:cs="Times New Roman"/>
                <w:sz w:val="30"/>
                <w:szCs w:val="30"/>
              </w:rPr>
              <w:t>抽取</w:t>
            </w:r>
          </w:p>
        </w:tc>
        <w:tc>
          <w:tcPr>
            <w:tcW w:w="5925" w:type="dxa"/>
          </w:tcPr>
          <w:p w14:paraId="42070F5B">
            <w:pPr>
              <w:pStyle w:val="13"/>
              <w:spacing w:before="16" w:line="244" w:lineRule="auto"/>
              <w:ind w:left="132" w:right="169" w:hanging="6"/>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市级监测机构在用人单位内整群抽样，尽量覆盖</w:t>
            </w:r>
            <w:r>
              <w:rPr>
                <w:rFonts w:ascii="Times New Roman" w:hAnsi="Times New Roman" w:eastAsia="方正仿宋_GB2312" w:cs="Times New Roman"/>
                <w:spacing w:val="6"/>
                <w:sz w:val="30"/>
                <w:szCs w:val="30"/>
                <w:lang w:eastAsia="zh-CN"/>
              </w:rPr>
              <w:t>不同部门、工种、岗位。</w:t>
            </w:r>
          </w:p>
        </w:tc>
        <w:tc>
          <w:tcPr>
            <w:tcW w:w="1155" w:type="dxa"/>
          </w:tcPr>
          <w:p w14:paraId="23E4F538">
            <w:pPr>
              <w:rPr>
                <w:rFonts w:ascii="Times New Roman" w:hAnsi="Times New Roman" w:eastAsia="方正仿宋_GB2312" w:cs="Times New Roman"/>
                <w:sz w:val="30"/>
                <w:szCs w:val="30"/>
                <w:lang w:eastAsia="zh-CN"/>
              </w:rPr>
            </w:pPr>
          </w:p>
        </w:tc>
        <w:tc>
          <w:tcPr>
            <w:tcW w:w="1200" w:type="dxa"/>
          </w:tcPr>
          <w:p w14:paraId="21A0330C">
            <w:pPr>
              <w:rPr>
                <w:rFonts w:ascii="Times New Roman" w:hAnsi="Times New Roman" w:eastAsia="方正仿宋_GB2312" w:cs="Times New Roman"/>
                <w:sz w:val="30"/>
                <w:szCs w:val="30"/>
                <w:lang w:eastAsia="zh-CN"/>
              </w:rPr>
            </w:pPr>
          </w:p>
        </w:tc>
        <w:tc>
          <w:tcPr>
            <w:tcW w:w="1266" w:type="dxa"/>
          </w:tcPr>
          <w:p w14:paraId="19D314B3">
            <w:pPr>
              <w:rPr>
                <w:rFonts w:ascii="Times New Roman" w:hAnsi="Times New Roman" w:eastAsia="方正仿宋_GB2312" w:cs="Times New Roman"/>
                <w:sz w:val="30"/>
                <w:szCs w:val="30"/>
                <w:lang w:eastAsia="zh-CN"/>
              </w:rPr>
            </w:pPr>
          </w:p>
        </w:tc>
        <w:tc>
          <w:tcPr>
            <w:tcW w:w="1896" w:type="dxa"/>
          </w:tcPr>
          <w:p w14:paraId="51CDD97D">
            <w:pPr>
              <w:rPr>
                <w:rFonts w:ascii="Times New Roman" w:hAnsi="Times New Roman" w:eastAsia="方正仿宋_GB2312" w:cs="Times New Roman"/>
                <w:sz w:val="30"/>
                <w:szCs w:val="30"/>
                <w:lang w:eastAsia="zh-CN"/>
              </w:rPr>
            </w:pPr>
          </w:p>
        </w:tc>
      </w:tr>
      <w:tr w14:paraId="20D98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26" w:type="dxa"/>
            <w:vMerge w:val="continue"/>
            <w:tcBorders>
              <w:top w:val="nil"/>
            </w:tcBorders>
          </w:tcPr>
          <w:p w14:paraId="412B834B">
            <w:pPr>
              <w:rPr>
                <w:rFonts w:ascii="Times New Roman" w:hAnsi="Times New Roman" w:eastAsia="方正仿宋_GB2312" w:cs="Times New Roman"/>
                <w:sz w:val="30"/>
                <w:szCs w:val="30"/>
                <w:lang w:eastAsia="zh-CN"/>
              </w:rPr>
            </w:pPr>
          </w:p>
        </w:tc>
        <w:tc>
          <w:tcPr>
            <w:tcW w:w="1311" w:type="dxa"/>
            <w:vMerge w:val="continue"/>
            <w:tcBorders>
              <w:top w:val="nil"/>
            </w:tcBorders>
          </w:tcPr>
          <w:p w14:paraId="3D58A0AC">
            <w:pPr>
              <w:rPr>
                <w:rFonts w:ascii="Times New Roman" w:hAnsi="Times New Roman" w:eastAsia="方正仿宋_GB2312" w:cs="Times New Roman"/>
                <w:sz w:val="30"/>
                <w:szCs w:val="30"/>
                <w:lang w:eastAsia="zh-CN"/>
              </w:rPr>
            </w:pPr>
          </w:p>
        </w:tc>
        <w:tc>
          <w:tcPr>
            <w:tcW w:w="5925" w:type="dxa"/>
          </w:tcPr>
          <w:p w14:paraId="0C18CAD1">
            <w:pPr>
              <w:pStyle w:val="13"/>
              <w:spacing w:before="19" w:line="243" w:lineRule="auto"/>
              <w:ind w:left="153" w:right="402" w:hanging="24"/>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7"/>
                <w:sz w:val="30"/>
                <w:szCs w:val="30"/>
                <w:lang w:eastAsia="zh-CN"/>
              </w:rPr>
              <w:t>市级监测机构在某类型机构/规模企业样本量不足</w:t>
            </w:r>
            <w:r>
              <w:rPr>
                <w:rFonts w:ascii="Times New Roman" w:hAnsi="Times New Roman" w:eastAsia="方正仿宋_GB2312" w:cs="Times New Roman"/>
                <w:spacing w:val="4"/>
                <w:sz w:val="30"/>
                <w:szCs w:val="30"/>
                <w:lang w:eastAsia="zh-CN"/>
              </w:rPr>
              <w:t>时，进行了有效补充。</w:t>
            </w:r>
          </w:p>
        </w:tc>
        <w:tc>
          <w:tcPr>
            <w:tcW w:w="1155" w:type="dxa"/>
          </w:tcPr>
          <w:p w14:paraId="2E296FB8">
            <w:pPr>
              <w:rPr>
                <w:rFonts w:ascii="Times New Roman" w:hAnsi="Times New Roman" w:eastAsia="方正仿宋_GB2312" w:cs="Times New Roman"/>
                <w:sz w:val="30"/>
                <w:szCs w:val="30"/>
                <w:lang w:eastAsia="zh-CN"/>
              </w:rPr>
            </w:pPr>
          </w:p>
        </w:tc>
        <w:tc>
          <w:tcPr>
            <w:tcW w:w="1200" w:type="dxa"/>
          </w:tcPr>
          <w:p w14:paraId="06AFBDBD">
            <w:pPr>
              <w:rPr>
                <w:rFonts w:ascii="Times New Roman" w:hAnsi="Times New Roman" w:eastAsia="方正仿宋_GB2312" w:cs="Times New Roman"/>
                <w:sz w:val="30"/>
                <w:szCs w:val="30"/>
                <w:lang w:eastAsia="zh-CN"/>
              </w:rPr>
            </w:pPr>
          </w:p>
        </w:tc>
        <w:tc>
          <w:tcPr>
            <w:tcW w:w="1266" w:type="dxa"/>
          </w:tcPr>
          <w:p w14:paraId="1F0EB19C">
            <w:pPr>
              <w:rPr>
                <w:rFonts w:ascii="Times New Roman" w:hAnsi="Times New Roman" w:eastAsia="方正仿宋_GB2312" w:cs="Times New Roman"/>
                <w:sz w:val="30"/>
                <w:szCs w:val="30"/>
                <w:lang w:eastAsia="zh-CN"/>
              </w:rPr>
            </w:pPr>
          </w:p>
        </w:tc>
        <w:tc>
          <w:tcPr>
            <w:tcW w:w="1896" w:type="dxa"/>
          </w:tcPr>
          <w:p w14:paraId="11C07F1F">
            <w:pPr>
              <w:rPr>
                <w:rFonts w:ascii="Times New Roman" w:hAnsi="Times New Roman" w:eastAsia="方正仿宋_GB2312" w:cs="Times New Roman"/>
                <w:sz w:val="30"/>
                <w:szCs w:val="30"/>
                <w:lang w:eastAsia="zh-CN"/>
              </w:rPr>
            </w:pPr>
          </w:p>
        </w:tc>
      </w:tr>
      <w:tr w14:paraId="464E7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26" w:type="dxa"/>
            <w:vMerge w:val="restart"/>
            <w:tcBorders>
              <w:bottom w:val="nil"/>
            </w:tcBorders>
          </w:tcPr>
          <w:p w14:paraId="54F955F9">
            <w:pPr>
              <w:spacing w:line="257" w:lineRule="auto"/>
              <w:rPr>
                <w:rFonts w:ascii="Times New Roman" w:hAnsi="Times New Roman" w:eastAsia="方正仿宋_GB2312" w:cs="Times New Roman"/>
                <w:sz w:val="30"/>
                <w:szCs w:val="30"/>
                <w:lang w:eastAsia="zh-CN"/>
              </w:rPr>
            </w:pPr>
          </w:p>
          <w:p w14:paraId="7C642272">
            <w:pPr>
              <w:pStyle w:val="13"/>
              <w:spacing w:before="101" w:line="417" w:lineRule="exact"/>
              <w:ind w:firstLine="300" w:firstLineChars="100"/>
              <w:rPr>
                <w:rFonts w:ascii="Times New Roman" w:hAnsi="Times New Roman" w:eastAsia="方正仿宋_GB2312" w:cs="Times New Roman"/>
                <w:sz w:val="30"/>
                <w:szCs w:val="30"/>
              </w:rPr>
            </w:pPr>
            <w:r>
              <w:rPr>
                <w:rFonts w:ascii="Times New Roman" w:hAnsi="Times New Roman" w:eastAsia="方正仿宋_GB2312" w:cs="Times New Roman"/>
                <w:position w:val="1"/>
                <w:sz w:val="30"/>
                <w:szCs w:val="30"/>
              </w:rPr>
              <w:t>调查</w:t>
            </w:r>
          </w:p>
          <w:p w14:paraId="288A6C52">
            <w:pPr>
              <w:pStyle w:val="13"/>
              <w:spacing w:before="2" w:line="420" w:lineRule="exact"/>
              <w:ind w:left="265"/>
              <w:rPr>
                <w:rFonts w:ascii="Times New Roman" w:hAnsi="Times New Roman" w:eastAsia="方正仿宋_GB2312" w:cs="Times New Roman"/>
                <w:sz w:val="30"/>
                <w:szCs w:val="30"/>
              </w:rPr>
            </w:pPr>
            <w:r>
              <w:rPr>
                <w:rFonts w:ascii="Times New Roman" w:hAnsi="Times New Roman" w:eastAsia="方正仿宋_GB2312" w:cs="Times New Roman"/>
                <w:spacing w:val="-3"/>
                <w:position w:val="2"/>
                <w:sz w:val="30"/>
                <w:szCs w:val="30"/>
              </w:rPr>
              <w:t>质量</w:t>
            </w:r>
          </w:p>
          <w:p w14:paraId="616A57D5">
            <w:pPr>
              <w:pStyle w:val="13"/>
              <w:spacing w:line="413" w:lineRule="exact"/>
              <w:ind w:left="262"/>
              <w:rPr>
                <w:rFonts w:ascii="Times New Roman" w:hAnsi="Times New Roman" w:eastAsia="方正仿宋_GB2312" w:cs="Times New Roman"/>
                <w:sz w:val="30"/>
                <w:szCs w:val="30"/>
              </w:rPr>
            </w:pPr>
            <w:r>
              <w:rPr>
                <w:rFonts w:ascii="Times New Roman" w:hAnsi="Times New Roman" w:eastAsia="方正仿宋_GB2312" w:cs="Times New Roman"/>
                <w:spacing w:val="-2"/>
                <w:position w:val="1"/>
                <w:sz w:val="30"/>
                <w:szCs w:val="30"/>
              </w:rPr>
              <w:t>控制</w:t>
            </w:r>
          </w:p>
        </w:tc>
        <w:tc>
          <w:tcPr>
            <w:tcW w:w="1311" w:type="dxa"/>
          </w:tcPr>
          <w:p w14:paraId="47B8829C">
            <w:pPr>
              <w:pStyle w:val="13"/>
              <w:spacing w:before="20" w:line="413" w:lineRule="exact"/>
              <w:rPr>
                <w:rFonts w:ascii="Times New Roman" w:hAnsi="Times New Roman" w:eastAsia="方正仿宋_GB2312" w:cs="Times New Roman"/>
                <w:sz w:val="30"/>
                <w:szCs w:val="30"/>
              </w:rPr>
            </w:pPr>
            <w:r>
              <w:rPr>
                <w:rFonts w:ascii="Times New Roman" w:hAnsi="Times New Roman" w:eastAsia="方正仿宋_GB2312" w:cs="Times New Roman"/>
                <w:spacing w:val="5"/>
                <w:position w:val="1"/>
                <w:sz w:val="30"/>
                <w:szCs w:val="30"/>
              </w:rPr>
              <w:t>调查前准</w:t>
            </w:r>
            <w:r>
              <w:rPr>
                <w:rFonts w:ascii="Times New Roman" w:hAnsi="Times New Roman" w:eastAsia="方正仿宋_GB2312" w:cs="Times New Roman"/>
                <w:sz w:val="30"/>
                <w:szCs w:val="30"/>
              </w:rPr>
              <w:t>备</w:t>
            </w:r>
          </w:p>
        </w:tc>
        <w:tc>
          <w:tcPr>
            <w:tcW w:w="5925" w:type="dxa"/>
          </w:tcPr>
          <w:p w14:paraId="0C777AA9">
            <w:pPr>
              <w:pStyle w:val="13"/>
              <w:spacing w:before="19" w:line="243" w:lineRule="auto"/>
              <w:ind w:left="168" w:right="169" w:hanging="48"/>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各级监测机构的培训覆盖辖区所有调查人员，培训</w:t>
            </w:r>
            <w:r>
              <w:rPr>
                <w:rFonts w:ascii="Times New Roman" w:hAnsi="Times New Roman" w:eastAsia="方正仿宋_GB2312" w:cs="Times New Roman"/>
                <w:spacing w:val="-5"/>
                <w:sz w:val="30"/>
                <w:szCs w:val="30"/>
                <w:lang w:eastAsia="zh-CN"/>
              </w:rPr>
              <w:t>内容全面。</w:t>
            </w:r>
          </w:p>
        </w:tc>
        <w:tc>
          <w:tcPr>
            <w:tcW w:w="1155" w:type="dxa"/>
          </w:tcPr>
          <w:p w14:paraId="5EA94CA8">
            <w:pPr>
              <w:rPr>
                <w:rFonts w:ascii="Times New Roman" w:hAnsi="Times New Roman" w:eastAsia="方正仿宋_GB2312" w:cs="Times New Roman"/>
                <w:sz w:val="30"/>
                <w:szCs w:val="30"/>
                <w:lang w:eastAsia="zh-CN"/>
              </w:rPr>
            </w:pPr>
          </w:p>
        </w:tc>
        <w:tc>
          <w:tcPr>
            <w:tcW w:w="1200" w:type="dxa"/>
          </w:tcPr>
          <w:p w14:paraId="1FEEA9C4">
            <w:pPr>
              <w:rPr>
                <w:rFonts w:ascii="Times New Roman" w:hAnsi="Times New Roman" w:eastAsia="方正仿宋_GB2312" w:cs="Times New Roman"/>
                <w:sz w:val="30"/>
                <w:szCs w:val="30"/>
                <w:lang w:eastAsia="zh-CN"/>
              </w:rPr>
            </w:pPr>
          </w:p>
        </w:tc>
        <w:tc>
          <w:tcPr>
            <w:tcW w:w="1266" w:type="dxa"/>
          </w:tcPr>
          <w:p w14:paraId="21F38ACA">
            <w:pPr>
              <w:rPr>
                <w:rFonts w:ascii="Times New Roman" w:hAnsi="Times New Roman" w:eastAsia="方正仿宋_GB2312" w:cs="Times New Roman"/>
                <w:sz w:val="30"/>
                <w:szCs w:val="30"/>
                <w:lang w:eastAsia="zh-CN"/>
              </w:rPr>
            </w:pPr>
          </w:p>
        </w:tc>
        <w:tc>
          <w:tcPr>
            <w:tcW w:w="1896" w:type="dxa"/>
          </w:tcPr>
          <w:p w14:paraId="17201EE8">
            <w:pPr>
              <w:rPr>
                <w:rFonts w:ascii="Times New Roman" w:hAnsi="Times New Roman" w:eastAsia="方正仿宋_GB2312" w:cs="Times New Roman"/>
                <w:sz w:val="30"/>
                <w:szCs w:val="30"/>
                <w:lang w:eastAsia="zh-CN"/>
              </w:rPr>
            </w:pPr>
          </w:p>
        </w:tc>
      </w:tr>
      <w:tr w14:paraId="618F3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26" w:type="dxa"/>
            <w:vMerge w:val="continue"/>
            <w:tcBorders>
              <w:top w:val="nil"/>
              <w:bottom w:val="nil"/>
            </w:tcBorders>
          </w:tcPr>
          <w:p w14:paraId="4ADC65B4">
            <w:pPr>
              <w:rPr>
                <w:rFonts w:ascii="Times New Roman" w:hAnsi="Times New Roman" w:eastAsia="方正仿宋_GB2312" w:cs="Times New Roman"/>
                <w:sz w:val="30"/>
                <w:szCs w:val="30"/>
                <w:lang w:eastAsia="zh-CN"/>
              </w:rPr>
            </w:pPr>
          </w:p>
        </w:tc>
        <w:tc>
          <w:tcPr>
            <w:tcW w:w="1311" w:type="dxa"/>
            <w:vMerge w:val="restart"/>
            <w:tcBorders>
              <w:bottom w:val="nil"/>
            </w:tcBorders>
          </w:tcPr>
          <w:p w14:paraId="04368CDA">
            <w:pPr>
              <w:pStyle w:val="13"/>
              <w:spacing w:before="101" w:line="249" w:lineRule="auto"/>
              <w:ind w:right="206"/>
              <w:rPr>
                <w:rFonts w:ascii="Times New Roman" w:hAnsi="Times New Roman" w:eastAsia="方正仿宋_GB2312" w:cs="Times New Roman"/>
                <w:sz w:val="30"/>
                <w:szCs w:val="30"/>
              </w:rPr>
            </w:pPr>
            <w:r>
              <w:rPr>
                <w:rFonts w:ascii="Times New Roman" w:hAnsi="Times New Roman" w:eastAsia="方正仿宋_GB2312" w:cs="Times New Roman"/>
                <w:spacing w:val="5"/>
                <w:sz w:val="30"/>
                <w:szCs w:val="30"/>
              </w:rPr>
              <w:t>调查过程</w:t>
            </w:r>
            <w:r>
              <w:rPr>
                <w:rFonts w:ascii="Times New Roman" w:hAnsi="Times New Roman" w:eastAsia="方正仿宋_GB2312" w:cs="Times New Roman"/>
                <w:spacing w:val="-1"/>
                <w:sz w:val="30"/>
                <w:szCs w:val="30"/>
              </w:rPr>
              <w:t>把控</w:t>
            </w:r>
          </w:p>
        </w:tc>
        <w:tc>
          <w:tcPr>
            <w:tcW w:w="5925" w:type="dxa"/>
          </w:tcPr>
          <w:p w14:paraId="3BC62E3C">
            <w:pPr>
              <w:pStyle w:val="13"/>
              <w:spacing w:before="19" w:line="243" w:lineRule="auto"/>
              <w:ind w:left="122" w:right="169" w:firstLine="2"/>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现场调查组未随意增加调查企事业单位数量或</w:t>
            </w:r>
            <w:r>
              <w:rPr>
                <w:rFonts w:ascii="Times New Roman" w:hAnsi="Times New Roman" w:eastAsia="方正仿宋_GB2312" w:cs="Times New Roman"/>
                <w:spacing w:val="3"/>
                <w:sz w:val="30"/>
                <w:szCs w:val="30"/>
                <w:lang w:eastAsia="zh-CN"/>
              </w:rPr>
              <w:t>样本量。</w:t>
            </w:r>
          </w:p>
        </w:tc>
        <w:tc>
          <w:tcPr>
            <w:tcW w:w="1155" w:type="dxa"/>
          </w:tcPr>
          <w:p w14:paraId="3CE87FA0">
            <w:pPr>
              <w:rPr>
                <w:rFonts w:ascii="Times New Roman" w:hAnsi="Times New Roman" w:eastAsia="方正仿宋_GB2312" w:cs="Times New Roman"/>
                <w:sz w:val="30"/>
                <w:szCs w:val="30"/>
                <w:lang w:eastAsia="zh-CN"/>
              </w:rPr>
            </w:pPr>
          </w:p>
        </w:tc>
        <w:tc>
          <w:tcPr>
            <w:tcW w:w="1200" w:type="dxa"/>
          </w:tcPr>
          <w:p w14:paraId="3E74F012">
            <w:pPr>
              <w:rPr>
                <w:rFonts w:ascii="Times New Roman" w:hAnsi="Times New Roman" w:eastAsia="方正仿宋_GB2312" w:cs="Times New Roman"/>
                <w:sz w:val="30"/>
                <w:szCs w:val="30"/>
                <w:lang w:eastAsia="zh-CN"/>
              </w:rPr>
            </w:pPr>
          </w:p>
        </w:tc>
        <w:tc>
          <w:tcPr>
            <w:tcW w:w="1266" w:type="dxa"/>
          </w:tcPr>
          <w:p w14:paraId="272ABF4D">
            <w:pPr>
              <w:rPr>
                <w:rFonts w:ascii="Times New Roman" w:hAnsi="Times New Roman" w:eastAsia="方正仿宋_GB2312" w:cs="Times New Roman"/>
                <w:sz w:val="30"/>
                <w:szCs w:val="30"/>
                <w:lang w:eastAsia="zh-CN"/>
              </w:rPr>
            </w:pPr>
          </w:p>
        </w:tc>
        <w:tc>
          <w:tcPr>
            <w:tcW w:w="1896" w:type="dxa"/>
          </w:tcPr>
          <w:p w14:paraId="2DF9C1DE">
            <w:pPr>
              <w:rPr>
                <w:rFonts w:ascii="Times New Roman" w:hAnsi="Times New Roman" w:eastAsia="方正仿宋_GB2312" w:cs="Times New Roman"/>
                <w:sz w:val="30"/>
                <w:szCs w:val="30"/>
                <w:lang w:eastAsia="zh-CN"/>
              </w:rPr>
            </w:pPr>
          </w:p>
        </w:tc>
      </w:tr>
      <w:tr w14:paraId="27653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26" w:type="dxa"/>
            <w:vMerge w:val="continue"/>
            <w:tcBorders>
              <w:top w:val="nil"/>
              <w:bottom w:val="nil"/>
            </w:tcBorders>
          </w:tcPr>
          <w:p w14:paraId="4DC1E967">
            <w:pPr>
              <w:rPr>
                <w:rFonts w:ascii="Times New Roman" w:hAnsi="Times New Roman" w:eastAsia="方正仿宋_GB2312" w:cs="Times New Roman"/>
                <w:sz w:val="30"/>
                <w:szCs w:val="30"/>
                <w:lang w:eastAsia="zh-CN"/>
              </w:rPr>
            </w:pPr>
          </w:p>
        </w:tc>
        <w:tc>
          <w:tcPr>
            <w:tcW w:w="1311" w:type="dxa"/>
            <w:vMerge w:val="continue"/>
            <w:tcBorders>
              <w:top w:val="nil"/>
              <w:bottom w:val="nil"/>
            </w:tcBorders>
          </w:tcPr>
          <w:p w14:paraId="2323F048">
            <w:pPr>
              <w:rPr>
                <w:rFonts w:ascii="Times New Roman" w:hAnsi="Times New Roman" w:eastAsia="方正仿宋_GB2312" w:cs="Times New Roman"/>
                <w:sz w:val="30"/>
                <w:szCs w:val="30"/>
                <w:lang w:eastAsia="zh-CN"/>
              </w:rPr>
            </w:pPr>
          </w:p>
        </w:tc>
        <w:tc>
          <w:tcPr>
            <w:tcW w:w="5925" w:type="dxa"/>
          </w:tcPr>
          <w:p w14:paraId="34C5C828">
            <w:pPr>
              <w:pStyle w:val="13"/>
              <w:spacing w:before="19" w:line="243" w:lineRule="auto"/>
              <w:ind w:left="125" w:right="169" w:firstLine="4"/>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现场调查组统一使用全国规定的调查平台和问</w:t>
            </w:r>
            <w:r>
              <w:rPr>
                <w:rFonts w:ascii="Times New Roman" w:hAnsi="Times New Roman" w:eastAsia="方正仿宋_GB2312" w:cs="Times New Roman"/>
                <w:spacing w:val="-6"/>
                <w:sz w:val="30"/>
                <w:szCs w:val="30"/>
                <w:lang w:eastAsia="zh-CN"/>
              </w:rPr>
              <w:t>卷。</w:t>
            </w:r>
          </w:p>
        </w:tc>
        <w:tc>
          <w:tcPr>
            <w:tcW w:w="1155" w:type="dxa"/>
          </w:tcPr>
          <w:p w14:paraId="229C83BF">
            <w:pPr>
              <w:rPr>
                <w:rFonts w:ascii="Times New Roman" w:hAnsi="Times New Roman" w:eastAsia="方正仿宋_GB2312" w:cs="Times New Roman"/>
                <w:sz w:val="30"/>
                <w:szCs w:val="30"/>
                <w:lang w:eastAsia="zh-CN"/>
              </w:rPr>
            </w:pPr>
          </w:p>
        </w:tc>
        <w:tc>
          <w:tcPr>
            <w:tcW w:w="1200" w:type="dxa"/>
          </w:tcPr>
          <w:p w14:paraId="6976E85D">
            <w:pPr>
              <w:rPr>
                <w:rFonts w:ascii="Times New Roman" w:hAnsi="Times New Roman" w:eastAsia="方正仿宋_GB2312" w:cs="Times New Roman"/>
                <w:sz w:val="30"/>
                <w:szCs w:val="30"/>
                <w:lang w:eastAsia="zh-CN"/>
              </w:rPr>
            </w:pPr>
          </w:p>
        </w:tc>
        <w:tc>
          <w:tcPr>
            <w:tcW w:w="1266" w:type="dxa"/>
          </w:tcPr>
          <w:p w14:paraId="11BD178C">
            <w:pPr>
              <w:rPr>
                <w:rFonts w:ascii="Times New Roman" w:hAnsi="Times New Roman" w:eastAsia="方正仿宋_GB2312" w:cs="Times New Roman"/>
                <w:sz w:val="30"/>
                <w:szCs w:val="30"/>
                <w:lang w:eastAsia="zh-CN"/>
              </w:rPr>
            </w:pPr>
          </w:p>
        </w:tc>
        <w:tc>
          <w:tcPr>
            <w:tcW w:w="1896" w:type="dxa"/>
          </w:tcPr>
          <w:p w14:paraId="1E3D0E95">
            <w:pPr>
              <w:rPr>
                <w:rFonts w:ascii="Times New Roman" w:hAnsi="Times New Roman" w:eastAsia="方正仿宋_GB2312" w:cs="Times New Roman"/>
                <w:sz w:val="30"/>
                <w:szCs w:val="30"/>
                <w:lang w:eastAsia="zh-CN"/>
              </w:rPr>
            </w:pPr>
          </w:p>
        </w:tc>
      </w:tr>
      <w:tr w14:paraId="1B8F6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26" w:type="dxa"/>
            <w:vMerge w:val="continue"/>
            <w:tcBorders>
              <w:top w:val="nil"/>
              <w:bottom w:val="nil"/>
            </w:tcBorders>
          </w:tcPr>
          <w:p w14:paraId="701053BE">
            <w:pPr>
              <w:rPr>
                <w:rFonts w:ascii="Times New Roman" w:hAnsi="Times New Roman" w:eastAsia="方正仿宋_GB2312" w:cs="Times New Roman"/>
                <w:sz w:val="30"/>
                <w:szCs w:val="30"/>
                <w:lang w:eastAsia="zh-CN"/>
              </w:rPr>
            </w:pPr>
          </w:p>
        </w:tc>
        <w:tc>
          <w:tcPr>
            <w:tcW w:w="1311" w:type="dxa"/>
            <w:vMerge w:val="continue"/>
            <w:tcBorders>
              <w:top w:val="nil"/>
              <w:bottom w:val="nil"/>
            </w:tcBorders>
          </w:tcPr>
          <w:p w14:paraId="3D698879">
            <w:pPr>
              <w:rPr>
                <w:rFonts w:ascii="Times New Roman" w:hAnsi="Times New Roman" w:eastAsia="方正仿宋_GB2312" w:cs="Times New Roman"/>
                <w:sz w:val="30"/>
                <w:szCs w:val="30"/>
                <w:lang w:eastAsia="zh-CN"/>
              </w:rPr>
            </w:pPr>
          </w:p>
        </w:tc>
        <w:tc>
          <w:tcPr>
            <w:tcW w:w="5925" w:type="dxa"/>
          </w:tcPr>
          <w:p w14:paraId="14A56BE4">
            <w:pPr>
              <w:pStyle w:val="13"/>
              <w:spacing w:before="19" w:line="243" w:lineRule="auto"/>
              <w:ind w:left="129" w:right="169" w:firstLine="6"/>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7"/>
                <w:sz w:val="30"/>
                <w:szCs w:val="30"/>
                <w:lang w:eastAsia="zh-CN"/>
              </w:rPr>
              <w:t>现场调查组面对面现场组织调查并进行全流程</w:t>
            </w:r>
            <w:r>
              <w:rPr>
                <w:rFonts w:ascii="Times New Roman" w:hAnsi="Times New Roman" w:eastAsia="方正仿宋_GB2312" w:cs="Times New Roman"/>
                <w:spacing w:val="3"/>
                <w:sz w:val="30"/>
                <w:szCs w:val="30"/>
                <w:lang w:eastAsia="zh-CN"/>
              </w:rPr>
              <w:t>质量控制。</w:t>
            </w:r>
          </w:p>
        </w:tc>
        <w:tc>
          <w:tcPr>
            <w:tcW w:w="1155" w:type="dxa"/>
          </w:tcPr>
          <w:p w14:paraId="2928CCD1">
            <w:pPr>
              <w:rPr>
                <w:rFonts w:ascii="Times New Roman" w:hAnsi="Times New Roman" w:eastAsia="方正仿宋_GB2312" w:cs="Times New Roman"/>
                <w:sz w:val="30"/>
                <w:szCs w:val="30"/>
                <w:lang w:eastAsia="zh-CN"/>
              </w:rPr>
            </w:pPr>
          </w:p>
        </w:tc>
        <w:tc>
          <w:tcPr>
            <w:tcW w:w="1200" w:type="dxa"/>
          </w:tcPr>
          <w:p w14:paraId="1D46303D">
            <w:pPr>
              <w:rPr>
                <w:rFonts w:ascii="Times New Roman" w:hAnsi="Times New Roman" w:eastAsia="方正仿宋_GB2312" w:cs="Times New Roman"/>
                <w:sz w:val="30"/>
                <w:szCs w:val="30"/>
                <w:lang w:eastAsia="zh-CN"/>
              </w:rPr>
            </w:pPr>
          </w:p>
        </w:tc>
        <w:tc>
          <w:tcPr>
            <w:tcW w:w="1266" w:type="dxa"/>
          </w:tcPr>
          <w:p w14:paraId="28B5647C">
            <w:pPr>
              <w:rPr>
                <w:rFonts w:ascii="Times New Roman" w:hAnsi="Times New Roman" w:eastAsia="方正仿宋_GB2312" w:cs="Times New Roman"/>
                <w:sz w:val="30"/>
                <w:szCs w:val="30"/>
                <w:lang w:eastAsia="zh-CN"/>
              </w:rPr>
            </w:pPr>
          </w:p>
        </w:tc>
        <w:tc>
          <w:tcPr>
            <w:tcW w:w="1896" w:type="dxa"/>
          </w:tcPr>
          <w:p w14:paraId="51DCB818">
            <w:pPr>
              <w:rPr>
                <w:rFonts w:ascii="Times New Roman" w:hAnsi="Times New Roman" w:eastAsia="方正仿宋_GB2312" w:cs="Times New Roman"/>
                <w:sz w:val="30"/>
                <w:szCs w:val="30"/>
                <w:lang w:eastAsia="zh-CN"/>
              </w:rPr>
            </w:pPr>
          </w:p>
        </w:tc>
      </w:tr>
      <w:tr w14:paraId="23FE4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126" w:type="dxa"/>
            <w:vMerge w:val="continue"/>
            <w:tcBorders>
              <w:top w:val="nil"/>
              <w:bottom w:val="nil"/>
            </w:tcBorders>
          </w:tcPr>
          <w:p w14:paraId="66CC97D9">
            <w:pPr>
              <w:rPr>
                <w:rFonts w:ascii="Times New Roman" w:hAnsi="Times New Roman" w:eastAsia="方正仿宋_GB2312" w:cs="Times New Roman"/>
                <w:sz w:val="30"/>
                <w:szCs w:val="30"/>
                <w:lang w:eastAsia="zh-CN"/>
              </w:rPr>
            </w:pPr>
          </w:p>
        </w:tc>
        <w:tc>
          <w:tcPr>
            <w:tcW w:w="1311" w:type="dxa"/>
            <w:vMerge w:val="continue"/>
            <w:tcBorders>
              <w:top w:val="nil"/>
              <w:bottom w:val="nil"/>
            </w:tcBorders>
          </w:tcPr>
          <w:p w14:paraId="51EA44D6">
            <w:pPr>
              <w:rPr>
                <w:rFonts w:ascii="Times New Roman" w:hAnsi="Times New Roman" w:eastAsia="方正仿宋_GB2312" w:cs="Times New Roman"/>
                <w:sz w:val="30"/>
                <w:szCs w:val="30"/>
                <w:lang w:eastAsia="zh-CN"/>
              </w:rPr>
            </w:pPr>
          </w:p>
        </w:tc>
        <w:tc>
          <w:tcPr>
            <w:tcW w:w="5925" w:type="dxa"/>
          </w:tcPr>
          <w:p w14:paraId="235F99E4">
            <w:pPr>
              <w:pStyle w:val="13"/>
              <w:spacing w:before="206" w:line="411" w:lineRule="exact"/>
              <w:ind w:left="122"/>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7"/>
                <w:position w:val="1"/>
                <w:sz w:val="30"/>
                <w:szCs w:val="30"/>
                <w:lang w:eastAsia="zh-CN"/>
              </w:rPr>
              <w:t>调查前未针对性培训。</w:t>
            </w:r>
          </w:p>
        </w:tc>
        <w:tc>
          <w:tcPr>
            <w:tcW w:w="1155" w:type="dxa"/>
          </w:tcPr>
          <w:p w14:paraId="259F72A2">
            <w:pPr>
              <w:rPr>
                <w:rFonts w:ascii="Times New Roman" w:hAnsi="Times New Roman" w:eastAsia="方正仿宋_GB2312" w:cs="Times New Roman"/>
                <w:sz w:val="30"/>
                <w:szCs w:val="30"/>
                <w:lang w:eastAsia="zh-CN"/>
              </w:rPr>
            </w:pPr>
          </w:p>
        </w:tc>
        <w:tc>
          <w:tcPr>
            <w:tcW w:w="1200" w:type="dxa"/>
          </w:tcPr>
          <w:p w14:paraId="70FD6A2B">
            <w:pPr>
              <w:rPr>
                <w:rFonts w:ascii="Times New Roman" w:hAnsi="Times New Roman" w:eastAsia="方正仿宋_GB2312" w:cs="Times New Roman"/>
                <w:sz w:val="30"/>
                <w:szCs w:val="30"/>
                <w:lang w:eastAsia="zh-CN"/>
              </w:rPr>
            </w:pPr>
          </w:p>
        </w:tc>
        <w:tc>
          <w:tcPr>
            <w:tcW w:w="1266" w:type="dxa"/>
          </w:tcPr>
          <w:p w14:paraId="44DEF21A">
            <w:pPr>
              <w:rPr>
                <w:rFonts w:ascii="Times New Roman" w:hAnsi="Times New Roman" w:eastAsia="方正仿宋_GB2312" w:cs="Times New Roman"/>
                <w:sz w:val="30"/>
                <w:szCs w:val="30"/>
                <w:lang w:eastAsia="zh-CN"/>
              </w:rPr>
            </w:pPr>
          </w:p>
        </w:tc>
        <w:tc>
          <w:tcPr>
            <w:tcW w:w="1896" w:type="dxa"/>
          </w:tcPr>
          <w:p w14:paraId="37FA9A4D">
            <w:pPr>
              <w:rPr>
                <w:rFonts w:ascii="Times New Roman" w:hAnsi="Times New Roman" w:eastAsia="方正仿宋_GB2312" w:cs="Times New Roman"/>
                <w:sz w:val="30"/>
                <w:szCs w:val="30"/>
                <w:lang w:eastAsia="zh-CN"/>
              </w:rPr>
            </w:pPr>
          </w:p>
        </w:tc>
      </w:tr>
      <w:tr w14:paraId="52319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126" w:type="dxa"/>
            <w:vMerge w:val="continue"/>
            <w:tcBorders>
              <w:top w:val="nil"/>
            </w:tcBorders>
          </w:tcPr>
          <w:p w14:paraId="6C12A20E">
            <w:pPr>
              <w:rPr>
                <w:rFonts w:ascii="Times New Roman" w:hAnsi="Times New Roman" w:eastAsia="方正仿宋_GB2312" w:cs="Times New Roman"/>
                <w:sz w:val="30"/>
                <w:szCs w:val="30"/>
                <w:lang w:eastAsia="zh-CN"/>
              </w:rPr>
            </w:pPr>
          </w:p>
        </w:tc>
        <w:tc>
          <w:tcPr>
            <w:tcW w:w="1311" w:type="dxa"/>
            <w:vMerge w:val="continue"/>
            <w:tcBorders>
              <w:top w:val="nil"/>
            </w:tcBorders>
          </w:tcPr>
          <w:p w14:paraId="21DFE97A">
            <w:pPr>
              <w:rPr>
                <w:rFonts w:ascii="Times New Roman" w:hAnsi="Times New Roman" w:eastAsia="方正仿宋_GB2312" w:cs="Times New Roman"/>
                <w:sz w:val="30"/>
                <w:szCs w:val="30"/>
                <w:lang w:eastAsia="zh-CN"/>
              </w:rPr>
            </w:pPr>
          </w:p>
        </w:tc>
        <w:tc>
          <w:tcPr>
            <w:tcW w:w="5925" w:type="dxa"/>
          </w:tcPr>
          <w:p w14:paraId="260CA080">
            <w:pPr>
              <w:pStyle w:val="13"/>
              <w:spacing w:before="22" w:line="243" w:lineRule="auto"/>
              <w:ind w:left="131" w:right="169" w:hanging="9"/>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调查过程影像文字等资料关键要素</w:t>
            </w:r>
            <w:r>
              <w:rPr>
                <w:rFonts w:ascii="Times New Roman" w:hAnsi="Times New Roman" w:eastAsia="方正仿宋_GB2312" w:cs="Times New Roman"/>
                <w:sz w:val="30"/>
                <w:szCs w:val="30"/>
                <w:lang w:eastAsia="zh-CN"/>
              </w:rPr>
              <w:t>齐全，按照“一企一档”归档。</w:t>
            </w:r>
          </w:p>
        </w:tc>
        <w:tc>
          <w:tcPr>
            <w:tcW w:w="1155" w:type="dxa"/>
          </w:tcPr>
          <w:p w14:paraId="4D76044C">
            <w:pPr>
              <w:rPr>
                <w:rFonts w:ascii="Times New Roman" w:hAnsi="Times New Roman" w:eastAsia="方正仿宋_GB2312" w:cs="Times New Roman"/>
                <w:sz w:val="30"/>
                <w:szCs w:val="30"/>
                <w:lang w:eastAsia="zh-CN"/>
              </w:rPr>
            </w:pPr>
          </w:p>
        </w:tc>
        <w:tc>
          <w:tcPr>
            <w:tcW w:w="1200" w:type="dxa"/>
          </w:tcPr>
          <w:p w14:paraId="438FC17C">
            <w:pPr>
              <w:rPr>
                <w:rFonts w:ascii="Times New Roman" w:hAnsi="Times New Roman" w:eastAsia="方正仿宋_GB2312" w:cs="Times New Roman"/>
                <w:sz w:val="30"/>
                <w:szCs w:val="30"/>
                <w:lang w:eastAsia="zh-CN"/>
              </w:rPr>
            </w:pPr>
          </w:p>
        </w:tc>
        <w:tc>
          <w:tcPr>
            <w:tcW w:w="1266" w:type="dxa"/>
          </w:tcPr>
          <w:p w14:paraId="7CFE7EC5">
            <w:pPr>
              <w:rPr>
                <w:rFonts w:ascii="Times New Roman" w:hAnsi="Times New Roman" w:eastAsia="方正仿宋_GB2312" w:cs="Times New Roman"/>
                <w:sz w:val="30"/>
                <w:szCs w:val="30"/>
                <w:lang w:eastAsia="zh-CN"/>
              </w:rPr>
            </w:pPr>
          </w:p>
        </w:tc>
        <w:tc>
          <w:tcPr>
            <w:tcW w:w="1896" w:type="dxa"/>
          </w:tcPr>
          <w:p w14:paraId="4A524BC5">
            <w:pPr>
              <w:rPr>
                <w:rFonts w:ascii="Times New Roman" w:hAnsi="Times New Roman" w:eastAsia="方正仿宋_GB2312" w:cs="Times New Roman"/>
                <w:sz w:val="30"/>
                <w:szCs w:val="30"/>
                <w:lang w:eastAsia="zh-CN"/>
              </w:rPr>
            </w:pPr>
          </w:p>
        </w:tc>
      </w:tr>
    </w:tbl>
    <w:p w14:paraId="53605B6B">
      <w:pPr>
        <w:spacing w:before="103"/>
        <w:rPr>
          <w:rFonts w:ascii="Times New Roman" w:hAnsi="Times New Roman" w:eastAsia="方正仿宋_GB2312" w:cs="Times New Roman"/>
          <w:sz w:val="30"/>
          <w:szCs w:val="30"/>
          <w:lang w:eastAsia="zh-CN"/>
        </w:rPr>
      </w:pPr>
    </w:p>
    <w:tbl>
      <w:tblPr>
        <w:tblStyle w:val="12"/>
        <w:tblW w:w="138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6"/>
        <w:gridCol w:w="1693"/>
        <w:gridCol w:w="5468"/>
        <w:gridCol w:w="1230"/>
        <w:gridCol w:w="1200"/>
        <w:gridCol w:w="1266"/>
        <w:gridCol w:w="1896"/>
      </w:tblGrid>
      <w:tr w14:paraId="5FE11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2819" w:type="dxa"/>
            <w:gridSpan w:val="2"/>
          </w:tcPr>
          <w:p w14:paraId="32A00857">
            <w:pPr>
              <w:pStyle w:val="13"/>
              <w:spacing w:before="231" w:line="416" w:lineRule="exact"/>
              <w:ind w:left="1037"/>
              <w:rPr>
                <w:rFonts w:ascii="Times New Roman" w:hAnsi="Times New Roman" w:eastAsia="方正仿宋_GB2312" w:cs="Times New Roman"/>
                <w:sz w:val="30"/>
                <w:szCs w:val="30"/>
              </w:rPr>
            </w:pPr>
            <w:r>
              <w:rPr>
                <w:rFonts w:ascii="Times New Roman" w:hAnsi="Times New Roman" w:eastAsia="方正仿宋_GB2312" w:cs="Times New Roman"/>
                <w:b/>
                <w:bCs/>
                <w:spacing w:val="-16"/>
                <w:position w:val="1"/>
                <w:sz w:val="30"/>
                <w:szCs w:val="30"/>
              </w:rPr>
              <w:t>类别</w:t>
            </w:r>
          </w:p>
        </w:tc>
        <w:tc>
          <w:tcPr>
            <w:tcW w:w="5468" w:type="dxa"/>
          </w:tcPr>
          <w:p w14:paraId="406CBDBC">
            <w:pPr>
              <w:pStyle w:val="13"/>
              <w:spacing w:before="231" w:line="413" w:lineRule="exact"/>
              <w:ind w:left="1598"/>
              <w:rPr>
                <w:rFonts w:ascii="Times New Roman" w:hAnsi="Times New Roman" w:eastAsia="方正仿宋_GB2312" w:cs="Times New Roman"/>
                <w:sz w:val="30"/>
                <w:szCs w:val="30"/>
              </w:rPr>
            </w:pPr>
            <w:r>
              <w:rPr>
                <w:rFonts w:ascii="Times New Roman" w:hAnsi="Times New Roman" w:eastAsia="方正仿宋_GB2312" w:cs="Times New Roman"/>
                <w:b/>
                <w:bCs/>
                <w:spacing w:val="3"/>
                <w:position w:val="1"/>
                <w:sz w:val="30"/>
                <w:szCs w:val="30"/>
              </w:rPr>
              <w:t>质量控制要点</w:t>
            </w:r>
          </w:p>
        </w:tc>
        <w:tc>
          <w:tcPr>
            <w:tcW w:w="1230" w:type="dxa"/>
          </w:tcPr>
          <w:p w14:paraId="26B79DC1">
            <w:pPr>
              <w:pStyle w:val="13"/>
              <w:spacing w:before="231" w:line="412" w:lineRule="exact"/>
              <w:ind w:left="334"/>
              <w:rPr>
                <w:rFonts w:ascii="Times New Roman" w:hAnsi="Times New Roman" w:eastAsia="方正仿宋_GB2312" w:cs="Times New Roman"/>
                <w:sz w:val="30"/>
                <w:szCs w:val="30"/>
              </w:rPr>
            </w:pPr>
            <w:r>
              <w:rPr>
                <w:rFonts w:ascii="Times New Roman" w:hAnsi="Times New Roman" w:eastAsia="方正仿宋_GB2312" w:cs="Times New Roman"/>
                <w:b/>
                <w:bCs/>
                <w:spacing w:val="-5"/>
                <w:position w:val="1"/>
                <w:sz w:val="30"/>
                <w:szCs w:val="30"/>
              </w:rPr>
              <w:t>符合</w:t>
            </w:r>
          </w:p>
        </w:tc>
        <w:tc>
          <w:tcPr>
            <w:tcW w:w="1200" w:type="dxa"/>
          </w:tcPr>
          <w:p w14:paraId="6D2BC163">
            <w:pPr>
              <w:pStyle w:val="13"/>
              <w:spacing w:before="231" w:line="412" w:lineRule="exact"/>
              <w:ind w:left="151"/>
              <w:rPr>
                <w:rFonts w:ascii="Times New Roman" w:hAnsi="Times New Roman" w:eastAsia="方正仿宋_GB2312" w:cs="Times New Roman"/>
                <w:sz w:val="30"/>
                <w:szCs w:val="30"/>
              </w:rPr>
            </w:pPr>
            <w:r>
              <w:rPr>
                <w:rFonts w:ascii="Times New Roman" w:hAnsi="Times New Roman" w:eastAsia="方正仿宋_GB2312" w:cs="Times New Roman"/>
                <w:b/>
                <w:bCs/>
                <w:spacing w:val="2"/>
                <w:position w:val="1"/>
                <w:sz w:val="30"/>
                <w:szCs w:val="30"/>
              </w:rPr>
              <w:t>基本符合</w:t>
            </w:r>
          </w:p>
        </w:tc>
        <w:tc>
          <w:tcPr>
            <w:tcW w:w="1266" w:type="dxa"/>
          </w:tcPr>
          <w:p w14:paraId="42A6EFB8">
            <w:pPr>
              <w:pStyle w:val="13"/>
              <w:spacing w:before="231" w:line="412" w:lineRule="exact"/>
              <w:ind w:left="179"/>
              <w:rPr>
                <w:rFonts w:ascii="Times New Roman" w:hAnsi="Times New Roman" w:eastAsia="方正仿宋_GB2312" w:cs="Times New Roman"/>
                <w:sz w:val="30"/>
                <w:szCs w:val="30"/>
              </w:rPr>
            </w:pPr>
            <w:r>
              <w:rPr>
                <w:rFonts w:ascii="Times New Roman" w:hAnsi="Times New Roman" w:eastAsia="方正仿宋_GB2312" w:cs="Times New Roman"/>
                <w:b/>
                <w:bCs/>
                <w:spacing w:val="-2"/>
                <w:position w:val="1"/>
                <w:sz w:val="30"/>
                <w:szCs w:val="30"/>
              </w:rPr>
              <w:t>不符合</w:t>
            </w:r>
          </w:p>
        </w:tc>
        <w:tc>
          <w:tcPr>
            <w:tcW w:w="1896" w:type="dxa"/>
          </w:tcPr>
          <w:p w14:paraId="19475052">
            <w:pPr>
              <w:pStyle w:val="13"/>
              <w:spacing w:before="21" w:line="244" w:lineRule="auto"/>
              <w:ind w:left="158" w:right="144" w:firstLine="160"/>
              <w:rPr>
                <w:rFonts w:ascii="Times New Roman" w:hAnsi="Times New Roman" w:eastAsia="方正仿宋_GB2312" w:cs="Times New Roman"/>
                <w:sz w:val="30"/>
                <w:szCs w:val="30"/>
              </w:rPr>
            </w:pPr>
            <w:r>
              <w:rPr>
                <w:rFonts w:ascii="Times New Roman" w:hAnsi="Times New Roman" w:eastAsia="方正仿宋_GB2312" w:cs="Times New Roman"/>
                <w:b/>
                <w:bCs/>
                <w:spacing w:val="3"/>
                <w:sz w:val="30"/>
                <w:szCs w:val="30"/>
              </w:rPr>
              <w:t>偏差原因</w:t>
            </w:r>
            <w:r>
              <w:rPr>
                <w:rFonts w:ascii="Times New Roman" w:hAnsi="Times New Roman" w:eastAsia="方正仿宋_GB2312" w:cs="Times New Roman"/>
                <w:b/>
                <w:bCs/>
                <w:spacing w:val="4"/>
                <w:sz w:val="30"/>
                <w:szCs w:val="30"/>
              </w:rPr>
              <w:t>及整改措施</w:t>
            </w:r>
          </w:p>
        </w:tc>
      </w:tr>
      <w:tr w14:paraId="6318A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126" w:type="dxa"/>
            <w:vMerge w:val="restart"/>
            <w:tcBorders>
              <w:bottom w:val="nil"/>
            </w:tcBorders>
          </w:tcPr>
          <w:p w14:paraId="586A9401">
            <w:pPr>
              <w:rPr>
                <w:rFonts w:ascii="Times New Roman" w:hAnsi="Times New Roman" w:eastAsia="方正仿宋_GB2312" w:cs="Times New Roman"/>
                <w:sz w:val="30"/>
                <w:szCs w:val="30"/>
              </w:rPr>
            </w:pPr>
          </w:p>
        </w:tc>
        <w:tc>
          <w:tcPr>
            <w:tcW w:w="1693" w:type="dxa"/>
            <w:vMerge w:val="restart"/>
            <w:tcBorders>
              <w:bottom w:val="nil"/>
            </w:tcBorders>
          </w:tcPr>
          <w:p w14:paraId="0BBCBF09">
            <w:pPr>
              <w:pStyle w:val="13"/>
              <w:spacing w:before="101" w:line="249" w:lineRule="auto"/>
              <w:ind w:right="206"/>
              <w:rPr>
                <w:rFonts w:ascii="Times New Roman" w:hAnsi="Times New Roman" w:eastAsia="方正仿宋_GB2312" w:cs="Times New Roman"/>
                <w:sz w:val="30"/>
                <w:szCs w:val="30"/>
              </w:rPr>
            </w:pPr>
            <w:r>
              <w:rPr>
                <w:rFonts w:ascii="Times New Roman" w:hAnsi="Times New Roman" w:eastAsia="方正仿宋_GB2312" w:cs="Times New Roman"/>
                <w:spacing w:val="4"/>
                <w:sz w:val="30"/>
                <w:szCs w:val="30"/>
              </w:rPr>
              <w:t>调查后</w:t>
            </w:r>
            <w:r>
              <w:rPr>
                <w:rFonts w:ascii="Times New Roman" w:hAnsi="Times New Roman" w:eastAsia="方正仿宋_GB2312" w:cs="Times New Roman"/>
                <w:spacing w:val="3"/>
                <w:sz w:val="30"/>
                <w:szCs w:val="30"/>
              </w:rPr>
              <w:t>数据审核</w:t>
            </w:r>
          </w:p>
        </w:tc>
        <w:tc>
          <w:tcPr>
            <w:tcW w:w="5468" w:type="dxa"/>
          </w:tcPr>
          <w:p w14:paraId="62F9797C">
            <w:pPr>
              <w:pStyle w:val="13"/>
              <w:spacing w:before="15" w:line="244" w:lineRule="auto"/>
              <w:ind w:left="142" w:right="169" w:hanging="12"/>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各县区数据管理员审核数据，审核率</w:t>
            </w:r>
            <w:r>
              <w:rPr>
                <w:rFonts w:ascii="Times New Roman" w:hAnsi="Times New Roman" w:eastAsia="方正仿宋_GB2312" w:cs="Times New Roman"/>
                <w:spacing w:val="-3"/>
                <w:sz w:val="30"/>
                <w:szCs w:val="30"/>
                <w:lang w:eastAsia="zh-CN"/>
              </w:rPr>
              <w:t>100%。</w:t>
            </w:r>
          </w:p>
        </w:tc>
        <w:tc>
          <w:tcPr>
            <w:tcW w:w="1230" w:type="dxa"/>
          </w:tcPr>
          <w:p w14:paraId="17B67340">
            <w:pPr>
              <w:rPr>
                <w:rFonts w:ascii="Times New Roman" w:hAnsi="Times New Roman" w:eastAsia="方正仿宋_GB2312" w:cs="Times New Roman"/>
                <w:sz w:val="30"/>
                <w:szCs w:val="30"/>
                <w:lang w:eastAsia="zh-CN"/>
              </w:rPr>
            </w:pPr>
          </w:p>
        </w:tc>
        <w:tc>
          <w:tcPr>
            <w:tcW w:w="1200" w:type="dxa"/>
          </w:tcPr>
          <w:p w14:paraId="4D7012A0">
            <w:pPr>
              <w:rPr>
                <w:rFonts w:ascii="Times New Roman" w:hAnsi="Times New Roman" w:eastAsia="方正仿宋_GB2312" w:cs="Times New Roman"/>
                <w:sz w:val="30"/>
                <w:szCs w:val="30"/>
                <w:lang w:eastAsia="zh-CN"/>
              </w:rPr>
            </w:pPr>
          </w:p>
        </w:tc>
        <w:tc>
          <w:tcPr>
            <w:tcW w:w="1266" w:type="dxa"/>
          </w:tcPr>
          <w:p w14:paraId="5F875CB0">
            <w:pPr>
              <w:rPr>
                <w:rFonts w:ascii="Times New Roman" w:hAnsi="Times New Roman" w:eastAsia="方正仿宋_GB2312" w:cs="Times New Roman"/>
                <w:sz w:val="30"/>
                <w:szCs w:val="30"/>
                <w:lang w:eastAsia="zh-CN"/>
              </w:rPr>
            </w:pPr>
          </w:p>
        </w:tc>
        <w:tc>
          <w:tcPr>
            <w:tcW w:w="1896" w:type="dxa"/>
          </w:tcPr>
          <w:p w14:paraId="66FBC099">
            <w:pPr>
              <w:rPr>
                <w:rFonts w:ascii="Times New Roman" w:hAnsi="Times New Roman" w:eastAsia="方正仿宋_GB2312" w:cs="Times New Roman"/>
                <w:sz w:val="30"/>
                <w:szCs w:val="30"/>
                <w:lang w:eastAsia="zh-CN"/>
              </w:rPr>
            </w:pPr>
          </w:p>
        </w:tc>
      </w:tr>
      <w:tr w14:paraId="38DFC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26" w:type="dxa"/>
            <w:vMerge w:val="continue"/>
            <w:tcBorders>
              <w:top w:val="nil"/>
              <w:bottom w:val="nil"/>
            </w:tcBorders>
          </w:tcPr>
          <w:p w14:paraId="43BEB5FA">
            <w:pPr>
              <w:rPr>
                <w:rFonts w:ascii="Times New Roman" w:hAnsi="Times New Roman" w:eastAsia="方正仿宋_GB2312" w:cs="Times New Roman"/>
                <w:sz w:val="30"/>
                <w:szCs w:val="30"/>
                <w:lang w:eastAsia="zh-CN"/>
              </w:rPr>
            </w:pPr>
          </w:p>
        </w:tc>
        <w:tc>
          <w:tcPr>
            <w:tcW w:w="1693" w:type="dxa"/>
            <w:vMerge w:val="continue"/>
            <w:tcBorders>
              <w:top w:val="nil"/>
              <w:bottom w:val="nil"/>
            </w:tcBorders>
          </w:tcPr>
          <w:p w14:paraId="06581915">
            <w:pPr>
              <w:rPr>
                <w:rFonts w:ascii="Times New Roman" w:hAnsi="Times New Roman" w:eastAsia="方正仿宋_GB2312" w:cs="Times New Roman"/>
                <w:sz w:val="30"/>
                <w:szCs w:val="30"/>
                <w:lang w:eastAsia="zh-CN"/>
              </w:rPr>
            </w:pPr>
          </w:p>
        </w:tc>
        <w:tc>
          <w:tcPr>
            <w:tcW w:w="5468" w:type="dxa"/>
          </w:tcPr>
          <w:p w14:paraId="7CC6E542">
            <w:pPr>
              <w:pStyle w:val="13"/>
              <w:spacing w:before="16" w:line="244" w:lineRule="auto"/>
              <w:ind w:left="130" w:right="169" w:hanging="7"/>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市级管理员在规定时间内对收集到的数据进行</w:t>
            </w:r>
            <w:r>
              <w:rPr>
                <w:rFonts w:ascii="Times New Roman" w:hAnsi="Times New Roman" w:eastAsia="方正仿宋_GB2312" w:cs="Times New Roman"/>
                <w:spacing w:val="2"/>
                <w:sz w:val="30"/>
                <w:szCs w:val="30"/>
                <w:lang w:eastAsia="zh-CN"/>
              </w:rPr>
              <w:t>有效审核。</w:t>
            </w:r>
          </w:p>
        </w:tc>
        <w:tc>
          <w:tcPr>
            <w:tcW w:w="1230" w:type="dxa"/>
          </w:tcPr>
          <w:p w14:paraId="755622BD">
            <w:pPr>
              <w:rPr>
                <w:rFonts w:ascii="Times New Roman" w:hAnsi="Times New Roman" w:eastAsia="方正仿宋_GB2312" w:cs="Times New Roman"/>
                <w:sz w:val="30"/>
                <w:szCs w:val="30"/>
                <w:lang w:eastAsia="zh-CN"/>
              </w:rPr>
            </w:pPr>
          </w:p>
        </w:tc>
        <w:tc>
          <w:tcPr>
            <w:tcW w:w="1200" w:type="dxa"/>
          </w:tcPr>
          <w:p w14:paraId="047F9FFB">
            <w:pPr>
              <w:rPr>
                <w:rFonts w:ascii="Times New Roman" w:hAnsi="Times New Roman" w:eastAsia="方正仿宋_GB2312" w:cs="Times New Roman"/>
                <w:sz w:val="30"/>
                <w:szCs w:val="30"/>
                <w:lang w:eastAsia="zh-CN"/>
              </w:rPr>
            </w:pPr>
          </w:p>
        </w:tc>
        <w:tc>
          <w:tcPr>
            <w:tcW w:w="1266" w:type="dxa"/>
          </w:tcPr>
          <w:p w14:paraId="2F290247">
            <w:pPr>
              <w:rPr>
                <w:rFonts w:ascii="Times New Roman" w:hAnsi="Times New Roman" w:eastAsia="方正仿宋_GB2312" w:cs="Times New Roman"/>
                <w:sz w:val="30"/>
                <w:szCs w:val="30"/>
                <w:lang w:eastAsia="zh-CN"/>
              </w:rPr>
            </w:pPr>
          </w:p>
        </w:tc>
        <w:tc>
          <w:tcPr>
            <w:tcW w:w="1896" w:type="dxa"/>
          </w:tcPr>
          <w:p w14:paraId="53492A12">
            <w:pPr>
              <w:rPr>
                <w:rFonts w:ascii="Times New Roman" w:hAnsi="Times New Roman" w:eastAsia="方正仿宋_GB2312" w:cs="Times New Roman"/>
                <w:sz w:val="30"/>
                <w:szCs w:val="30"/>
                <w:lang w:eastAsia="zh-CN"/>
              </w:rPr>
            </w:pPr>
          </w:p>
        </w:tc>
      </w:tr>
      <w:tr w14:paraId="5DA1C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126" w:type="dxa"/>
            <w:vMerge w:val="continue"/>
            <w:tcBorders>
              <w:top w:val="nil"/>
            </w:tcBorders>
          </w:tcPr>
          <w:p w14:paraId="7C78F6DB">
            <w:pPr>
              <w:rPr>
                <w:rFonts w:ascii="Times New Roman" w:hAnsi="Times New Roman" w:eastAsia="方正仿宋_GB2312" w:cs="Times New Roman"/>
                <w:sz w:val="30"/>
                <w:szCs w:val="30"/>
                <w:lang w:eastAsia="zh-CN"/>
              </w:rPr>
            </w:pPr>
          </w:p>
        </w:tc>
        <w:tc>
          <w:tcPr>
            <w:tcW w:w="1693" w:type="dxa"/>
            <w:vMerge w:val="continue"/>
            <w:tcBorders>
              <w:top w:val="nil"/>
            </w:tcBorders>
          </w:tcPr>
          <w:p w14:paraId="47A32D10">
            <w:pPr>
              <w:rPr>
                <w:rFonts w:ascii="Times New Roman" w:hAnsi="Times New Roman" w:eastAsia="方正仿宋_GB2312" w:cs="Times New Roman"/>
                <w:sz w:val="30"/>
                <w:szCs w:val="30"/>
                <w:lang w:eastAsia="zh-CN"/>
              </w:rPr>
            </w:pPr>
          </w:p>
        </w:tc>
        <w:tc>
          <w:tcPr>
            <w:tcW w:w="5468" w:type="dxa"/>
          </w:tcPr>
          <w:p w14:paraId="5A04A23E">
            <w:pPr>
              <w:pStyle w:val="13"/>
              <w:spacing w:before="203" w:line="410" w:lineRule="exact"/>
              <w:ind w:left="128"/>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7"/>
                <w:position w:val="1"/>
                <w:sz w:val="30"/>
                <w:szCs w:val="30"/>
                <w:lang w:eastAsia="zh-CN"/>
              </w:rPr>
              <w:t>省市监测机构对实际调查机构进行抽样复盘。</w:t>
            </w:r>
          </w:p>
        </w:tc>
        <w:tc>
          <w:tcPr>
            <w:tcW w:w="1230" w:type="dxa"/>
          </w:tcPr>
          <w:p w14:paraId="7ED0FFC8">
            <w:pPr>
              <w:rPr>
                <w:rFonts w:ascii="Times New Roman" w:hAnsi="Times New Roman" w:eastAsia="方正仿宋_GB2312" w:cs="Times New Roman"/>
                <w:sz w:val="30"/>
                <w:szCs w:val="30"/>
                <w:lang w:eastAsia="zh-CN"/>
              </w:rPr>
            </w:pPr>
          </w:p>
        </w:tc>
        <w:tc>
          <w:tcPr>
            <w:tcW w:w="1200" w:type="dxa"/>
          </w:tcPr>
          <w:p w14:paraId="32F1A500">
            <w:pPr>
              <w:rPr>
                <w:rFonts w:ascii="Times New Roman" w:hAnsi="Times New Roman" w:eastAsia="方正仿宋_GB2312" w:cs="Times New Roman"/>
                <w:sz w:val="30"/>
                <w:szCs w:val="30"/>
                <w:lang w:eastAsia="zh-CN"/>
              </w:rPr>
            </w:pPr>
          </w:p>
        </w:tc>
        <w:tc>
          <w:tcPr>
            <w:tcW w:w="1266" w:type="dxa"/>
          </w:tcPr>
          <w:p w14:paraId="7B53C8E3">
            <w:pPr>
              <w:rPr>
                <w:rFonts w:ascii="Times New Roman" w:hAnsi="Times New Roman" w:eastAsia="方正仿宋_GB2312" w:cs="Times New Roman"/>
                <w:sz w:val="30"/>
                <w:szCs w:val="30"/>
                <w:lang w:eastAsia="zh-CN"/>
              </w:rPr>
            </w:pPr>
          </w:p>
        </w:tc>
        <w:tc>
          <w:tcPr>
            <w:tcW w:w="1896" w:type="dxa"/>
          </w:tcPr>
          <w:p w14:paraId="584EAF23">
            <w:pPr>
              <w:rPr>
                <w:rFonts w:ascii="Times New Roman" w:hAnsi="Times New Roman" w:eastAsia="方正仿宋_GB2312" w:cs="Times New Roman"/>
                <w:sz w:val="30"/>
                <w:szCs w:val="30"/>
                <w:lang w:eastAsia="zh-CN"/>
              </w:rPr>
            </w:pPr>
          </w:p>
        </w:tc>
      </w:tr>
      <w:tr w14:paraId="22B5C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126" w:type="dxa"/>
            <w:vMerge w:val="restart"/>
            <w:tcBorders>
              <w:bottom w:val="nil"/>
            </w:tcBorders>
          </w:tcPr>
          <w:p w14:paraId="22BD0488">
            <w:pPr>
              <w:pStyle w:val="13"/>
              <w:spacing w:before="211" w:line="250" w:lineRule="auto"/>
              <w:ind w:right="241"/>
              <w:rPr>
                <w:rFonts w:ascii="Times New Roman" w:hAnsi="Times New Roman" w:eastAsia="方正仿宋_GB2312" w:cs="Times New Roman"/>
                <w:sz w:val="30"/>
                <w:szCs w:val="30"/>
              </w:rPr>
            </w:pPr>
            <w:r>
              <w:rPr>
                <w:rFonts w:ascii="Times New Roman" w:hAnsi="Times New Roman" w:eastAsia="方正仿宋_GB2312" w:cs="Times New Roman"/>
                <w:spacing w:val="-6"/>
                <w:sz w:val="30"/>
                <w:szCs w:val="30"/>
              </w:rPr>
              <w:t>自评与改进</w:t>
            </w:r>
          </w:p>
        </w:tc>
        <w:tc>
          <w:tcPr>
            <w:tcW w:w="1693" w:type="dxa"/>
          </w:tcPr>
          <w:p w14:paraId="486389A2">
            <w:pPr>
              <w:pStyle w:val="13"/>
              <w:spacing w:before="216" w:line="241" w:lineRule="auto"/>
              <w:ind w:left="266"/>
              <w:rPr>
                <w:rFonts w:ascii="Times New Roman" w:hAnsi="Times New Roman" w:eastAsia="方正仿宋_GB2312" w:cs="Times New Roman"/>
                <w:sz w:val="30"/>
                <w:szCs w:val="30"/>
              </w:rPr>
            </w:pPr>
            <w:r>
              <w:rPr>
                <w:rFonts w:ascii="Times New Roman" w:hAnsi="Times New Roman" w:eastAsia="方正仿宋_GB2312" w:cs="Times New Roman"/>
                <w:spacing w:val="-6"/>
                <w:sz w:val="30"/>
                <w:szCs w:val="30"/>
                <w:lang w:eastAsia="zh-CN"/>
              </w:rPr>
              <w:t>市县</w:t>
            </w:r>
            <w:r>
              <w:rPr>
                <w:rFonts w:ascii="Times New Roman" w:hAnsi="Times New Roman" w:eastAsia="方正仿宋_GB2312" w:cs="Times New Roman"/>
                <w:spacing w:val="-6"/>
                <w:sz w:val="30"/>
                <w:szCs w:val="30"/>
              </w:rPr>
              <w:t>自评</w:t>
            </w:r>
          </w:p>
        </w:tc>
        <w:tc>
          <w:tcPr>
            <w:tcW w:w="5468" w:type="dxa"/>
          </w:tcPr>
          <w:p w14:paraId="2DA3D67B">
            <w:pPr>
              <w:pStyle w:val="13"/>
              <w:spacing w:before="204" w:line="411" w:lineRule="exact"/>
              <w:ind w:left="123"/>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position w:val="1"/>
                <w:sz w:val="30"/>
                <w:szCs w:val="30"/>
                <w:lang w:eastAsia="zh-CN"/>
              </w:rPr>
              <w:t>全面梳理工作情况形成自评总结。</w:t>
            </w:r>
          </w:p>
        </w:tc>
        <w:tc>
          <w:tcPr>
            <w:tcW w:w="1230" w:type="dxa"/>
          </w:tcPr>
          <w:p w14:paraId="0168033B">
            <w:pPr>
              <w:rPr>
                <w:rFonts w:ascii="Times New Roman" w:hAnsi="Times New Roman" w:eastAsia="方正仿宋_GB2312" w:cs="Times New Roman"/>
                <w:sz w:val="30"/>
                <w:szCs w:val="30"/>
                <w:lang w:eastAsia="zh-CN"/>
              </w:rPr>
            </w:pPr>
          </w:p>
        </w:tc>
        <w:tc>
          <w:tcPr>
            <w:tcW w:w="1200" w:type="dxa"/>
          </w:tcPr>
          <w:p w14:paraId="0E509A0C">
            <w:pPr>
              <w:rPr>
                <w:rFonts w:ascii="Times New Roman" w:hAnsi="Times New Roman" w:eastAsia="方正仿宋_GB2312" w:cs="Times New Roman"/>
                <w:sz w:val="30"/>
                <w:szCs w:val="30"/>
                <w:lang w:eastAsia="zh-CN"/>
              </w:rPr>
            </w:pPr>
          </w:p>
        </w:tc>
        <w:tc>
          <w:tcPr>
            <w:tcW w:w="1266" w:type="dxa"/>
          </w:tcPr>
          <w:p w14:paraId="453266E6">
            <w:pPr>
              <w:rPr>
                <w:rFonts w:ascii="Times New Roman" w:hAnsi="Times New Roman" w:eastAsia="方正仿宋_GB2312" w:cs="Times New Roman"/>
                <w:sz w:val="30"/>
                <w:szCs w:val="30"/>
                <w:lang w:eastAsia="zh-CN"/>
              </w:rPr>
            </w:pPr>
          </w:p>
        </w:tc>
        <w:tc>
          <w:tcPr>
            <w:tcW w:w="1896" w:type="dxa"/>
          </w:tcPr>
          <w:p w14:paraId="39A24ECC">
            <w:pPr>
              <w:rPr>
                <w:rFonts w:ascii="Times New Roman" w:hAnsi="Times New Roman" w:eastAsia="方正仿宋_GB2312" w:cs="Times New Roman"/>
                <w:sz w:val="30"/>
                <w:szCs w:val="30"/>
                <w:lang w:eastAsia="zh-CN"/>
              </w:rPr>
            </w:pPr>
          </w:p>
        </w:tc>
      </w:tr>
      <w:tr w14:paraId="0A460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126" w:type="dxa"/>
            <w:vMerge w:val="continue"/>
            <w:tcBorders>
              <w:top w:val="nil"/>
            </w:tcBorders>
          </w:tcPr>
          <w:p w14:paraId="322BF575">
            <w:pPr>
              <w:rPr>
                <w:rFonts w:ascii="Times New Roman" w:hAnsi="Times New Roman" w:eastAsia="方正仿宋_GB2312" w:cs="Times New Roman"/>
                <w:sz w:val="30"/>
                <w:szCs w:val="30"/>
                <w:lang w:eastAsia="zh-CN"/>
              </w:rPr>
            </w:pPr>
          </w:p>
        </w:tc>
        <w:tc>
          <w:tcPr>
            <w:tcW w:w="1693" w:type="dxa"/>
          </w:tcPr>
          <w:p w14:paraId="5B7466B7">
            <w:pPr>
              <w:pStyle w:val="13"/>
              <w:spacing w:before="229" w:line="415" w:lineRule="exact"/>
              <w:ind w:left="221"/>
              <w:rPr>
                <w:rFonts w:ascii="Times New Roman" w:hAnsi="Times New Roman" w:eastAsia="方正仿宋_GB2312" w:cs="Times New Roman"/>
                <w:sz w:val="30"/>
                <w:szCs w:val="30"/>
              </w:rPr>
            </w:pPr>
            <w:r>
              <w:rPr>
                <w:rFonts w:ascii="Times New Roman" w:hAnsi="Times New Roman" w:eastAsia="方正仿宋_GB2312" w:cs="Times New Roman"/>
                <w:spacing w:val="5"/>
                <w:position w:val="1"/>
                <w:sz w:val="30"/>
                <w:szCs w:val="30"/>
              </w:rPr>
              <w:t>优化改进</w:t>
            </w:r>
          </w:p>
        </w:tc>
        <w:tc>
          <w:tcPr>
            <w:tcW w:w="5468" w:type="dxa"/>
          </w:tcPr>
          <w:p w14:paraId="1B9552D3">
            <w:pPr>
              <w:pStyle w:val="13"/>
              <w:spacing w:before="20" w:line="244" w:lineRule="auto"/>
              <w:ind w:left="122" w:right="169" w:firstLine="2"/>
              <w:rPr>
                <w:rFonts w:ascii="Times New Roman" w:hAnsi="Times New Roman" w:eastAsia="方正仿宋_GB2312" w:cs="Times New Roman"/>
                <w:sz w:val="30"/>
                <w:szCs w:val="30"/>
                <w:lang w:eastAsia="zh-CN"/>
              </w:rPr>
            </w:pPr>
            <w:r>
              <w:rPr>
                <w:rFonts w:ascii="Times New Roman" w:hAnsi="Times New Roman" w:eastAsia="方正仿宋_GB2312" w:cs="Times New Roman"/>
                <w:spacing w:val="8"/>
                <w:sz w:val="30"/>
                <w:szCs w:val="30"/>
                <w:lang w:eastAsia="zh-CN"/>
              </w:rPr>
              <w:t>针对自评发现问题，及时制定整改</w:t>
            </w:r>
            <w:r>
              <w:rPr>
                <w:rFonts w:ascii="Times New Roman" w:hAnsi="Times New Roman" w:eastAsia="方正仿宋_GB2312" w:cs="Times New Roman"/>
                <w:spacing w:val="6"/>
                <w:sz w:val="30"/>
                <w:szCs w:val="30"/>
                <w:lang w:eastAsia="zh-CN"/>
              </w:rPr>
              <w:t>举措并持续跟进。</w:t>
            </w:r>
          </w:p>
        </w:tc>
        <w:tc>
          <w:tcPr>
            <w:tcW w:w="1230" w:type="dxa"/>
          </w:tcPr>
          <w:p w14:paraId="4A97220C">
            <w:pPr>
              <w:rPr>
                <w:rFonts w:ascii="Times New Roman" w:hAnsi="Times New Roman" w:eastAsia="方正仿宋_GB2312" w:cs="Times New Roman"/>
                <w:sz w:val="30"/>
                <w:szCs w:val="30"/>
                <w:lang w:eastAsia="zh-CN"/>
              </w:rPr>
            </w:pPr>
          </w:p>
        </w:tc>
        <w:tc>
          <w:tcPr>
            <w:tcW w:w="1200" w:type="dxa"/>
          </w:tcPr>
          <w:p w14:paraId="23020572">
            <w:pPr>
              <w:rPr>
                <w:rFonts w:ascii="Times New Roman" w:hAnsi="Times New Roman" w:eastAsia="方正仿宋_GB2312" w:cs="Times New Roman"/>
                <w:sz w:val="30"/>
                <w:szCs w:val="30"/>
                <w:lang w:eastAsia="zh-CN"/>
              </w:rPr>
            </w:pPr>
          </w:p>
        </w:tc>
        <w:tc>
          <w:tcPr>
            <w:tcW w:w="1266" w:type="dxa"/>
          </w:tcPr>
          <w:p w14:paraId="1F97AD26">
            <w:pPr>
              <w:rPr>
                <w:rFonts w:ascii="Times New Roman" w:hAnsi="Times New Roman" w:eastAsia="方正仿宋_GB2312" w:cs="Times New Roman"/>
                <w:sz w:val="30"/>
                <w:szCs w:val="30"/>
                <w:lang w:eastAsia="zh-CN"/>
              </w:rPr>
            </w:pPr>
          </w:p>
        </w:tc>
        <w:tc>
          <w:tcPr>
            <w:tcW w:w="1896" w:type="dxa"/>
          </w:tcPr>
          <w:p w14:paraId="18DA5044">
            <w:pPr>
              <w:rPr>
                <w:rFonts w:ascii="Times New Roman" w:hAnsi="Times New Roman" w:eastAsia="方正仿宋_GB2312" w:cs="Times New Roman"/>
                <w:sz w:val="30"/>
                <w:szCs w:val="30"/>
                <w:lang w:eastAsia="zh-CN"/>
              </w:rPr>
            </w:pPr>
          </w:p>
        </w:tc>
      </w:tr>
    </w:tbl>
    <w:p w14:paraId="3AE5E12A">
      <w:pPr>
        <w:rPr>
          <w:rFonts w:ascii="Times New Roman" w:hAnsi="Times New Roman" w:cs="Times New Roman"/>
          <w:lang w:eastAsia="zh-CN"/>
        </w:rPr>
        <w:sectPr>
          <w:footerReference r:id="rId20" w:type="default"/>
          <w:pgSz w:w="16840" w:h="11906"/>
          <w:pgMar w:top="1012" w:right="1480" w:bottom="1212" w:left="1474" w:header="0" w:footer="963" w:gutter="0"/>
          <w:cols w:space="720" w:num="1"/>
        </w:sectPr>
      </w:pPr>
    </w:p>
    <w:p w14:paraId="1FFBE3AC">
      <w:pPr>
        <w:pStyle w:val="3"/>
        <w:spacing w:before="0" w:after="0" w:line="360" w:lineRule="auto"/>
        <w:rPr>
          <w:rFonts w:ascii="Times New Roman" w:hAnsi="Times New Roman" w:eastAsia="楷体" w:cs="Times New Roman"/>
          <w:lang w:eastAsia="zh-CN"/>
        </w:rPr>
      </w:pPr>
      <w:r>
        <w:rPr>
          <w:rFonts w:ascii="Times New Roman" w:hAnsi="Times New Roman" w:eastAsia="楷体" w:cs="Times New Roman"/>
          <w:lang w:eastAsia="zh-CN"/>
        </w:rPr>
        <w:t>附录5</w:t>
      </w:r>
    </w:p>
    <w:p w14:paraId="628D52F2">
      <w:pPr>
        <w:jc w:val="center"/>
        <w:rPr>
          <w:rFonts w:ascii="Times New Roman" w:hAnsi="Times New Roman" w:eastAsia="宋体" w:cs="Times New Roman"/>
          <w:b/>
          <w:bCs/>
          <w:spacing w:val="8"/>
          <w:sz w:val="36"/>
          <w:szCs w:val="36"/>
          <w:lang w:eastAsia="zh-CN"/>
        </w:rPr>
      </w:pPr>
      <w:r>
        <w:rPr>
          <w:rFonts w:ascii="Times New Roman" w:hAnsi="Times New Roman" w:eastAsia="宋体" w:cs="Times New Roman"/>
          <w:b/>
          <w:bCs/>
          <w:sz w:val="36"/>
          <w:szCs w:val="36"/>
          <w:lang w:eastAsia="zh-CN"/>
        </w:rPr>
        <w:t>2025年六安市重点人群职业健康素养监测与</w:t>
      </w:r>
      <w:r>
        <w:rPr>
          <w:rFonts w:ascii="Times New Roman" w:hAnsi="Times New Roman" w:eastAsia="宋体" w:cs="Times New Roman"/>
          <w:b/>
          <w:bCs/>
          <w:spacing w:val="8"/>
          <w:sz w:val="36"/>
          <w:szCs w:val="36"/>
          <w:lang w:eastAsia="zh-CN"/>
        </w:rPr>
        <w:t>干预</w:t>
      </w:r>
    </w:p>
    <w:p w14:paraId="21F33735">
      <w:pPr>
        <w:jc w:val="center"/>
        <w:rPr>
          <w:rFonts w:ascii="Times New Roman" w:hAnsi="Times New Roman" w:eastAsia="宋体" w:cs="Times New Roman"/>
          <w:b/>
          <w:bCs/>
          <w:spacing w:val="8"/>
          <w:sz w:val="36"/>
          <w:szCs w:val="36"/>
          <w:lang w:eastAsia="zh-CN"/>
        </w:rPr>
      </w:pPr>
      <w:r>
        <w:rPr>
          <w:rFonts w:ascii="Times New Roman" w:hAnsi="Times New Roman" w:eastAsia="宋体" w:cs="Times New Roman"/>
          <w:b/>
          <w:bCs/>
          <w:spacing w:val="8"/>
          <w:sz w:val="36"/>
          <w:szCs w:val="36"/>
          <w:lang w:eastAsia="zh-CN"/>
        </w:rPr>
        <w:t>技术指导组人员组成及工作职责</w:t>
      </w:r>
    </w:p>
    <w:p w14:paraId="2D38ACFB">
      <w:pPr>
        <w:jc w:val="center"/>
        <w:rPr>
          <w:rFonts w:ascii="Times New Roman" w:hAnsi="Times New Roman" w:eastAsia="宋体" w:cs="Times New Roman"/>
          <w:b/>
          <w:bCs/>
          <w:sz w:val="36"/>
          <w:szCs w:val="36"/>
          <w:lang w:eastAsia="zh-CN"/>
        </w:rPr>
      </w:pPr>
    </w:p>
    <w:p w14:paraId="0A99C25A">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根据《国家卫生健康委关于印发全国卫生资源与医疗服务统计调查制度等八项统计调查制度的通知》（国卫规划函〔2025〕40号）和《2025年安徽省重点人群职业健康素养监测与干预技术方案》要求，在六安市卫生健康委的领导下,结合实际成立六安市重点人群职业健康素养监测与干预项目技术指导组，为本市职业健康素养监测与干预工作提供技术支持。现将人员组成及工作职责明确如下：</w:t>
      </w:r>
    </w:p>
    <w:p w14:paraId="47C19EDB">
      <w:pPr>
        <w:pStyle w:val="4"/>
        <w:spacing w:line="360" w:lineRule="auto"/>
        <w:ind w:firstLine="602" w:firstLineChars="200"/>
        <w:jc w:val="both"/>
        <w:rPr>
          <w:rFonts w:ascii="Times New Roman" w:hAnsi="Times New Roman" w:eastAsia="黑体" w:cs="Times New Roman"/>
          <w:b/>
          <w:bCs/>
          <w:sz w:val="30"/>
          <w:szCs w:val="30"/>
          <w:lang w:eastAsia="zh-CN"/>
        </w:rPr>
      </w:pPr>
      <w:r>
        <w:rPr>
          <w:rFonts w:ascii="Times New Roman" w:hAnsi="Times New Roman" w:eastAsia="黑体" w:cs="Times New Roman"/>
          <w:b/>
          <w:bCs/>
          <w:sz w:val="30"/>
          <w:szCs w:val="30"/>
          <w:lang w:eastAsia="zh-CN"/>
        </w:rPr>
        <w:t>一、技术指导组人员组成</w:t>
      </w:r>
    </w:p>
    <w:p w14:paraId="69F81F2F">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组    长：李鹏飞      六安市疾控中心副主任</w:t>
      </w:r>
    </w:p>
    <w:p w14:paraId="6ED12FEE">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副组长：刘    磊       六安市疾控中心职业病防治科科长</w:t>
      </w:r>
    </w:p>
    <w:p w14:paraId="6A289FD7">
      <w:pPr>
        <w:pStyle w:val="4"/>
        <w:spacing w:line="360" w:lineRule="auto"/>
        <w:ind w:firstLine="1800" w:firstLineChars="6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唐    昆        六安市疾控中心职业病防治科副科长</w:t>
      </w:r>
    </w:p>
    <w:p w14:paraId="3388E7FA">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成    员：赵广晋        金安区疾控中心健康影响因素监测股股长</w:t>
      </w:r>
    </w:p>
    <w:p w14:paraId="263838BD">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陈    磊        裕安区疾控中心卫生监测科科长</w:t>
      </w:r>
    </w:p>
    <w:p w14:paraId="55E5791C">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w:t>
      </w:r>
      <w:r>
        <w:rPr>
          <w:rFonts w:hint="eastAsia" w:ascii="Times New Roman" w:hAnsi="Times New Roman" w:eastAsia="仿宋_GB2312" w:cs="Times New Roman"/>
          <w:sz w:val="30"/>
          <w:szCs w:val="30"/>
          <w:lang w:eastAsia="zh-CN"/>
        </w:rPr>
        <w:t xml:space="preserve"> </w:t>
      </w:r>
      <w:r>
        <w:rPr>
          <w:rFonts w:ascii="Times New Roman" w:hAnsi="Times New Roman" w:eastAsia="仿宋_GB2312" w:cs="Times New Roman"/>
          <w:sz w:val="30"/>
          <w:szCs w:val="30"/>
          <w:lang w:eastAsia="zh-CN"/>
        </w:rPr>
        <w:t xml:space="preserve">              吴    猛         叶集区疾控中心公共卫生科科长</w:t>
      </w:r>
    </w:p>
    <w:p w14:paraId="5F6407D4">
      <w:pPr>
        <w:pStyle w:val="4"/>
        <w:spacing w:line="360" w:lineRule="auto"/>
        <w:ind w:left="3296" w:leftChars="284" w:hanging="2700" w:hangingChars="9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卫    东         舒城县疾控中心地方病、寄生虫病及病媒生物防治股股长</w:t>
      </w:r>
    </w:p>
    <w:p w14:paraId="1B8D35FF">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王    翠         霍山县疾控中心健康影响因素监测股股长</w:t>
      </w:r>
    </w:p>
    <w:p w14:paraId="135D3348">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吴晓林         霍邱县疾控中心公共卫生监测科科长</w:t>
      </w:r>
    </w:p>
    <w:p w14:paraId="79851B1B">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黄守伦        金寨县疾控中心卫生监测股股长</w:t>
      </w:r>
    </w:p>
    <w:p w14:paraId="026DE5BB">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黄    瑞        六安市疾控中心职业病防治科科员</w:t>
      </w:r>
    </w:p>
    <w:p w14:paraId="4D12E16B">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 xml:space="preserve">               程婷婷        六安市疾控中心职业病防治科科员</w:t>
      </w:r>
    </w:p>
    <w:p w14:paraId="11139271">
      <w:pPr>
        <w:pStyle w:val="4"/>
        <w:spacing w:line="360" w:lineRule="auto"/>
        <w:ind w:firstLine="602" w:firstLineChars="200"/>
        <w:jc w:val="both"/>
        <w:rPr>
          <w:rFonts w:ascii="Times New Roman" w:hAnsi="Times New Roman" w:eastAsia="黑体" w:cs="Times New Roman"/>
          <w:b/>
          <w:bCs/>
          <w:sz w:val="30"/>
          <w:szCs w:val="30"/>
          <w:lang w:eastAsia="zh-CN"/>
        </w:rPr>
      </w:pPr>
      <w:r>
        <w:rPr>
          <w:rFonts w:ascii="Times New Roman" w:hAnsi="Times New Roman" w:eastAsia="黑体" w:cs="Times New Roman"/>
          <w:b/>
          <w:bCs/>
          <w:sz w:val="30"/>
          <w:szCs w:val="30"/>
          <w:lang w:eastAsia="zh-CN"/>
        </w:rPr>
        <w:t>二、技术指导组工作职责</w:t>
      </w:r>
    </w:p>
    <w:p w14:paraId="36E5B79E">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六安市重点人群职业健康素养监测与干预项目技术指导组主要负责方案制定、培训指导、质量控制、现场调研、数据分析、报告撰写等职责，具体如下：</w:t>
      </w:r>
    </w:p>
    <w:p w14:paraId="25C1F594">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1.制定监测与干预工作方案，明确监测行业、监测对象、抽样方法，确保重点人群职业健康素养监测与干预项目能够按期保质保量的完成。</w:t>
      </w:r>
    </w:p>
    <w:p w14:paraId="1CF6E5B1">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组织开展各县区重点人群职业健康素养监测与干预相关工作人员的培训工作，涵盖历年监测结果的分析，技术方案、质控方案、综合干预方案以及调查问卷的解读，现场监测、现场质控、现场干预及数据审核的注意事项等核心内容，切实提高相关工作人员的业务能力和专业素养。</w:t>
      </w:r>
    </w:p>
    <w:p w14:paraId="46D6703F">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3.对全市重点人群职业健康素养监测与干预工作进行全程、动态的质量把控，及时核查监测数据的准确性和完整性，发现问题及时向各县区执行单位现场调查工作组反馈。</w:t>
      </w:r>
    </w:p>
    <w:p w14:paraId="2B9CFC87">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深入监测与干预现场开展实地调研工作，了解项目执行过程中遇到的实际困难和问题，提出切实可行的解决方案和针对性的改进建议。与各县区执行单位保持密切联系，及时解答技术疑问，提供及时、有效的技术指导，保障项目工作顺利实施。</w:t>
      </w:r>
    </w:p>
    <w:p w14:paraId="40908023">
      <w:pPr>
        <w:pStyle w:val="4"/>
        <w:spacing w:line="360" w:lineRule="auto"/>
        <w:ind w:firstLine="600" w:firstLineChars="200"/>
        <w:jc w:val="both"/>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对监测数据进行分析，了解各重点行业人群职业健康素养水平及职业心理健康状况现状、变化趋势以及影响因素等关键信息，撰写重点人群职业健康素养监测与干预技术报告，为政府部门制定科学合理的职业健康政策提供支撑依据。</w:t>
      </w:r>
    </w:p>
    <w:p w14:paraId="0290A84B">
      <w:pPr>
        <w:pStyle w:val="4"/>
        <w:spacing w:line="360" w:lineRule="auto"/>
        <w:ind w:firstLine="600" w:firstLineChars="200"/>
        <w:jc w:val="both"/>
        <w:rPr>
          <w:rFonts w:ascii="Times New Roman" w:hAnsi="Times New Roman" w:eastAsia="仿宋_GB2312" w:cs="Times New Roman"/>
          <w:sz w:val="30"/>
          <w:szCs w:val="30"/>
          <w:lang w:eastAsia="zh-CN"/>
        </w:rPr>
        <w:sectPr>
          <w:footerReference r:id="rId21" w:type="default"/>
          <w:pgSz w:w="11906" w:h="16839"/>
          <w:pgMar w:top="1431" w:right="1588" w:bottom="1487" w:left="1601" w:header="0" w:footer="1234" w:gutter="0"/>
          <w:cols w:space="720" w:num="1"/>
        </w:sectPr>
      </w:pPr>
    </w:p>
    <w:p w14:paraId="0294F61A">
      <w:pPr>
        <w:pStyle w:val="3"/>
        <w:spacing w:before="0" w:after="0" w:line="360" w:lineRule="auto"/>
        <w:rPr>
          <w:rFonts w:ascii="Times New Roman" w:hAnsi="Times New Roman" w:eastAsia="楷体" w:cs="Times New Roman"/>
          <w:lang w:eastAsia="zh-CN"/>
        </w:rPr>
      </w:pPr>
      <w:r>
        <w:rPr>
          <w:rFonts w:ascii="Times New Roman" w:hAnsi="Times New Roman" w:eastAsia="楷体" w:cs="Times New Roman"/>
          <w:lang w:eastAsia="zh-CN"/>
        </w:rPr>
        <w:t>附录6</w:t>
      </w:r>
    </w:p>
    <w:p w14:paraId="73D307F3">
      <w:pPr>
        <w:jc w:val="center"/>
        <w:rPr>
          <w:rFonts w:ascii="方正小标宋简体" w:hAnsi="Times New Roman" w:eastAsia="方正小标宋简体" w:cs="Times New Roman"/>
          <w:spacing w:val="-5"/>
          <w:sz w:val="32"/>
          <w:szCs w:val="32"/>
          <w:lang w:eastAsia="zh-CN"/>
        </w:rPr>
      </w:pPr>
      <w:r>
        <w:rPr>
          <w:rFonts w:hint="eastAsia" w:ascii="方正小标宋简体" w:hAnsi="Times New Roman" w:eastAsia="方正小标宋简体" w:cs="Times New Roman"/>
          <w:spacing w:val="10"/>
          <w:sz w:val="32"/>
          <w:szCs w:val="32"/>
          <w:lang w:eastAsia="zh-CN"/>
        </w:rPr>
        <w:t>中国劳动者职业健康素养基本知识和技能</w:t>
      </w:r>
      <w:r>
        <w:rPr>
          <w:rFonts w:hint="eastAsia" w:ascii="方正小标宋简体" w:hAnsi="Times New Roman" w:eastAsia="方正小标宋简体" w:cs="Times New Roman"/>
          <w:spacing w:val="-5"/>
          <w:sz w:val="32"/>
          <w:szCs w:val="32"/>
          <w:lang w:eastAsia="zh-CN"/>
        </w:rPr>
        <w:t>（2022年版）</w:t>
      </w:r>
    </w:p>
    <w:p w14:paraId="0A90A4B9">
      <w:pPr>
        <w:jc w:val="center"/>
        <w:rPr>
          <w:rFonts w:ascii="Times New Roman" w:hAnsi="Times New Roman" w:eastAsia="宋体" w:cs="Times New Roman"/>
          <w:sz w:val="32"/>
          <w:szCs w:val="32"/>
          <w:lang w:eastAsia="zh-CN"/>
        </w:rPr>
      </w:pPr>
    </w:p>
    <w:p w14:paraId="01E4F269">
      <w:pPr>
        <w:spacing w:line="360" w:lineRule="auto"/>
        <w:ind w:firstLine="600" w:firstLineChars="200"/>
        <w:rPr>
          <w:rFonts w:ascii="Times New Roman" w:hAnsi="Times New Roman" w:eastAsia="黑体" w:cs="Times New Roman"/>
          <w:sz w:val="30"/>
          <w:szCs w:val="30"/>
          <w:lang w:eastAsia="zh-CN"/>
        </w:rPr>
      </w:pPr>
      <w:r>
        <w:rPr>
          <w:rFonts w:ascii="Times New Roman" w:hAnsi="Times New Roman" w:eastAsia="黑体" w:cs="Times New Roman"/>
          <w:sz w:val="30"/>
          <w:szCs w:val="30"/>
          <w:lang w:eastAsia="zh-CN"/>
        </w:rPr>
        <w:t>一、职业健康法律知识</w:t>
      </w:r>
    </w:p>
    <w:p w14:paraId="473466CF">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1.《中华人民共和国职业病防治法》是保护劳动者健康及其相关权益的基本法律。</w:t>
      </w:r>
    </w:p>
    <w:p w14:paraId="4058E3AD">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2.职业病是指企业、事业单位和个体经济组织等用人单位的劳动者在职业活动中，因接触粉尘、放射性物质和其他有毒、有害因素而引起的疾病。</w:t>
      </w:r>
    </w:p>
    <w:p w14:paraId="2D23317A">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3.职业病是可以预防的疾病，通过采取有效的控制措施可以预防职业病的发生。</w:t>
      </w:r>
    </w:p>
    <w:p w14:paraId="3A2DCFB1">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4.国家加强职业健康保护，县级以上人民政府应当制定职业病防治规划，提高职业病综合防治能力和水平。</w:t>
      </w:r>
    </w:p>
    <w:p w14:paraId="0A857FE3">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5.用人单位是职业病防治的责任主体，应当为职工创造有益于健康的环境和条件；劳动者应当学习和掌握相关职业健康知识，提高职业健康素养水平，保持和促进自身健康。</w:t>
      </w:r>
    </w:p>
    <w:p w14:paraId="3E87DEFD">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6.女职工依法享有月经期、孕期、产期、哺乳期等特殊生理时期的职业健康保护。</w:t>
      </w:r>
    </w:p>
    <w:p w14:paraId="7D825A3C">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7.用人单位应当积极组织职工开展健身活动，保护职工健康；国家鼓励用人单位开展职工健康指导工作，提倡用人单位为职工定期开展健康检查。</w:t>
      </w:r>
    </w:p>
    <w:p w14:paraId="0CCCB73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8.劳动合同应写明工作过程中可能产生的职业病危害及其后果、职业病防护措施和待遇等。</w:t>
      </w:r>
    </w:p>
    <w:p w14:paraId="249CB555">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9.工作场所职业病危害因素的强度或浓度应符合国家职业卫生标准和卫生要求。</w:t>
      </w:r>
    </w:p>
    <w:p w14:paraId="2AE55240">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10.劳动者有权拒绝违章指挥和强令冒险作业，女职工有权拒绝矿山井下、高强度体力劳动等禁忌作业。</w:t>
      </w:r>
    </w:p>
    <w:p w14:paraId="3A9128F5">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11.职业健康检查是早期发现劳动者健康损害与职业禁忌证，减轻职业病危害后果的重要措施，职业健康检查费用由用人单位承担。</w:t>
      </w:r>
    </w:p>
    <w:p w14:paraId="6DDD125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12.职业健康检查不能由一般健康体检替代。</w:t>
      </w:r>
    </w:p>
    <w:p w14:paraId="5514D364">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13.对遭受或者可能遭受急性职业病危害的劳动者，应及时进行应急健康检查和医学观察。</w:t>
      </w:r>
    </w:p>
    <w:p w14:paraId="1AFE8A0F">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14.劳动者离开用人单位时，有权索取本人职业健康监护档案复印件。</w:t>
      </w:r>
    </w:p>
    <w:p w14:paraId="3203160D">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15.疑似职业病应依法进入职业病诊断程序，所需费用由用人单位承担。</w:t>
      </w:r>
    </w:p>
    <w:p w14:paraId="3B71B7D5">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16.职业病诊断可以在单位所在地、本人户籍所在地或经常居住地的职业病诊断机构进行。</w:t>
      </w:r>
    </w:p>
    <w:p w14:paraId="14A6285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17.当事人对职业病诊断有异议的，可以向作出诊断的医疗卫生机构所在地设区的市级以上地方卫生健康主管部门申请鉴定。</w:t>
      </w:r>
    </w:p>
    <w:p w14:paraId="45657F45">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18.职业病诊断鉴定实行两级鉴定制，设区的市级职业病诊断鉴定委员会负责职业病诊断争议的首次鉴定，省级鉴定为最终鉴定。</w:t>
      </w:r>
    </w:p>
    <w:p w14:paraId="61D05DB8">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19.国家对职业病实行分类管理，制定并发布《职业病分类和目录》。</w:t>
      </w:r>
    </w:p>
    <w:p w14:paraId="11A84C04">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20.职业病病人依法享受国家规定的职业病待遇。确诊为职业病后，应及时申请工伤认定以便享受工伤待遇。</w:t>
      </w:r>
    </w:p>
    <w:p w14:paraId="0078E5B6">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21.职工应当参加工伤保险，由用人单位缴纳工伤保险费，用人单位未缴纳工伤保险的，职业病相关的医疗和生活保障由该用人单位承担。</w:t>
      </w:r>
    </w:p>
    <w:p w14:paraId="391129B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22.职业病病人除依法享有工伤保险外，依照有关民事法律，尚有获得赔偿权利的，有权向用人单位提出赔偿要求。用人单位不存在或无法确定劳动关系的职业病病人，可以向地方人民政府部门申请医疗和生活方面的救助。</w:t>
      </w:r>
    </w:p>
    <w:p w14:paraId="62795C71">
      <w:pPr>
        <w:spacing w:line="360" w:lineRule="auto"/>
        <w:ind w:firstLine="600" w:firstLineChars="200"/>
        <w:rPr>
          <w:rFonts w:ascii="Times New Roman" w:hAnsi="Times New Roman" w:eastAsia="黑体" w:cs="Times New Roman"/>
          <w:sz w:val="30"/>
          <w:szCs w:val="30"/>
          <w:lang w:eastAsia="zh-CN"/>
        </w:rPr>
      </w:pPr>
      <w:r>
        <w:rPr>
          <w:rFonts w:ascii="Times New Roman" w:hAnsi="Times New Roman" w:eastAsia="黑体" w:cs="Times New Roman"/>
          <w:sz w:val="30"/>
          <w:szCs w:val="30"/>
          <w:lang w:eastAsia="zh-CN"/>
        </w:rPr>
        <w:t>二、职业健康保护基本知识</w:t>
      </w:r>
    </w:p>
    <w:p w14:paraId="64DC4AFE">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23.职业病危害因素导致不良健康效应的严重程度与接触危害因素的水平有关。</w:t>
      </w:r>
    </w:p>
    <w:p w14:paraId="7235DA59">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24.长期吸入矿物性粉尘导致的尘肺病是不可逆的疾病。生产性粉尘的控制应采取综合防控措施，遵循“革、水、密、风、护、管、教、查”八字方针。不能用棉纱口罩和医用口罩代替防尘口罩。</w:t>
      </w:r>
    </w:p>
    <w:p w14:paraId="17066DA3">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25.工作中接触化学有害因素应注意预防化学中毒，严格执行操作规程，加强工作场所通风，规范佩戴个体防护用品，定期参加职业健康检查。</w:t>
      </w:r>
    </w:p>
    <w:p w14:paraId="6CA8CFDE">
      <w:pPr>
        <w:spacing w:line="360" w:lineRule="auto"/>
        <w:ind w:firstLine="600" w:firstLineChars="200"/>
        <w:rPr>
          <w:rFonts w:ascii="Times New Roman" w:hAnsi="Times New Roman" w:eastAsia="仿宋_GB2312" w:cs="Times New Roman"/>
          <w:sz w:val="30"/>
          <w:szCs w:val="30"/>
          <w:lang w:eastAsia="zh-CN"/>
        </w:rPr>
        <w:sectPr>
          <w:footerReference r:id="rId22" w:type="default"/>
          <w:pgSz w:w="11906" w:h="16840"/>
          <w:pgMar w:top="1431" w:right="1722" w:bottom="1082" w:left="1596" w:header="0" w:footer="829" w:gutter="0"/>
          <w:cols w:space="720" w:num="1"/>
        </w:sectPr>
      </w:pPr>
      <w:r>
        <w:rPr>
          <w:rFonts w:ascii="Times New Roman" w:hAnsi="Times New Roman" w:eastAsia="仿宋_GB2312" w:cs="Times New Roman"/>
          <w:sz w:val="30"/>
          <w:szCs w:val="30"/>
          <w:lang w:eastAsia="zh-CN"/>
        </w:rPr>
        <w:t>26.工作中接触硫化氢、一氧化碳等有害气体应注意预防窒息和刺激性气体中毒，严格执行操作规程，定期检修设备，防止生产过程中的“跑、冒、滴、漏”，加强通风和日常监测，作业场所设置警示标识，装置自动报警设备，正确佩戴供氧式防毒面具。</w:t>
      </w:r>
    </w:p>
    <w:p w14:paraId="233B66B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27.工作场所长期接触高强度噪声可导致听力损伤甚至耳聋，应做好噪声源和噪声传播的控制，规范佩戴防噪声耳塞或耳罩，并定期进行职业健康检查。</w:t>
      </w:r>
    </w:p>
    <w:p w14:paraId="38DF75A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28.长时间在高温高湿环境中工作要注意预防中暑，严重中暑可致死亡，应合理设计工艺流程，采取通风降温、隔热等技术措施，供给含盐清凉饮料、补充营养，特殊高温作业劳动者须佩戴隔热面罩和穿着隔热、阻燃、通风防热服。</w:t>
      </w:r>
    </w:p>
    <w:p w14:paraId="6FB09FD1">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29.工作中接触放射线可能导致急、慢性放射性疾病、癌症或遗传疾患。从事放射工作作业时，应正确使用放射防护用品，正确佩戴个人剂量计。进入可能存在大剂量的放射工作场所时，需携带报警式剂量仪。</w:t>
      </w:r>
    </w:p>
    <w:p w14:paraId="65EFF834">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30.长期伏案低头作业、固定体位作业或前倾坐姿工作要通过伸展活动、间歇性休息等方式，避免颈椎病、肩周炎和腰背痛的发生。</w:t>
      </w:r>
    </w:p>
    <w:p w14:paraId="4211D6A8">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31.长期站姿作业要通过适当走动等方式保持腰部、膝盖放松，防止静脉曲张。</w:t>
      </w:r>
    </w:p>
    <w:p w14:paraId="4164B6DC">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32.工作压力过大或暴露于极端场景可能会损害身心健康，要积极学习心理健康知识，或寻求专业帮助予以缓解。</w:t>
      </w:r>
    </w:p>
    <w:p w14:paraId="4FC7E8DE">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33.抑郁、焦虑可有效防治，需及早评估，积极治疗。</w:t>
      </w:r>
    </w:p>
    <w:p w14:paraId="433D6969">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34.合理膳食、适量运动、戒烟限酒、心理平衡，有利于维护和促进身心健康。</w:t>
      </w:r>
    </w:p>
    <w:p w14:paraId="2601B60A">
      <w:pPr>
        <w:spacing w:line="360" w:lineRule="auto"/>
        <w:ind w:firstLine="600" w:firstLineChars="200"/>
        <w:rPr>
          <w:rFonts w:ascii="Times New Roman" w:hAnsi="Times New Roman" w:eastAsia="黑体" w:cs="Times New Roman"/>
          <w:sz w:val="30"/>
          <w:szCs w:val="30"/>
          <w:lang w:eastAsia="zh-CN"/>
        </w:rPr>
      </w:pPr>
      <w:r>
        <w:rPr>
          <w:rFonts w:ascii="Times New Roman" w:hAnsi="Times New Roman" w:eastAsia="黑体" w:cs="Times New Roman"/>
          <w:sz w:val="30"/>
          <w:szCs w:val="30"/>
          <w:lang w:eastAsia="zh-CN"/>
        </w:rPr>
        <w:t>三、职业健康保护基本技能</w:t>
      </w:r>
    </w:p>
    <w:p w14:paraId="2AB16FC1">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35.知晓获取职业健康信息和服务的途径。</w:t>
      </w:r>
    </w:p>
    <w:p w14:paraId="74191BF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36.知晓本岗位职业病防治规章制度和操作规程。</w:t>
      </w:r>
    </w:p>
    <w:p w14:paraId="02521525">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37.理解本岗位职业病危害警示标识和说明。</w:t>
      </w:r>
    </w:p>
    <w:p w14:paraId="2201D43B">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38.理解本岗位有关的职业病危害因素检测结果和建议。</w:t>
      </w:r>
    </w:p>
    <w:p w14:paraId="3B37A039">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35.知晓获取职业健康信息和服务的途径。</w:t>
      </w:r>
    </w:p>
    <w:p w14:paraId="600A6B7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36.知晓本岗位职业病防治规章制度和操作规程。</w:t>
      </w:r>
    </w:p>
    <w:p w14:paraId="0AC8CBDC">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37.理解本岗位职业病危害警示标识和说明。</w:t>
      </w:r>
    </w:p>
    <w:p w14:paraId="5441696C">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38.理解本岗位有关的职业病危害因素检测结果和建议。</w:t>
      </w:r>
    </w:p>
    <w:p w14:paraId="6C763E68">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39.遇到急性职业伤害时，能够正确自救、互救并及时报告。</w:t>
      </w:r>
    </w:p>
    <w:p w14:paraId="0F450462">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40.需要紧急医疗救助时，能拨打120或合作医疗机构联系电话。</w:t>
      </w:r>
    </w:p>
    <w:p w14:paraId="65C5ECF4">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41.体表被放射性核素污染时，能够立即实施去污洗消；放射性核素进入体内时，能够尽快寻医进行阻吸收和促排。</w:t>
      </w:r>
    </w:p>
    <w:p w14:paraId="7520462C">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42.出现心理问题，懂得向心理健康热线或医疗机构寻求专业帮助。</w:t>
      </w:r>
    </w:p>
    <w:p w14:paraId="7230F7A6">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43.发生工作场所暴力或骚扰时，能主动报告或报警。</w:t>
      </w:r>
    </w:p>
    <w:p w14:paraId="5B998A46">
      <w:pPr>
        <w:spacing w:line="360" w:lineRule="auto"/>
        <w:ind w:firstLine="600" w:firstLineChars="200"/>
        <w:rPr>
          <w:rFonts w:ascii="Times New Roman" w:hAnsi="Times New Roman" w:eastAsia="黑体" w:cs="Times New Roman"/>
          <w:sz w:val="30"/>
          <w:szCs w:val="30"/>
          <w:lang w:eastAsia="zh-CN"/>
        </w:rPr>
      </w:pPr>
      <w:r>
        <w:rPr>
          <w:rFonts w:ascii="Times New Roman" w:hAnsi="Times New Roman" w:eastAsia="黑体" w:cs="Times New Roman"/>
          <w:sz w:val="30"/>
          <w:szCs w:val="30"/>
          <w:lang w:eastAsia="zh-CN"/>
        </w:rPr>
        <w:t>四、健康工作方式和行为</w:t>
      </w:r>
    </w:p>
    <w:p w14:paraId="2C5A79B8">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44.遵守与职业健康相关的法律法规、规章制度和操作规程。</w:t>
      </w:r>
    </w:p>
    <w:p w14:paraId="25FC5CF7">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45.积极参与用人单位的职业健康民主管理，对职业病防治工作提出意见和建议。</w:t>
      </w:r>
    </w:p>
    <w:p w14:paraId="5D873064">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46.积极参加职业健康教育与培训，主动学习和掌握职业健康知识和防护技能。</w:t>
      </w:r>
    </w:p>
    <w:p w14:paraId="2658632B">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47.正确使用和维护职业病防护设备并能判断其运行状态。</w:t>
      </w:r>
    </w:p>
    <w:p w14:paraId="27E11F3F">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48.正确选用和规范佩戴个体防护用品。</w:t>
      </w:r>
    </w:p>
    <w:p w14:paraId="02787754">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49.正确识别有机溶剂有毒成分。</w:t>
      </w:r>
    </w:p>
    <w:p w14:paraId="628670E9">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50.正确使用工作场所冲洗和喷淋设备。</w:t>
      </w:r>
    </w:p>
    <w:p w14:paraId="5AA6789B">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51.进入受限空间作业要做到一通风、二检测、三监护。</w:t>
      </w:r>
    </w:p>
    <w:p w14:paraId="3F6DBA9C">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52.发现职业病危害事故隐患应当及时报告。</w:t>
      </w:r>
    </w:p>
    <w:p w14:paraId="6F9CC684">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53.从事接触职业病危害作业应积极参加上岗前、在岗期间和离岗时的职业健康检查，关注检查结论，并遵循医学建议，需要复查的要及时复查。</w:t>
      </w:r>
    </w:p>
    <w:p w14:paraId="6C78999B">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54.发现所患疾病可能与工作有关，及时到职业病防治专业机构进行咨询、诊断、治疗和康复。</w:t>
      </w:r>
    </w:p>
    <w:p w14:paraId="69A9BFA0">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55.避免长时间连续工作或不良姿势作业，合理安排工间休息和锻炼。</w:t>
      </w:r>
    </w:p>
    <w:p w14:paraId="302941C1">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56.了解身心健康状况，懂得自我健康管理。</w:t>
      </w:r>
    </w:p>
    <w:p w14:paraId="39CC60C8">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57.积极学习心理健康知识，增强维护心理健康的能力。</w:t>
      </w:r>
    </w:p>
    <w:p w14:paraId="70A9A00F">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58.用科学的方法缓解压力，不逃避，不消极。</w:t>
      </w:r>
    </w:p>
    <w:p w14:paraId="366E63A0">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59.理解和关怀精神心理疾病患者，不歧视，不排斥。</w:t>
      </w:r>
    </w:p>
    <w:p w14:paraId="43F0B47C">
      <w:pPr>
        <w:spacing w:line="360" w:lineRule="auto"/>
        <w:ind w:firstLine="600" w:firstLineChars="200"/>
        <w:rPr>
          <w:rFonts w:ascii="Times New Roman" w:hAnsi="Times New Roman" w:eastAsia="仿宋_GB2312" w:cs="Times New Roman"/>
          <w:sz w:val="30"/>
          <w:szCs w:val="30"/>
          <w:lang w:eastAsia="zh-CN"/>
        </w:rPr>
      </w:pPr>
      <w:r>
        <w:rPr>
          <w:rFonts w:ascii="Times New Roman" w:hAnsi="Times New Roman" w:eastAsia="仿宋_GB2312" w:cs="Times New Roman"/>
          <w:sz w:val="30"/>
          <w:szCs w:val="30"/>
          <w:lang w:eastAsia="zh-CN"/>
        </w:rPr>
        <w:t>60.掌握新冠肺炎和其他传染病防治相关知识和技能，养成良好卫生习惯，加强自我防护意识。</w:t>
      </w:r>
    </w:p>
    <w:sectPr>
      <w:footerReference r:id="rId23" w:type="default"/>
      <w:pgSz w:w="11906" w:h="16840"/>
      <w:pgMar w:top="1431" w:right="1785" w:bottom="1082" w:left="1599" w:header="0" w:footer="82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0FAAB1-129B-4318-951D-56C8377F164A}"/>
  </w:font>
  <w:font w:name="Arial">
    <w:panose1 w:val="020B0604020202020204"/>
    <w:charset w:val="01"/>
    <w:family w:val="swiss"/>
    <w:pitch w:val="default"/>
    <w:sig w:usb0="E0002EFF" w:usb1="C000785B" w:usb2="00000009" w:usb3="00000000" w:csb0="400001FF" w:csb1="FFFF0000"/>
    <w:embedRegular r:id="rId2" w:fontKey="{77CB77D5-4FFE-4CD9-9868-0EF05DDAA5A3}"/>
  </w:font>
  <w:font w:name="黑体">
    <w:panose1 w:val="02010609060101010101"/>
    <w:charset w:val="86"/>
    <w:family w:val="auto"/>
    <w:pitch w:val="default"/>
    <w:sig w:usb0="800002BF" w:usb1="38CF7CFA" w:usb2="00000016" w:usb3="00000000" w:csb0="00040001" w:csb1="00000000"/>
    <w:embedRegular r:id="rId3" w:fontKey="{3859A299-D24D-41B3-BE9D-8A793F3A4615}"/>
  </w:font>
  <w:font w:name="Courier New">
    <w:panose1 w:val="02070309020205020404"/>
    <w:charset w:val="01"/>
    <w:family w:val="modern"/>
    <w:pitch w:val="default"/>
    <w:sig w:usb0="E0002EFF" w:usb1="C0007843" w:usb2="00000009" w:usb3="00000000" w:csb0="400001FF" w:csb1="FFFF0000"/>
    <w:embedRegular r:id="rId4" w:fontKey="{25B1AE4B-BC2B-4AA3-9A51-6DA3B7618C90}"/>
  </w:font>
  <w:font w:name="Symbol">
    <w:panose1 w:val="05050102010706020507"/>
    <w:charset w:val="02"/>
    <w:family w:val="roman"/>
    <w:pitch w:val="default"/>
    <w:sig w:usb0="00000000" w:usb1="00000000" w:usb2="00000000" w:usb3="00000000" w:csb0="80000000" w:csb1="00000000"/>
    <w:embedRegular r:id="rId5" w:fontKey="{86290573-F480-48BF-961F-5C6F4F8E0295}"/>
  </w:font>
  <w:font w:name="Calibri">
    <w:panose1 w:val="020F0502020204030204"/>
    <w:charset w:val="00"/>
    <w:family w:val="swiss"/>
    <w:pitch w:val="default"/>
    <w:sig w:usb0="E4002EFF" w:usb1="C000247B" w:usb2="00000009" w:usb3="00000000" w:csb0="200001FF" w:csb1="00000000"/>
    <w:embedRegular r:id="rId6" w:fontKey="{CABEEE4E-F636-4467-B447-04E142F8D24F}"/>
  </w:font>
  <w:font w:name="Arial">
    <w:panose1 w:val="020B0604020202020204"/>
    <w:charset w:val="00"/>
    <w:family w:val="swiss"/>
    <w:pitch w:val="default"/>
    <w:sig w:usb0="E0002EFF" w:usb1="C000785B" w:usb2="00000009" w:usb3="00000000" w:csb0="400001FF" w:csb1="FFFF0000"/>
    <w:embedRegular r:id="rId7" w:fontKey="{0FAF546B-677C-4285-8E7B-3E19F87832D6}"/>
  </w:font>
  <w:font w:name="Cambria">
    <w:panose1 w:val="02040503050406030204"/>
    <w:charset w:val="00"/>
    <w:family w:val="roman"/>
    <w:pitch w:val="default"/>
    <w:sig w:usb0="E00006FF" w:usb1="420024FF" w:usb2="02000000" w:usb3="00000000" w:csb0="2000019F" w:csb1="00000000"/>
    <w:embedRegular r:id="rId8" w:fontKey="{2E90E566-DE7E-4DA8-8013-5DF6E0988BE5}"/>
  </w:font>
  <w:font w:name="仿宋">
    <w:panose1 w:val="02010609060101010101"/>
    <w:charset w:val="86"/>
    <w:family w:val="modern"/>
    <w:pitch w:val="default"/>
    <w:sig w:usb0="800002BF" w:usb1="38CF7CFA" w:usb2="00000016" w:usb3="00000000" w:csb0="00040001" w:csb1="00000000"/>
    <w:embedRegular r:id="rId9" w:fontKey="{DA6C67D1-614A-415A-BF43-8D6EDA94D865}"/>
  </w:font>
  <w:font w:name="方正小标宋简体">
    <w:panose1 w:val="03000509000000000000"/>
    <w:charset w:val="86"/>
    <w:family w:val="auto"/>
    <w:pitch w:val="default"/>
    <w:sig w:usb0="00000001" w:usb1="080E0000" w:usb2="00000000" w:usb3="00000000" w:csb0="00040000" w:csb1="00000000"/>
    <w:embedRegular r:id="rId10" w:fontKey="{1A29DD17-AA3D-4E7D-ABFE-987FE809820F}"/>
  </w:font>
  <w:font w:name="仿宋_GB2312">
    <w:panose1 w:val="02010609030101010101"/>
    <w:charset w:val="86"/>
    <w:family w:val="modern"/>
    <w:pitch w:val="default"/>
    <w:sig w:usb0="00000001" w:usb1="080E0000" w:usb2="00000000" w:usb3="00000000" w:csb0="00040000" w:csb1="00000000"/>
    <w:embedRegular r:id="rId11" w:fontKey="{859D3327-614D-4352-A638-F0670E6C7F56}"/>
  </w:font>
  <w:font w:name="楷体">
    <w:panose1 w:val="02010609060101010101"/>
    <w:charset w:val="86"/>
    <w:family w:val="modern"/>
    <w:pitch w:val="default"/>
    <w:sig w:usb0="800002BF" w:usb1="38CF7CFA" w:usb2="00000016" w:usb3="00000000" w:csb0="00040001" w:csb1="00000000"/>
    <w:embedRegular r:id="rId12" w:fontKey="{36A4F0ED-F724-4012-9A31-3B68F5E2DF48}"/>
  </w:font>
  <w:font w:name="方正仿宋_GB2312">
    <w:panose1 w:val="02000000000000000000"/>
    <w:charset w:val="86"/>
    <w:family w:val="auto"/>
    <w:pitch w:val="default"/>
    <w:sig w:usb0="A00002BF" w:usb1="184F6CFA" w:usb2="00000012" w:usb3="00000000" w:csb0="00040001" w:csb1="00000000"/>
    <w:embedRegular r:id="rId13" w:fontKey="{5CE6466C-56EB-4F00-8AE3-A60053A43495}"/>
  </w:font>
  <w:font w:name="Cambria Math">
    <w:panose1 w:val="02040503050406030204"/>
    <w:charset w:val="00"/>
    <w:family w:val="roman"/>
    <w:pitch w:val="default"/>
    <w:sig w:usb0="E00006FF" w:usb1="420024FF" w:usb2="02000000" w:usb3="00000000" w:csb0="2000019F" w:csb1="00000000"/>
    <w:embedRegular r:id="rId14" w:fontKey="{11513E8E-C9A2-445A-A3DD-718108686478}"/>
  </w:font>
  <w:font w:name="微软雅黑">
    <w:panose1 w:val="020B0503020204020204"/>
    <w:charset w:val="86"/>
    <w:family w:val="swiss"/>
    <w:pitch w:val="default"/>
    <w:sig w:usb0="80000287" w:usb1="2ACF3C50" w:usb2="00000016" w:usb3="00000000" w:csb0="0004001F" w:csb1="00000000"/>
    <w:embedRegular r:id="rId15" w:fontKey="{EB03AD92-334A-4039-B9B3-7CE2AB9E9B25}"/>
  </w:font>
  <w:font w:name="等线">
    <w:altName w:val="DengXian"/>
    <w:panose1 w:val="02010600030101010101"/>
    <w:charset w:val="86"/>
    <w:family w:val="auto"/>
    <w:pitch w:val="default"/>
    <w:sig w:usb0="A00002BF" w:usb1="38CF7CFA" w:usb2="00000016" w:usb3="00000000" w:csb0="0004000F" w:csb1="00000000"/>
    <w:embedRegular r:id="rId16" w:fontKey="{73134F9C-9987-4CD5-90CE-65E80E60A7AB}"/>
  </w:font>
  <w:font w:name="Segoe UI Symbol">
    <w:panose1 w:val="020B0502040204020203"/>
    <w:charset w:val="00"/>
    <w:family w:val="swiss"/>
    <w:pitch w:val="default"/>
    <w:sig w:usb0="800001E3" w:usb1="1200FFEF" w:usb2="00040000" w:usb3="04000000" w:csb0="00000001" w:csb1="40000000"/>
    <w:embedRegular r:id="rId17" w:fontKey="{F8023506-64A2-4CE2-99C5-52638F0AEA57}"/>
  </w:font>
  <w:font w:name="Yu Gothic UI">
    <w:panose1 w:val="020B0500000000000000"/>
    <w:charset w:val="80"/>
    <w:family w:val="swiss"/>
    <w:pitch w:val="default"/>
    <w:sig w:usb0="E00002FF" w:usb1="2AC7FDFF" w:usb2="00000016" w:usb3="00000000" w:csb0="2002009F" w:csb1="00000000"/>
    <w:embedRegular r:id="rId18" w:fontKey="{18E1D898-6188-46D4-A904-7F0EBFB2F118}"/>
  </w:font>
  <w:font w:name="WPSEMBED2">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A6445">
    <w:pPr>
      <w:spacing w:line="181" w:lineRule="auto"/>
      <w:ind w:left="3978"/>
      <w:rPr>
        <w:sz w:val="18"/>
        <w:szCs w:val="18"/>
      </w:rPr>
    </w:pPr>
    <w:r>
      <w:rPr>
        <w:sz w:val="18"/>
        <w:szCs w:val="18"/>
      </w:rPr>
      <w:t>—</w:t>
    </w:r>
    <w:r>
      <w:rPr>
        <w:rFonts w:ascii="Times New Roman" w:hAnsi="Times New Roman" w:eastAsia="Times New Roman" w:cs="Times New Roman"/>
        <w:spacing w:val="-16"/>
        <w:sz w:val="28"/>
        <w:szCs w:val="28"/>
      </w:rPr>
      <w:t>11</w:t>
    </w:r>
    <w:r>
      <w:rPr>
        <w:sz w:val="18"/>
        <w:szCs w:val="1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B938">
    <w:pPr>
      <w:spacing w:line="235" w:lineRule="exact"/>
      <w:ind w:left="4498"/>
      <w:rPr>
        <w:sz w:val="18"/>
        <w:szCs w:val="18"/>
      </w:rPr>
    </w:pPr>
    <w:r>
      <w:rPr>
        <w:spacing w:val="-1"/>
        <w:position w:val="1"/>
        <w:sz w:val="18"/>
        <w:szCs w:val="18"/>
      </w:rPr>
      <w:t>—25—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BD77B">
    <w:pPr>
      <w:spacing w:line="235" w:lineRule="exact"/>
      <w:ind w:left="3837"/>
      <w:rPr>
        <w:sz w:val="18"/>
        <w:szCs w:val="18"/>
      </w:rPr>
    </w:pPr>
    <w:r>
      <w:rPr>
        <w:spacing w:val="-2"/>
        <w:position w:val="1"/>
        <w:sz w:val="18"/>
        <w:szCs w:val="18"/>
      </w:rPr>
      <w:t>—26—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E26A">
    <w:pPr>
      <w:spacing w:line="184" w:lineRule="auto"/>
      <w:ind w:left="3837"/>
      <w:rPr>
        <w:sz w:val="18"/>
        <w:szCs w:val="18"/>
      </w:rPr>
    </w:pPr>
    <w:r>
      <w:rPr>
        <w:spacing w:val="-2"/>
        <w:sz w:val="18"/>
        <w:szCs w:val="18"/>
      </w:rPr>
      <w:t>—27—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090F1">
    <w:pPr>
      <w:spacing w:line="181" w:lineRule="auto"/>
      <w:ind w:left="3931"/>
      <w:rPr>
        <w:sz w:val="18"/>
        <w:szCs w:val="18"/>
      </w:rPr>
    </w:pPr>
    <w:r>
      <w:rPr>
        <w:sz w:val="18"/>
        <w:szCs w:val="18"/>
      </w:rPr>
      <w:t>—</w:t>
    </w:r>
    <w:r>
      <w:rPr>
        <w:rFonts w:ascii="Times New Roman" w:hAnsi="Times New Roman" w:eastAsia="Times New Roman" w:cs="Times New Roman"/>
        <w:sz w:val="28"/>
        <w:szCs w:val="28"/>
      </w:rPr>
      <w:t>40</w:t>
    </w:r>
    <w:r>
      <w:rPr>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0F006">
    <w:pPr>
      <w:spacing w:line="181" w:lineRule="auto"/>
      <w:ind w:left="3929"/>
      <w:rPr>
        <w:sz w:val="18"/>
        <w:szCs w:val="18"/>
      </w:rPr>
    </w:pPr>
    <w:r>
      <w:rPr>
        <w:spacing w:val="-3"/>
        <w:sz w:val="18"/>
        <w:szCs w:val="18"/>
      </w:rPr>
      <w:t>—</w:t>
    </w:r>
    <w:r>
      <w:rPr>
        <w:rFonts w:ascii="Times New Roman" w:hAnsi="Times New Roman" w:eastAsia="Times New Roman" w:cs="Times New Roman"/>
        <w:spacing w:val="-3"/>
        <w:sz w:val="28"/>
        <w:szCs w:val="28"/>
      </w:rPr>
      <w:t>50</w:t>
    </w:r>
    <w:r>
      <w:rPr>
        <w:spacing w:val="-3"/>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9FC76">
    <w:pPr>
      <w:spacing w:line="181" w:lineRule="auto"/>
      <w:ind w:left="4856"/>
      <w:rPr>
        <w:sz w:val="18"/>
        <w:szCs w:val="18"/>
      </w:rPr>
    </w:pPr>
    <w:r>
      <w:rPr>
        <w:spacing w:val="-3"/>
        <w:sz w:val="18"/>
        <w:szCs w:val="18"/>
      </w:rPr>
      <w:t>—</w:t>
    </w:r>
    <w:r>
      <w:rPr>
        <w:rFonts w:ascii="Times New Roman" w:hAnsi="Times New Roman" w:eastAsia="Times New Roman" w:cs="Times New Roman"/>
        <w:spacing w:val="-3"/>
        <w:sz w:val="28"/>
        <w:szCs w:val="28"/>
      </w:rPr>
      <w:t>51</w:t>
    </w:r>
    <w:r>
      <w:rPr>
        <w:spacing w:val="-3"/>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9F73C">
    <w:pPr>
      <w:spacing w:line="181" w:lineRule="auto"/>
      <w:ind w:left="6565"/>
      <w:rPr>
        <w:sz w:val="18"/>
        <w:szCs w:val="18"/>
      </w:rPr>
    </w:pPr>
    <w:r>
      <w:rPr>
        <w:spacing w:val="-3"/>
        <w:sz w:val="18"/>
        <w:szCs w:val="18"/>
      </w:rPr>
      <w:t>—</w:t>
    </w:r>
    <w:r>
      <w:rPr>
        <w:rFonts w:ascii="Times New Roman" w:hAnsi="Times New Roman" w:eastAsia="Times New Roman" w:cs="Times New Roman"/>
        <w:spacing w:val="-3"/>
        <w:sz w:val="28"/>
        <w:szCs w:val="28"/>
      </w:rPr>
      <w:t>52</w:t>
    </w:r>
    <w:r>
      <w:rPr>
        <w:spacing w:val="-3"/>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0A84D">
    <w:pPr>
      <w:spacing w:line="181" w:lineRule="auto"/>
      <w:ind w:left="6565"/>
      <w:rPr>
        <w:sz w:val="18"/>
        <w:szCs w:val="18"/>
      </w:rPr>
    </w:pPr>
    <w:r>
      <w:rPr>
        <w:spacing w:val="-3"/>
        <w:sz w:val="18"/>
        <w:szCs w:val="18"/>
      </w:rPr>
      <w:t>—</w:t>
    </w:r>
    <w:r>
      <w:rPr>
        <w:rFonts w:ascii="Times New Roman" w:hAnsi="Times New Roman" w:eastAsia="Times New Roman" w:cs="Times New Roman"/>
        <w:spacing w:val="-3"/>
        <w:sz w:val="28"/>
        <w:szCs w:val="28"/>
      </w:rPr>
      <w:t>53</w:t>
    </w:r>
    <w:r>
      <w:rPr>
        <w:spacing w:val="-3"/>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D63E1">
    <w:pPr>
      <w:spacing w:line="178" w:lineRule="auto"/>
      <w:ind w:left="6565"/>
      <w:rPr>
        <w:sz w:val="18"/>
        <w:szCs w:val="18"/>
      </w:rPr>
    </w:pPr>
    <w:r>
      <w:rPr>
        <w:spacing w:val="-3"/>
        <w:sz w:val="18"/>
        <w:szCs w:val="18"/>
      </w:rPr>
      <w:t>—</w:t>
    </w:r>
    <w:r>
      <w:rPr>
        <w:rFonts w:ascii="Times New Roman" w:hAnsi="Times New Roman" w:eastAsia="Times New Roman" w:cs="Times New Roman"/>
        <w:spacing w:val="-3"/>
        <w:sz w:val="28"/>
        <w:szCs w:val="28"/>
      </w:rPr>
      <w:t>55</w:t>
    </w:r>
    <w:r>
      <w:rPr>
        <w:spacing w:val="-3"/>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D4656">
    <w:pPr>
      <w:spacing w:line="181" w:lineRule="auto"/>
      <w:ind w:left="3858"/>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—58—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FD9C9">
    <w:pPr>
      <w:spacing w:line="181" w:lineRule="auto"/>
      <w:ind w:left="3820"/>
      <w:rPr>
        <w:sz w:val="18"/>
        <w:szCs w:val="18"/>
      </w:rPr>
    </w:pPr>
    <w:r>
      <w:rPr>
        <w:sz w:val="18"/>
        <w:szCs w:val="18"/>
      </w:rPr>
      <w:t>—</w:t>
    </w:r>
    <w:r>
      <w:rPr>
        <w:rFonts w:ascii="Times New Roman" w:hAnsi="Times New Roman" w:eastAsia="Times New Roman" w:cs="Times New Roman"/>
        <w:spacing w:val="-16"/>
        <w:sz w:val="28"/>
        <w:szCs w:val="28"/>
      </w:rPr>
      <w:t>16</w:t>
    </w:r>
    <w:r>
      <w:rPr>
        <w:sz w:val="18"/>
        <w:szCs w:val="1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0BA67">
    <w:pPr>
      <w:spacing w:line="181" w:lineRule="auto"/>
      <w:ind w:left="3978"/>
      <w:rPr>
        <w:sz w:val="18"/>
        <w:szCs w:val="18"/>
      </w:rPr>
    </w:pPr>
    <w:r>
      <w:rPr>
        <w:spacing w:val="-3"/>
        <w:sz w:val="18"/>
        <w:szCs w:val="18"/>
      </w:rPr>
      <w:t>—</w:t>
    </w:r>
    <w:r>
      <w:rPr>
        <w:rFonts w:ascii="Times New Roman" w:hAnsi="Times New Roman" w:eastAsia="Times New Roman" w:cs="Times New Roman"/>
        <w:spacing w:val="-3"/>
        <w:sz w:val="28"/>
        <w:szCs w:val="28"/>
      </w:rPr>
      <w:t>71</w:t>
    </w:r>
    <w:r>
      <w:rPr>
        <w:spacing w:val="-3"/>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D765D">
    <w:pPr>
      <w:spacing w:line="181" w:lineRule="auto"/>
      <w:ind w:left="3975"/>
      <w:rPr>
        <w:sz w:val="18"/>
        <w:szCs w:val="18"/>
      </w:rPr>
    </w:pPr>
    <w:r>
      <w:rPr>
        <w:spacing w:val="-3"/>
        <w:sz w:val="18"/>
        <w:szCs w:val="18"/>
      </w:rPr>
      <w:t>—</w:t>
    </w:r>
    <w:r>
      <w:rPr>
        <w:rFonts w:ascii="Times New Roman" w:hAnsi="Times New Roman" w:eastAsia="Times New Roman" w:cs="Times New Roman"/>
        <w:spacing w:val="-3"/>
        <w:sz w:val="28"/>
        <w:szCs w:val="28"/>
      </w:rPr>
      <w:t>74</w:t>
    </w:r>
    <w:r>
      <w:rPr>
        <w:spacing w:val="-3"/>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93D7B">
    <w:pPr>
      <w:spacing w:line="181" w:lineRule="auto"/>
      <w:ind w:left="3890"/>
      <w:rPr>
        <w:sz w:val="18"/>
        <w:szCs w:val="18"/>
      </w:rPr>
    </w:pPr>
    <w:r>
      <w:rPr>
        <w:sz w:val="18"/>
        <w:szCs w:val="18"/>
      </w:rPr>
      <w:t>—</w:t>
    </w:r>
    <w:r>
      <w:rPr>
        <w:rFonts w:ascii="Times New Roman" w:hAnsi="Times New Roman" w:eastAsia="Times New Roman" w:cs="Times New Roman"/>
        <w:spacing w:val="-16"/>
        <w:sz w:val="28"/>
        <w:szCs w:val="28"/>
      </w:rPr>
      <w:t>17</w:t>
    </w:r>
    <w:r>
      <w:rPr>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10B17">
    <w:pPr>
      <w:spacing w:line="181" w:lineRule="auto"/>
      <w:ind w:left="3890"/>
      <w:rPr>
        <w:sz w:val="18"/>
        <w:szCs w:val="18"/>
      </w:rPr>
    </w:pPr>
    <w:r>
      <w:rPr>
        <w:sz w:val="18"/>
        <w:szCs w:val="18"/>
      </w:rPr>
      <w:t>—</w:t>
    </w:r>
    <w:r>
      <w:rPr>
        <w:rFonts w:ascii="Times New Roman" w:hAnsi="Times New Roman" w:eastAsia="Times New Roman" w:cs="Times New Roman"/>
        <w:spacing w:val="-16"/>
        <w:sz w:val="28"/>
        <w:szCs w:val="28"/>
      </w:rPr>
      <w:t>18</w:t>
    </w:r>
    <w:r>
      <w:rPr>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F1BD4">
    <w:pPr>
      <w:spacing w:line="235" w:lineRule="exact"/>
      <w:ind w:left="4159"/>
      <w:rPr>
        <w:sz w:val="18"/>
        <w:szCs w:val="18"/>
      </w:rPr>
    </w:pPr>
    <w:r>
      <w:rPr>
        <w:spacing w:val="-5"/>
        <w:position w:val="1"/>
        <w:sz w:val="18"/>
        <w:szCs w:val="18"/>
      </w:rPr>
      <w:t>—19—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4D162">
    <w:pPr>
      <w:spacing w:line="235" w:lineRule="exact"/>
      <w:ind w:left="3837"/>
      <w:rPr>
        <w:sz w:val="18"/>
        <w:szCs w:val="18"/>
      </w:rPr>
    </w:pPr>
    <w:r>
      <w:rPr>
        <w:spacing w:val="-2"/>
        <w:position w:val="1"/>
        <w:sz w:val="18"/>
        <w:szCs w:val="18"/>
      </w:rPr>
      <w:t>—20—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5B58A">
    <w:pPr>
      <w:spacing w:line="184" w:lineRule="auto"/>
      <w:ind w:left="3839"/>
      <w:rPr>
        <w:sz w:val="18"/>
        <w:szCs w:val="18"/>
      </w:rPr>
    </w:pPr>
    <w:r>
      <w:rPr>
        <w:spacing w:val="-2"/>
        <w:sz w:val="18"/>
        <w:szCs w:val="18"/>
      </w:rPr>
      <w:t>—21—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A1234">
    <w:pPr>
      <w:spacing w:line="184" w:lineRule="auto"/>
      <w:ind w:left="3837"/>
      <w:rPr>
        <w:sz w:val="18"/>
        <w:szCs w:val="18"/>
      </w:rPr>
    </w:pPr>
    <w:r>
      <w:rPr>
        <w:spacing w:val="-2"/>
        <w:sz w:val="18"/>
        <w:szCs w:val="18"/>
      </w:rPr>
      <w:t>—22—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C25FB">
    <w:pPr>
      <w:spacing w:line="235" w:lineRule="exact"/>
      <w:ind w:left="4489"/>
      <w:rPr>
        <w:sz w:val="18"/>
        <w:szCs w:val="18"/>
      </w:rPr>
    </w:pPr>
    <w:r>
      <w:rPr>
        <w:spacing w:val="-2"/>
        <w:position w:val="1"/>
        <w:sz w:val="18"/>
        <w:szCs w:val="18"/>
      </w:rPr>
      <w:t>—23—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FA53DA"/>
    <w:multiLevelType w:val="multilevel"/>
    <w:tmpl w:val="23FA53DA"/>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1"/>
  <w:bordersDoNotSurroundFooter w:val="1"/>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35"/>
    <w:rsid w:val="00033AE4"/>
    <w:rsid w:val="000E3406"/>
    <w:rsid w:val="00236CDC"/>
    <w:rsid w:val="00301920"/>
    <w:rsid w:val="003674C1"/>
    <w:rsid w:val="003C43F0"/>
    <w:rsid w:val="003F093A"/>
    <w:rsid w:val="004C7492"/>
    <w:rsid w:val="00514BAD"/>
    <w:rsid w:val="00546681"/>
    <w:rsid w:val="005D5C79"/>
    <w:rsid w:val="0083343B"/>
    <w:rsid w:val="008D50E5"/>
    <w:rsid w:val="00A1542E"/>
    <w:rsid w:val="00B200A8"/>
    <w:rsid w:val="00BA3435"/>
    <w:rsid w:val="00BD3540"/>
    <w:rsid w:val="00C8364D"/>
    <w:rsid w:val="00DC6871"/>
    <w:rsid w:val="00E44C3E"/>
    <w:rsid w:val="00E811F0"/>
    <w:rsid w:val="00EE768C"/>
    <w:rsid w:val="04CC1D57"/>
    <w:rsid w:val="04D72BD5"/>
    <w:rsid w:val="063F4ED6"/>
    <w:rsid w:val="06DF0D25"/>
    <w:rsid w:val="0A7669ED"/>
    <w:rsid w:val="10864944"/>
    <w:rsid w:val="11A80819"/>
    <w:rsid w:val="13517FF7"/>
    <w:rsid w:val="16A40A44"/>
    <w:rsid w:val="1BEA41D6"/>
    <w:rsid w:val="20476A09"/>
    <w:rsid w:val="23047743"/>
    <w:rsid w:val="24184673"/>
    <w:rsid w:val="24683E51"/>
    <w:rsid w:val="2A335802"/>
    <w:rsid w:val="2B4D50F0"/>
    <w:rsid w:val="2E8B19A0"/>
    <w:rsid w:val="370528F7"/>
    <w:rsid w:val="39533B20"/>
    <w:rsid w:val="39D32C64"/>
    <w:rsid w:val="42CB3152"/>
    <w:rsid w:val="468E6DD4"/>
    <w:rsid w:val="48825F81"/>
    <w:rsid w:val="4B253B21"/>
    <w:rsid w:val="4BC3391C"/>
    <w:rsid w:val="4E6B60F4"/>
    <w:rsid w:val="52B70F1D"/>
    <w:rsid w:val="574A4064"/>
    <w:rsid w:val="5D42240C"/>
    <w:rsid w:val="64355D6F"/>
    <w:rsid w:val="65BA4B55"/>
    <w:rsid w:val="6EEB2223"/>
    <w:rsid w:val="76564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rPr>
  </w:style>
  <w:style w:type="paragraph" w:styleId="5">
    <w:name w:val="footer"/>
    <w:basedOn w:val="1"/>
    <w:link w:val="16"/>
    <w:qFormat/>
    <w:uiPriority w:val="0"/>
    <w:pPr>
      <w:tabs>
        <w:tab w:val="center" w:pos="4153"/>
        <w:tab w:val="right" w:pos="8306"/>
      </w:tabs>
    </w:pPr>
    <w:rPr>
      <w:sz w:val="18"/>
      <w:szCs w:val="18"/>
    </w:rPr>
  </w:style>
  <w:style w:type="paragraph" w:styleId="6">
    <w:name w:val="header"/>
    <w:basedOn w:val="1"/>
    <w:link w:val="15"/>
    <w:qFormat/>
    <w:uiPriority w:val="0"/>
    <w:pPr>
      <w:tabs>
        <w:tab w:val="center" w:pos="4153"/>
        <w:tab w:val="right" w:pos="8306"/>
      </w:tabs>
      <w:jc w:val="center"/>
    </w:pPr>
    <w:rPr>
      <w:sz w:val="18"/>
      <w:szCs w:val="18"/>
    </w:rPr>
  </w:style>
  <w:style w:type="paragraph" w:styleId="7">
    <w:name w:val="footnote text"/>
    <w:basedOn w:val="1"/>
    <w:next w:val="8"/>
    <w:qFormat/>
    <w:uiPriority w:val="0"/>
    <w:pPr>
      <w:spacing w:line="360" w:lineRule="auto"/>
      <w:ind w:firstLine="200" w:firstLineChars="200"/>
    </w:pPr>
    <w:rPr>
      <w:rFonts w:ascii="Calibri" w:hAnsi="Calibri" w:eastAsia="宋体" w:cs="Times New Roman"/>
      <w:sz w:val="18"/>
      <w:szCs w:val="18"/>
    </w:rPr>
  </w:style>
  <w:style w:type="paragraph" w:customStyle="1" w:styleId="8">
    <w:name w:val="索引 51"/>
    <w:next w:val="1"/>
    <w:autoRedefine/>
    <w:qFormat/>
    <w:uiPriority w:val="0"/>
    <w:pPr>
      <w:widowControl w:val="0"/>
      <w:snapToGrid w:val="0"/>
      <w:spacing w:line="360" w:lineRule="auto"/>
      <w:ind w:left="800" w:leftChars="800" w:firstLine="200" w:firstLineChars="200"/>
      <w:jc w:val="both"/>
    </w:pPr>
    <w:rPr>
      <w:rFonts w:ascii="Calibri" w:hAnsi="Calibri" w:eastAsia="宋体" w:cs="Times New Roman"/>
      <w:kern w:val="2"/>
      <w:sz w:val="28"/>
      <w:szCs w:val="22"/>
      <w:lang w:val="en-US" w:eastAsia="zh-CN" w:bidi="ar-SA"/>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31"/>
      <w:szCs w:val="31"/>
    </w:rPr>
  </w:style>
  <w:style w:type="paragraph" w:styleId="14">
    <w:name w:val="List Paragraph"/>
    <w:basedOn w:val="1"/>
    <w:unhideWhenUsed/>
    <w:qFormat/>
    <w:uiPriority w:val="99"/>
    <w:pPr>
      <w:ind w:firstLine="420" w:firstLineChars="200"/>
    </w:pPr>
  </w:style>
  <w:style w:type="character" w:customStyle="1" w:styleId="15">
    <w:name w:val="页眉 字符"/>
    <w:basedOn w:val="11"/>
    <w:link w:val="6"/>
    <w:qFormat/>
    <w:uiPriority w:val="0"/>
    <w:rPr>
      <w:rFonts w:ascii="Arial" w:hAnsi="Arial" w:eastAsia="Arial" w:cs="Arial"/>
      <w:snapToGrid w:val="0"/>
      <w:color w:val="000000"/>
      <w:sz w:val="18"/>
      <w:szCs w:val="18"/>
      <w:lang w:eastAsia="en-US"/>
    </w:rPr>
  </w:style>
  <w:style w:type="character" w:customStyle="1" w:styleId="16">
    <w:name w:val="页脚 字符"/>
    <w:basedOn w:val="11"/>
    <w:link w:val="5"/>
    <w:qFormat/>
    <w:uiPriority w:val="0"/>
    <w:rPr>
      <w:rFonts w:ascii="Arial" w:hAnsi="Arial" w:eastAsia="Arial" w:cs="Arial"/>
      <w:snapToGrid w:val="0"/>
      <w:color w:val="000000"/>
      <w:sz w:val="18"/>
      <w:szCs w:val="18"/>
      <w:lang w:eastAsia="en-US"/>
    </w:rPr>
  </w:style>
  <w:style w:type="character" w:customStyle="1" w:styleId="17">
    <w:name w:val="标题 1 字符"/>
    <w:basedOn w:val="11"/>
    <w:link w:val="2"/>
    <w:qFormat/>
    <w:uiPriority w:val="0"/>
    <w:rPr>
      <w:rFonts w:ascii="Arial" w:hAnsi="Arial" w:eastAsia="Arial" w:cs="Arial"/>
      <w:b/>
      <w:bCs/>
      <w:snapToGrid w:val="0"/>
      <w:color w:val="000000"/>
      <w:kern w:val="44"/>
      <w:sz w:val="44"/>
      <w:szCs w:val="44"/>
      <w:lang w:eastAsia="en-US"/>
    </w:rPr>
  </w:style>
  <w:style w:type="character" w:customStyle="1" w:styleId="18">
    <w:name w:val="标题 2 字符"/>
    <w:basedOn w:val="11"/>
    <w:link w:val="3"/>
    <w:semiHidden/>
    <w:qFormat/>
    <w:uiPriority w:val="0"/>
    <w:rPr>
      <w:rFonts w:asciiTheme="majorHAnsi" w:hAnsiTheme="majorHAnsi" w:eastAsiaTheme="majorEastAsia" w:cstheme="majorBidi"/>
      <w:b/>
      <w:bCs/>
      <w:snapToGrid w:val="0"/>
      <w:color w:val="000000"/>
      <w:sz w:val="32"/>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jpeg"/><Relationship Id="rId60" Type="http://schemas.openxmlformats.org/officeDocument/2006/relationships/image" Target="media/image36.png"/><Relationship Id="rId6" Type="http://schemas.openxmlformats.org/officeDocument/2006/relationships/footer" Target="footer4.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3.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jpe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1247</Words>
  <Characters>1301</Characters>
  <Lines>206</Lines>
  <Paragraphs>58</Paragraphs>
  <TotalTime>42</TotalTime>
  <ScaleCrop>false</ScaleCrop>
  <LinksUpToDate>false</LinksUpToDate>
  <CharactersWithSpaces>1301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2025-06-10T01:54:00Z</dcterms:created>
  <dc:creator>Administrator</dc:creator>
  <cp:lastModifiedBy>浆果@李</cp:lastModifiedBy>
  <dcterms:modified xsi:type="dcterms:W3CDTF">2025-12-08T01:20:49Z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2025-06-06T15:33:15Z</vt:filetime>
  </property>
  <property fmtid="{D5CDD505-2E9C-101B-9397-08002B2CF9AE}" pid="4" name="KSOProductBuildVer">
    <vt:lpwstr>2052-12.1.0.23542</vt:lpwstr>
  </property>
  <property fmtid="{D5CDD505-2E9C-101B-9397-08002B2CF9AE}" pid="5" name="ICV">
    <vt:lpwstr>B826E316C1684FA382C4DF1123490248_13</vt:lpwstr>
  </property>
  <property fmtid="{D5CDD505-2E9C-101B-9397-08002B2CF9AE}" pid="6" name="KSOTemplateDocerSaveRecord">
    <vt:lpwstr>eyJoZGlkIjoiYjM5Njg1YTU4MzUwYTY0NzViNjk5ZTc5NmIyYjk3Y2UiLCJ1c2VySWQiOiIxMTIzNDM3ODQ4In0=</vt:lpwstr>
  </property>
</Properties>
</file>