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5DA1B9" w14:textId="77777777" w:rsidR="005A24C4" w:rsidRDefault="00000000" w:rsidP="001319A1">
      <w:pPr>
        <w:autoSpaceDE w:val="0"/>
        <w:autoSpaceDN w:val="0"/>
        <w:spacing w:after="0" w:line="560" w:lineRule="exact"/>
        <w:outlineLvl w:val="0"/>
        <w:rPr>
          <w:rFonts w:ascii="黑体" w:eastAsia="黑体" w:hAnsi="黑体" w:cs="黑体" w:hint="eastAsia"/>
          <w:kern w:val="0"/>
          <w:sz w:val="32"/>
          <w:szCs w:val="32"/>
          <w14:ligatures w14:val="none"/>
        </w:rPr>
      </w:pPr>
      <w:r>
        <w:rPr>
          <w:rFonts w:ascii="黑体" w:eastAsia="黑体" w:hAnsi="黑体" w:cs="黑体" w:hint="eastAsia"/>
          <w:kern w:val="0"/>
          <w:sz w:val="32"/>
          <w:szCs w:val="32"/>
          <w14:ligatures w14:val="none"/>
        </w:rPr>
        <w:t>附件1</w:t>
      </w:r>
    </w:p>
    <w:p w14:paraId="315DCC4B" w14:textId="77777777" w:rsidR="005A24C4" w:rsidRDefault="00000000">
      <w:pPr>
        <w:spacing w:after="0" w:line="360" w:lineRule="auto"/>
        <w:jc w:val="center"/>
        <w:rPr>
          <w:rFonts w:ascii="Times New Roman" w:eastAsia="黑体" w:hAnsi="Times New Roman" w:cs="Times New Roman"/>
          <w:sz w:val="44"/>
          <w:szCs w:val="44"/>
        </w:rPr>
      </w:pPr>
      <w:r>
        <w:rPr>
          <w:rFonts w:ascii="Times New Roman" w:eastAsia="黑体" w:hAnsi="Times New Roman" w:cs="Times New Roman"/>
          <w:sz w:val="44"/>
          <w:szCs w:val="44"/>
        </w:rPr>
        <w:t>2025</w:t>
      </w:r>
      <w:r>
        <w:rPr>
          <w:rFonts w:ascii="Times New Roman" w:eastAsia="黑体" w:hAnsi="Times New Roman" w:cs="Times New Roman"/>
          <w:sz w:val="44"/>
          <w:szCs w:val="44"/>
        </w:rPr>
        <w:t>年六安市重点职业病监测技术方案</w:t>
      </w:r>
    </w:p>
    <w:p w14:paraId="767337E1" w14:textId="77777777" w:rsidR="005A24C4" w:rsidRDefault="005A24C4">
      <w:pPr>
        <w:spacing w:after="0" w:line="360" w:lineRule="auto"/>
        <w:jc w:val="both"/>
        <w:rPr>
          <w:rFonts w:ascii="Times New Roman" w:eastAsia="黑体" w:hAnsi="Times New Roman" w:cs="Times New Roman"/>
          <w:sz w:val="36"/>
          <w:szCs w:val="36"/>
        </w:rPr>
      </w:pPr>
    </w:p>
    <w:p w14:paraId="3D339C63"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为做好</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年中央转移支付地方职业病防治项目中的重点职业病监测工作，切实提升监测质量，根据《国家卫生健康委</w:t>
      </w:r>
      <w:r>
        <w:rPr>
          <w:rFonts w:ascii="Times New Roman" w:eastAsia="仿宋_GB2312" w:hAnsi="Times New Roman" w:cs="Times New Roman" w:hint="eastAsia"/>
          <w:sz w:val="32"/>
          <w:szCs w:val="32"/>
        </w:rPr>
        <w:t>职业健康司关于印发</w:t>
      </w:r>
      <w:r>
        <w:rPr>
          <w:rFonts w:ascii="Times New Roman" w:eastAsia="仿宋_GB2312" w:hAnsi="Times New Roman" w:cs="Times New Roman" w:hint="eastAsia"/>
          <w:sz w:val="32"/>
          <w:szCs w:val="32"/>
        </w:rPr>
        <w:t>2025</w:t>
      </w:r>
      <w:r>
        <w:rPr>
          <w:rFonts w:ascii="Times New Roman" w:eastAsia="仿宋_GB2312" w:hAnsi="Times New Roman" w:cs="Times New Roman" w:hint="eastAsia"/>
          <w:sz w:val="32"/>
          <w:szCs w:val="32"/>
        </w:rPr>
        <w:t>年职业病防治项目工作任务预安排的通知</w:t>
      </w:r>
      <w:r>
        <w:rPr>
          <w:rFonts w:ascii="Times New Roman" w:eastAsia="仿宋_GB2312" w:hAnsi="Times New Roman" w:cs="Times New Roman"/>
          <w:sz w:val="32"/>
          <w:szCs w:val="32"/>
        </w:rPr>
        <w:t>》《</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年安徽省重点职业病监测技术方案》</w:t>
      </w:r>
      <w:r>
        <w:rPr>
          <w:rFonts w:ascii="Times New Roman" w:eastAsia="仿宋_GB2312" w:hAnsi="Times New Roman" w:cs="Times New Roman" w:hint="eastAsia"/>
          <w:sz w:val="32"/>
          <w:szCs w:val="32"/>
        </w:rPr>
        <w:t>要求，</w:t>
      </w:r>
      <w:r>
        <w:rPr>
          <w:rFonts w:ascii="Times New Roman" w:eastAsia="仿宋_GB2312" w:hAnsi="Times New Roman" w:cs="Times New Roman"/>
          <w:sz w:val="32"/>
          <w:szCs w:val="32"/>
        </w:rPr>
        <w:t>制定《</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年六安市重点职业病监测技术方案》。</w:t>
      </w:r>
    </w:p>
    <w:p w14:paraId="0003604E" w14:textId="77777777" w:rsidR="005A24C4" w:rsidRDefault="00000000">
      <w:pPr>
        <w:pStyle w:val="1"/>
        <w:spacing w:before="0" w:after="0" w:line="360" w:lineRule="auto"/>
        <w:ind w:firstLineChars="200" w:firstLine="640"/>
        <w:jc w:val="both"/>
        <w:rPr>
          <w:rFonts w:ascii="Times New Roman" w:eastAsia="黑体" w:hAnsi="Times New Roman" w:cs="Times New Roman"/>
          <w:color w:val="auto"/>
          <w:sz w:val="32"/>
          <w:szCs w:val="32"/>
        </w:rPr>
      </w:pPr>
      <w:r>
        <w:rPr>
          <w:rFonts w:ascii="Times New Roman" w:eastAsia="黑体" w:hAnsi="Times New Roman" w:cs="Times New Roman"/>
          <w:color w:val="auto"/>
          <w:sz w:val="32"/>
          <w:szCs w:val="32"/>
        </w:rPr>
        <w:t>一、监测目标</w:t>
      </w:r>
    </w:p>
    <w:p w14:paraId="1C9237C0" w14:textId="77777777" w:rsidR="005A24C4" w:rsidRPr="002A5190" w:rsidRDefault="00000000" w:rsidP="002A519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通过监测劳动者职业健康检查、职业病诊断、职业病患者情况，发现职业健康异常情况，及时处置，控制职业病危害事件的扩大。通过对职业病危害因素和健康检查监测结果的趋势分析，发现职业病防治工作存在的薄弱环节，为职业病防治工作制定政策、完善法规标准、建立健全监管工作机制、明确职业卫生工作重点提供依据和支撑。通过尘肺病患者康复管理，进一步落实重点职业人群健康权益保障，探索完善职业病管理机制。</w:t>
      </w:r>
    </w:p>
    <w:p w14:paraId="3071890F" w14:textId="77777777" w:rsidR="005A24C4" w:rsidRDefault="00000000">
      <w:pPr>
        <w:pStyle w:val="1"/>
        <w:spacing w:before="0" w:after="0" w:line="360" w:lineRule="auto"/>
        <w:ind w:firstLineChars="200" w:firstLine="640"/>
        <w:jc w:val="both"/>
        <w:rPr>
          <w:rFonts w:ascii="Times New Roman" w:eastAsia="黑体" w:hAnsi="Times New Roman" w:cs="Times New Roman"/>
          <w:color w:val="auto"/>
          <w:sz w:val="32"/>
          <w:szCs w:val="32"/>
        </w:rPr>
      </w:pPr>
      <w:r>
        <w:rPr>
          <w:rFonts w:ascii="Times New Roman" w:eastAsia="黑体" w:hAnsi="Times New Roman" w:cs="Times New Roman"/>
          <w:color w:val="auto"/>
          <w:sz w:val="32"/>
          <w:szCs w:val="32"/>
        </w:rPr>
        <w:t>二、监测范围</w:t>
      </w:r>
    </w:p>
    <w:p w14:paraId="0EA3D09E"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监测范围覆盖全市</w:t>
      </w:r>
      <w:r>
        <w:rPr>
          <w:rFonts w:ascii="Times New Roman" w:eastAsia="仿宋_GB2312" w:hAnsi="Times New Roman" w:cs="Times New Roman"/>
          <w:sz w:val="32"/>
          <w:szCs w:val="32"/>
        </w:rPr>
        <w:t>7</w:t>
      </w:r>
      <w:r>
        <w:rPr>
          <w:rFonts w:ascii="Times New Roman" w:eastAsia="仿宋_GB2312" w:hAnsi="Times New Roman" w:cs="Times New Roman"/>
          <w:sz w:val="32"/>
          <w:szCs w:val="32"/>
        </w:rPr>
        <w:t>个县（区），本技术方案所称重点职业病病种包括除职业性放射性疾病外的所有法定职业病（共</w:t>
      </w:r>
      <w:r>
        <w:rPr>
          <w:rFonts w:ascii="Times New Roman" w:eastAsia="仿宋_GB2312" w:hAnsi="Times New Roman" w:cs="Times New Roman"/>
          <w:sz w:val="32"/>
          <w:szCs w:val="32"/>
        </w:rPr>
        <w:t>9</w:t>
      </w:r>
      <w:r>
        <w:rPr>
          <w:rFonts w:ascii="Times New Roman" w:eastAsia="仿宋_GB2312" w:hAnsi="Times New Roman" w:cs="Times New Roman"/>
          <w:sz w:val="32"/>
          <w:szCs w:val="32"/>
        </w:rPr>
        <w:t>大类</w:t>
      </w:r>
      <w:r>
        <w:rPr>
          <w:rFonts w:ascii="Times New Roman" w:eastAsia="仿宋_GB2312" w:hAnsi="Times New Roman" w:cs="Times New Roman"/>
          <w:sz w:val="32"/>
          <w:szCs w:val="32"/>
        </w:rPr>
        <w:t>121</w:t>
      </w:r>
      <w:r>
        <w:rPr>
          <w:rFonts w:ascii="Times New Roman" w:eastAsia="仿宋_GB2312" w:hAnsi="Times New Roman" w:cs="Times New Roman"/>
          <w:sz w:val="32"/>
          <w:szCs w:val="32"/>
        </w:rPr>
        <w:t>种）。</w:t>
      </w:r>
    </w:p>
    <w:p w14:paraId="3D86F628" w14:textId="77777777" w:rsidR="005A24C4" w:rsidRPr="00594E65" w:rsidRDefault="00000000" w:rsidP="00594E65">
      <w:pPr>
        <w:pStyle w:val="1"/>
        <w:spacing w:before="0" w:after="0" w:line="360" w:lineRule="auto"/>
        <w:ind w:firstLineChars="200" w:firstLine="640"/>
        <w:jc w:val="both"/>
        <w:rPr>
          <w:rFonts w:ascii="Times New Roman" w:eastAsia="黑体" w:hAnsi="Times New Roman" w:cs="Times New Roman"/>
          <w:color w:val="auto"/>
          <w:sz w:val="32"/>
          <w:szCs w:val="32"/>
        </w:rPr>
      </w:pPr>
      <w:r>
        <w:rPr>
          <w:rFonts w:ascii="Times New Roman" w:eastAsia="黑体" w:hAnsi="Times New Roman" w:cs="Times New Roman"/>
          <w:color w:val="auto"/>
          <w:sz w:val="32"/>
          <w:szCs w:val="32"/>
        </w:rPr>
        <w:lastRenderedPageBreak/>
        <w:t>三、监测内容和方法</w:t>
      </w:r>
    </w:p>
    <w:p w14:paraId="7D9E39ED" w14:textId="77777777" w:rsidR="005A24C4" w:rsidRPr="002A5190" w:rsidRDefault="00000000" w:rsidP="002A5190">
      <w:pPr>
        <w:pStyle w:val="2"/>
        <w:spacing w:before="0" w:after="0" w:line="360" w:lineRule="auto"/>
        <w:ind w:firstLineChars="200" w:firstLine="640"/>
        <w:jc w:val="both"/>
        <w:rPr>
          <w:rFonts w:ascii="Times New Roman" w:eastAsia="楷体" w:hAnsi="Times New Roman" w:cs="Times New Roman"/>
          <w:color w:val="auto"/>
          <w:sz w:val="32"/>
          <w:szCs w:val="32"/>
        </w:rPr>
      </w:pPr>
      <w:r>
        <w:rPr>
          <w:rFonts w:ascii="Times New Roman" w:eastAsia="楷体" w:hAnsi="Times New Roman" w:cs="Times New Roman"/>
          <w:color w:val="auto"/>
          <w:sz w:val="32"/>
          <w:szCs w:val="32"/>
        </w:rPr>
        <w:t>（一）职业健康监测</w:t>
      </w:r>
    </w:p>
    <w:p w14:paraId="3A213614" w14:textId="77777777" w:rsidR="005A24C4" w:rsidRDefault="00000000">
      <w:pPr>
        <w:pStyle w:val="3"/>
        <w:spacing w:before="0" w:after="0" w:line="360" w:lineRule="auto"/>
        <w:ind w:firstLineChars="200" w:firstLine="640"/>
        <w:jc w:val="both"/>
        <w:rPr>
          <w:rFonts w:ascii="Times New Roman" w:eastAsia="仿宋_GB2312" w:hAnsi="Times New Roman" w:cs="Times New Roman"/>
          <w:color w:val="auto"/>
        </w:rPr>
      </w:pPr>
      <w:r>
        <w:rPr>
          <w:rFonts w:ascii="Times New Roman" w:eastAsia="仿宋_GB2312" w:hAnsi="Times New Roman" w:cs="Times New Roman"/>
          <w:color w:val="auto"/>
        </w:rPr>
        <w:t>1.</w:t>
      </w:r>
      <w:r>
        <w:rPr>
          <w:rFonts w:ascii="Times New Roman" w:eastAsia="仿宋_GB2312" w:hAnsi="Times New Roman" w:cs="Times New Roman"/>
          <w:color w:val="auto"/>
        </w:rPr>
        <w:t>职业健康检查常规监测</w:t>
      </w:r>
    </w:p>
    <w:p w14:paraId="27247635" w14:textId="63C0C8E1"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依托全民健康保障信息化工程职业病及健康危害因素监测信息系统（以下简称国家职业病监测信息系统）和安徽省职业病防治信息管理平台系统（以下简称省职业病防治信息系统），收集所有职业健康检查机构的各类职业健康检查个案信息，及时发现异常结果，迅速分类处理。监测对象为进行上岗前、在岗期间、离岗</w:t>
      </w:r>
      <w:proofErr w:type="gramStart"/>
      <w:r>
        <w:rPr>
          <w:rFonts w:ascii="Times New Roman" w:eastAsia="仿宋_GB2312" w:hAnsi="Times New Roman" w:cs="Times New Roman"/>
          <w:sz w:val="32"/>
          <w:szCs w:val="32"/>
        </w:rPr>
        <w:t>时职业</w:t>
      </w:r>
      <w:proofErr w:type="gramEnd"/>
      <w:r>
        <w:rPr>
          <w:rFonts w:ascii="Times New Roman" w:eastAsia="仿宋_GB2312" w:hAnsi="Times New Roman" w:cs="Times New Roman"/>
          <w:sz w:val="32"/>
          <w:szCs w:val="32"/>
        </w:rPr>
        <w:t>健康检查及应急健康检查的劳动者，如劳动者所在岗位已开展职业病危害因素检测，职业健康检查、职业病诊断情况应当与其工作场所的检测结果形成有效信息联通。</w:t>
      </w:r>
    </w:p>
    <w:p w14:paraId="3CD79A08"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职业健康检查常规监测要与工作场所职业病危害因素监测相结合。对开展工作场所职业病危害因素监测但尚未组织开展职业健康检查的用人单位，县（区）</w:t>
      </w:r>
      <w:proofErr w:type="gramStart"/>
      <w:r>
        <w:rPr>
          <w:rFonts w:ascii="Times New Roman" w:eastAsia="仿宋_GB2312" w:hAnsi="Times New Roman" w:cs="Times New Roman"/>
          <w:sz w:val="32"/>
          <w:szCs w:val="32"/>
        </w:rPr>
        <w:t>疾控中心</w:t>
      </w:r>
      <w:proofErr w:type="gramEnd"/>
      <w:r>
        <w:rPr>
          <w:rFonts w:ascii="Times New Roman" w:eastAsia="仿宋_GB2312" w:hAnsi="Times New Roman" w:cs="Times New Roman"/>
          <w:sz w:val="32"/>
          <w:szCs w:val="32"/>
        </w:rPr>
        <w:t>应告知其尽快开展职业健康检查，对不进行及时整改的，告知同级卫生监督机构。县（区）</w:t>
      </w:r>
      <w:proofErr w:type="gramStart"/>
      <w:r>
        <w:rPr>
          <w:rFonts w:ascii="Times New Roman" w:eastAsia="仿宋_GB2312" w:hAnsi="Times New Roman" w:cs="Times New Roman"/>
          <w:sz w:val="32"/>
          <w:szCs w:val="32"/>
        </w:rPr>
        <w:t>疾控中心</w:t>
      </w:r>
      <w:proofErr w:type="gramEnd"/>
      <w:r>
        <w:rPr>
          <w:rFonts w:ascii="Times New Roman" w:eastAsia="仿宋_GB2312" w:hAnsi="Times New Roman" w:cs="Times New Roman"/>
          <w:sz w:val="32"/>
          <w:szCs w:val="32"/>
        </w:rPr>
        <w:t>应当提醒和督促辖区内的职业健康检查机构，做好相关监测信息的上报工作。</w:t>
      </w:r>
    </w:p>
    <w:p w14:paraId="363D0963"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根据重点职业病监测相关数据统计起止时间，明确职业健康检查个案数据上报时间节点：体检报告出具日期在</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4</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16</w:t>
      </w:r>
      <w:r>
        <w:rPr>
          <w:rFonts w:ascii="Times New Roman" w:eastAsia="仿宋_GB2312" w:hAnsi="Times New Roman" w:cs="Times New Roman"/>
          <w:sz w:val="32"/>
          <w:szCs w:val="32"/>
        </w:rPr>
        <w:t>日至</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3</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15</w:t>
      </w:r>
      <w:r>
        <w:rPr>
          <w:rFonts w:ascii="Times New Roman" w:eastAsia="仿宋_GB2312" w:hAnsi="Times New Roman" w:cs="Times New Roman"/>
          <w:sz w:val="32"/>
          <w:szCs w:val="32"/>
        </w:rPr>
        <w:t>日间、</w:t>
      </w:r>
      <w:r>
        <w:rPr>
          <w:rFonts w:ascii="Times New Roman" w:eastAsia="仿宋_GB2312" w:hAnsi="Times New Roman" w:cs="Times New Roman"/>
          <w:sz w:val="32"/>
          <w:szCs w:val="32"/>
        </w:rPr>
        <w:t>3</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16</w:t>
      </w:r>
      <w:r>
        <w:rPr>
          <w:rFonts w:ascii="Times New Roman" w:eastAsia="仿宋_GB2312" w:hAnsi="Times New Roman" w:cs="Times New Roman"/>
          <w:sz w:val="32"/>
          <w:szCs w:val="32"/>
        </w:rPr>
        <w:t>日至</w:t>
      </w:r>
      <w:r>
        <w:rPr>
          <w:rFonts w:ascii="Times New Roman" w:eastAsia="仿宋_GB2312" w:hAnsi="Times New Roman" w:cs="Times New Roman"/>
          <w:sz w:val="32"/>
          <w:szCs w:val="32"/>
        </w:rPr>
        <w:t>6</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15</w:t>
      </w:r>
      <w:r>
        <w:rPr>
          <w:rFonts w:ascii="Times New Roman" w:eastAsia="仿宋_GB2312" w:hAnsi="Times New Roman" w:cs="Times New Roman"/>
          <w:sz w:val="32"/>
          <w:szCs w:val="32"/>
        </w:rPr>
        <w:t>日间、</w:t>
      </w:r>
      <w:r>
        <w:rPr>
          <w:rFonts w:ascii="Times New Roman" w:eastAsia="仿宋_GB2312" w:hAnsi="Times New Roman" w:cs="Times New Roman"/>
          <w:sz w:val="32"/>
          <w:szCs w:val="32"/>
        </w:rPr>
        <w:t>6</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16</w:t>
      </w:r>
      <w:r>
        <w:rPr>
          <w:rFonts w:ascii="Times New Roman" w:eastAsia="仿宋_GB2312" w:hAnsi="Times New Roman" w:cs="Times New Roman"/>
          <w:sz w:val="32"/>
          <w:szCs w:val="32"/>
        </w:rPr>
        <w:t>日至</w:t>
      </w:r>
      <w:r>
        <w:rPr>
          <w:rFonts w:ascii="Times New Roman" w:eastAsia="仿宋_GB2312" w:hAnsi="Times New Roman" w:cs="Times New Roman"/>
          <w:sz w:val="32"/>
          <w:szCs w:val="32"/>
        </w:rPr>
        <w:t>9</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15</w:t>
      </w:r>
      <w:r>
        <w:rPr>
          <w:rFonts w:ascii="Times New Roman" w:eastAsia="仿宋_GB2312" w:hAnsi="Times New Roman" w:cs="Times New Roman"/>
          <w:sz w:val="32"/>
          <w:szCs w:val="32"/>
        </w:rPr>
        <w:t>日间、</w:t>
      </w:r>
      <w:r>
        <w:rPr>
          <w:rFonts w:ascii="Times New Roman" w:eastAsia="仿宋_GB2312" w:hAnsi="Times New Roman" w:cs="Times New Roman"/>
          <w:sz w:val="32"/>
          <w:szCs w:val="32"/>
        </w:rPr>
        <w:t>9</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16</w:t>
      </w:r>
      <w:r>
        <w:rPr>
          <w:rFonts w:ascii="Times New Roman" w:eastAsia="仿宋_GB2312" w:hAnsi="Times New Roman" w:cs="Times New Roman"/>
          <w:sz w:val="32"/>
          <w:szCs w:val="32"/>
        </w:rPr>
        <w:t>日至</w:t>
      </w:r>
      <w:r>
        <w:rPr>
          <w:rFonts w:ascii="Times New Roman" w:eastAsia="仿宋_GB2312" w:hAnsi="Times New Roman" w:cs="Times New Roman"/>
          <w:sz w:val="32"/>
          <w:szCs w:val="32"/>
        </w:rPr>
        <w:t>11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15</w:t>
      </w:r>
      <w:r>
        <w:rPr>
          <w:rFonts w:ascii="Times New Roman" w:eastAsia="仿宋_GB2312" w:hAnsi="Times New Roman" w:cs="Times New Roman"/>
          <w:sz w:val="32"/>
          <w:szCs w:val="32"/>
        </w:rPr>
        <w:t>日间</w:t>
      </w:r>
      <w:r>
        <w:rPr>
          <w:rFonts w:ascii="Times New Roman" w:eastAsia="仿宋_GB2312" w:hAnsi="Times New Roman" w:cs="Times New Roman"/>
          <w:sz w:val="32"/>
          <w:szCs w:val="32"/>
        </w:rPr>
        <w:lastRenderedPageBreak/>
        <w:t>的数据，应分别在</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3</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20</w:t>
      </w:r>
      <w:r>
        <w:rPr>
          <w:rFonts w:ascii="Times New Roman" w:eastAsia="仿宋_GB2312" w:hAnsi="Times New Roman" w:cs="Times New Roman"/>
          <w:sz w:val="32"/>
          <w:szCs w:val="32"/>
        </w:rPr>
        <w:t>日前、</w:t>
      </w:r>
      <w:r>
        <w:rPr>
          <w:rFonts w:ascii="Times New Roman" w:eastAsia="仿宋_GB2312" w:hAnsi="Times New Roman" w:cs="Times New Roman"/>
          <w:sz w:val="32"/>
          <w:szCs w:val="32"/>
        </w:rPr>
        <w:t>6</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20</w:t>
      </w:r>
      <w:r>
        <w:rPr>
          <w:rFonts w:ascii="Times New Roman" w:eastAsia="仿宋_GB2312" w:hAnsi="Times New Roman" w:cs="Times New Roman"/>
          <w:sz w:val="32"/>
          <w:szCs w:val="32"/>
        </w:rPr>
        <w:t>日前、</w:t>
      </w:r>
      <w:r>
        <w:rPr>
          <w:rFonts w:ascii="Times New Roman" w:eastAsia="仿宋_GB2312" w:hAnsi="Times New Roman" w:cs="Times New Roman"/>
          <w:sz w:val="32"/>
          <w:szCs w:val="32"/>
        </w:rPr>
        <w:t>9</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20</w:t>
      </w:r>
      <w:r>
        <w:rPr>
          <w:rFonts w:ascii="Times New Roman" w:eastAsia="仿宋_GB2312" w:hAnsi="Times New Roman" w:cs="Times New Roman"/>
          <w:sz w:val="32"/>
          <w:szCs w:val="32"/>
        </w:rPr>
        <w:t>日前和</w:t>
      </w:r>
      <w:r>
        <w:rPr>
          <w:rFonts w:ascii="Times New Roman" w:eastAsia="仿宋_GB2312" w:hAnsi="Times New Roman" w:cs="Times New Roman"/>
          <w:sz w:val="32"/>
          <w:szCs w:val="32"/>
        </w:rPr>
        <w:t>11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20</w:t>
      </w:r>
      <w:r>
        <w:rPr>
          <w:rFonts w:ascii="Times New Roman" w:eastAsia="仿宋_GB2312" w:hAnsi="Times New Roman" w:cs="Times New Roman"/>
          <w:sz w:val="32"/>
          <w:szCs w:val="32"/>
        </w:rPr>
        <w:t>日前录入、上传至省职业病防治信息系统并完成市级数据审核，逾期数据将不纳入统计。安徽省职业病防治院应分别在</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3</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31</w:t>
      </w:r>
      <w:r>
        <w:rPr>
          <w:rFonts w:ascii="Times New Roman" w:eastAsia="仿宋_GB2312" w:hAnsi="Times New Roman" w:cs="Times New Roman"/>
          <w:sz w:val="32"/>
          <w:szCs w:val="32"/>
        </w:rPr>
        <w:t>日前、</w:t>
      </w:r>
      <w:r>
        <w:rPr>
          <w:rFonts w:ascii="Times New Roman" w:eastAsia="仿宋_GB2312" w:hAnsi="Times New Roman" w:cs="Times New Roman"/>
          <w:sz w:val="32"/>
          <w:szCs w:val="32"/>
        </w:rPr>
        <w:t>6</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日前、</w:t>
      </w:r>
      <w:r>
        <w:rPr>
          <w:rFonts w:ascii="Times New Roman" w:eastAsia="仿宋_GB2312" w:hAnsi="Times New Roman" w:cs="Times New Roman"/>
          <w:sz w:val="32"/>
          <w:szCs w:val="32"/>
        </w:rPr>
        <w:t>9</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日前和</w:t>
      </w:r>
      <w:r>
        <w:rPr>
          <w:rFonts w:ascii="Times New Roman" w:eastAsia="仿宋_GB2312" w:hAnsi="Times New Roman" w:cs="Times New Roman"/>
          <w:sz w:val="32"/>
          <w:szCs w:val="32"/>
        </w:rPr>
        <w:t>11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日前完成省级审核并交换至国家职业病监测信息系统。</w:t>
      </w:r>
    </w:p>
    <w:p w14:paraId="5E9DE4B1" w14:textId="77777777" w:rsidR="005A24C4" w:rsidRDefault="00000000">
      <w:pPr>
        <w:pStyle w:val="4"/>
        <w:spacing w:before="0" w:after="0" w:line="360" w:lineRule="auto"/>
        <w:ind w:firstLineChars="200" w:firstLine="640"/>
        <w:jc w:val="both"/>
        <w:rPr>
          <w:rFonts w:ascii="Times New Roman" w:eastAsia="仿宋_GB2312" w:hAnsi="Times New Roman" w:cs="Times New Roman"/>
          <w:color w:val="auto"/>
          <w:sz w:val="32"/>
          <w:szCs w:val="32"/>
        </w:rPr>
      </w:pP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1</w:t>
      </w:r>
      <w:r>
        <w:rPr>
          <w:rFonts w:ascii="Times New Roman" w:eastAsia="仿宋_GB2312" w:hAnsi="Times New Roman" w:cs="Times New Roman"/>
          <w:color w:val="auto"/>
          <w:sz w:val="32"/>
          <w:szCs w:val="32"/>
        </w:rPr>
        <w:t>）常规监测－个案数据</w:t>
      </w:r>
    </w:p>
    <w:p w14:paraId="6A5B5050"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监测内容包括劳动者所在用人单位基本信息及劳动者基本信息、职业病危害因素接触信息、职业健康检查信息，其中职业健康检查应包括《职业健康监护技术规范》（</w:t>
      </w:r>
      <w:r>
        <w:rPr>
          <w:rFonts w:ascii="Times New Roman" w:eastAsia="仿宋_GB2312" w:hAnsi="Times New Roman" w:cs="Times New Roman"/>
          <w:sz w:val="32"/>
          <w:szCs w:val="32"/>
        </w:rPr>
        <w:t>GBZ 188—2014</w:t>
      </w:r>
      <w:r>
        <w:rPr>
          <w:rFonts w:ascii="Times New Roman" w:eastAsia="仿宋_GB2312" w:hAnsi="Times New Roman" w:cs="Times New Roman"/>
          <w:sz w:val="32"/>
          <w:szCs w:val="32"/>
        </w:rPr>
        <w:t>）规定接触相应职业病危害因素的必检项目及</w:t>
      </w:r>
      <w:proofErr w:type="gramStart"/>
      <w:r>
        <w:rPr>
          <w:rFonts w:ascii="Times New Roman" w:eastAsia="仿宋_GB2312" w:hAnsi="Times New Roman" w:cs="Times New Roman"/>
          <w:sz w:val="32"/>
          <w:szCs w:val="32"/>
        </w:rPr>
        <w:t>相关选检项目</w:t>
      </w:r>
      <w:proofErr w:type="gramEnd"/>
      <w:r>
        <w:rPr>
          <w:rFonts w:ascii="Times New Roman" w:eastAsia="仿宋_GB2312" w:hAnsi="Times New Roman" w:cs="Times New Roman"/>
          <w:sz w:val="32"/>
          <w:szCs w:val="32"/>
        </w:rPr>
        <w:t>。统计接受职业健康检查的劳动者人数、疑似职业病人数及职业禁忌证检出人数等信息。除放射性危害因素外，职业健康检查常规监测应覆盖所有职业病危害因素对应的各类职业健康检查内容。各地区应进一步加强职业健康检查机构个案信息与省职业病防治信息系统的对接工作，确保职业健康检查个案信息上报的及时性、完整性和准确性。针对上岗前职业健康检查发现职业健康损害时，检查结果达到疑似职业病界定标准的个案，应询问劳动者之前的职业史，如劳动者之前有明确接触相应职业病危害因素的职业史，且有明确劳动者关系的用人单位尚存，建议劳动者向原用人单位提出职业病诊断要求；如无明确的劳动关系，或之前的用</w:t>
      </w:r>
      <w:r>
        <w:rPr>
          <w:rFonts w:ascii="Times New Roman" w:eastAsia="仿宋_GB2312" w:hAnsi="Times New Roman" w:cs="Times New Roman"/>
          <w:sz w:val="32"/>
          <w:szCs w:val="32"/>
        </w:rPr>
        <w:lastRenderedPageBreak/>
        <w:t>人单位已不存在的，在上报职业健康检查个案的同时，需填写附录</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表</w:t>
      </w:r>
      <w:r>
        <w:rPr>
          <w:rFonts w:ascii="Times New Roman" w:eastAsia="仿宋_GB2312" w:hAnsi="Times New Roman" w:cs="Times New Roman"/>
          <w:sz w:val="32"/>
          <w:szCs w:val="32"/>
        </w:rPr>
        <w:t>1-1</w:t>
      </w:r>
      <w:r>
        <w:rPr>
          <w:rFonts w:ascii="Times New Roman" w:eastAsia="仿宋_GB2312" w:hAnsi="Times New Roman" w:cs="Times New Roman"/>
          <w:sz w:val="32"/>
          <w:szCs w:val="32"/>
        </w:rPr>
        <w:t>。以疑似职业病、职业病危害因素所致职业禁忌证及《职业健康监护技术规范》（</w:t>
      </w:r>
      <w:r>
        <w:rPr>
          <w:rFonts w:ascii="Times New Roman" w:eastAsia="仿宋_GB2312" w:hAnsi="Times New Roman" w:cs="Times New Roman"/>
          <w:sz w:val="32"/>
          <w:szCs w:val="32"/>
        </w:rPr>
        <w:t>GBZ188—2014</w:t>
      </w:r>
      <w:r>
        <w:rPr>
          <w:rFonts w:ascii="Times New Roman" w:eastAsia="仿宋_GB2312" w:hAnsi="Times New Roman" w:cs="Times New Roman"/>
          <w:sz w:val="32"/>
          <w:szCs w:val="32"/>
        </w:rPr>
        <w:t>）中必检项目和</w:t>
      </w:r>
      <w:r>
        <w:rPr>
          <w:rFonts w:ascii="Times New Roman" w:eastAsia="仿宋_GB2312" w:hAnsi="Times New Roman" w:cs="Times New Roman"/>
          <w:sz w:val="32"/>
          <w:szCs w:val="32"/>
        </w:rPr>
        <w:t>/</w:t>
      </w:r>
      <w:r>
        <w:rPr>
          <w:rFonts w:ascii="Times New Roman" w:eastAsia="仿宋_GB2312" w:hAnsi="Times New Roman" w:cs="Times New Roman"/>
          <w:sz w:val="32"/>
          <w:szCs w:val="32"/>
        </w:rPr>
        <w:t>或部分选检项目指标作为健康结局，结合工作场所职业病危害因素监测结果，开展职业健康风险评估。</w:t>
      </w:r>
    </w:p>
    <w:p w14:paraId="4C24EA1F" w14:textId="77777777" w:rsidR="005A24C4" w:rsidRDefault="00000000">
      <w:pPr>
        <w:pStyle w:val="4"/>
        <w:spacing w:before="0" w:after="0" w:line="360" w:lineRule="auto"/>
        <w:ind w:firstLineChars="200" w:firstLine="640"/>
        <w:jc w:val="both"/>
        <w:rPr>
          <w:rFonts w:ascii="Times New Roman" w:eastAsia="仿宋_GB2312" w:hAnsi="Times New Roman" w:cs="Times New Roman"/>
          <w:color w:val="auto"/>
          <w:sz w:val="32"/>
          <w:szCs w:val="32"/>
        </w:rPr>
      </w:pP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2</w:t>
      </w:r>
      <w:r>
        <w:rPr>
          <w:rFonts w:ascii="Times New Roman" w:eastAsia="仿宋_GB2312" w:hAnsi="Times New Roman" w:cs="Times New Roman"/>
          <w:color w:val="auto"/>
          <w:sz w:val="32"/>
          <w:szCs w:val="32"/>
        </w:rPr>
        <w:t>）常规监测－汇总数据</w:t>
      </w:r>
    </w:p>
    <w:p w14:paraId="3F369807"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各职业健康检查机构在每月</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日前将个人体检报告出具日期在上个月</w:t>
      </w:r>
      <w:r>
        <w:rPr>
          <w:rFonts w:ascii="Times New Roman" w:eastAsia="仿宋_GB2312" w:hAnsi="Times New Roman" w:cs="Times New Roman"/>
          <w:sz w:val="32"/>
          <w:szCs w:val="32"/>
        </w:rPr>
        <w:t>16</w:t>
      </w:r>
      <w:r>
        <w:rPr>
          <w:rFonts w:ascii="Times New Roman" w:eastAsia="仿宋_GB2312" w:hAnsi="Times New Roman" w:cs="Times New Roman"/>
          <w:sz w:val="32"/>
          <w:szCs w:val="32"/>
        </w:rPr>
        <w:t>日至当月</w:t>
      </w:r>
      <w:r>
        <w:rPr>
          <w:rFonts w:ascii="Times New Roman" w:eastAsia="仿宋_GB2312" w:hAnsi="Times New Roman" w:cs="Times New Roman"/>
          <w:sz w:val="32"/>
          <w:szCs w:val="32"/>
        </w:rPr>
        <w:t>15</w:t>
      </w:r>
      <w:r>
        <w:rPr>
          <w:rFonts w:ascii="Times New Roman" w:eastAsia="仿宋_GB2312" w:hAnsi="Times New Roman" w:cs="Times New Roman"/>
          <w:sz w:val="32"/>
          <w:szCs w:val="32"/>
        </w:rPr>
        <w:t>日期间的职业健康检查汇总数据通过省职业病防治信息系统上报至</w:t>
      </w:r>
      <w:proofErr w:type="gramStart"/>
      <w:r>
        <w:rPr>
          <w:rFonts w:ascii="Times New Roman" w:eastAsia="仿宋_GB2312" w:hAnsi="Times New Roman" w:cs="Times New Roman"/>
          <w:sz w:val="32"/>
          <w:szCs w:val="32"/>
        </w:rPr>
        <w:t>市疾控中心</w:t>
      </w:r>
      <w:proofErr w:type="gramEnd"/>
      <w:r>
        <w:rPr>
          <w:rFonts w:ascii="Times New Roman" w:eastAsia="仿宋_GB2312" w:hAnsi="Times New Roman" w:cs="Times New Roman"/>
          <w:sz w:val="32"/>
          <w:szCs w:val="32"/>
        </w:rPr>
        <w:t>（附录</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表</w:t>
      </w:r>
      <w:r>
        <w:rPr>
          <w:rFonts w:ascii="Times New Roman" w:eastAsia="仿宋_GB2312" w:hAnsi="Times New Roman" w:cs="Times New Roman"/>
          <w:sz w:val="32"/>
          <w:szCs w:val="32"/>
        </w:rPr>
        <w:t>1-2</w:t>
      </w:r>
      <w:r>
        <w:rPr>
          <w:rFonts w:ascii="Times New Roman" w:eastAsia="仿宋_GB2312" w:hAnsi="Times New Roman" w:cs="Times New Roman"/>
          <w:sz w:val="32"/>
          <w:szCs w:val="32"/>
        </w:rPr>
        <w:t>）。</w:t>
      </w:r>
      <w:proofErr w:type="gramStart"/>
      <w:r>
        <w:rPr>
          <w:rFonts w:ascii="Times New Roman" w:eastAsia="仿宋_GB2312" w:hAnsi="Times New Roman" w:cs="Times New Roman"/>
          <w:sz w:val="32"/>
          <w:szCs w:val="32"/>
        </w:rPr>
        <w:t>市疾控中心</w:t>
      </w:r>
      <w:proofErr w:type="gramEnd"/>
      <w:r>
        <w:rPr>
          <w:rFonts w:ascii="Times New Roman" w:eastAsia="仿宋_GB2312" w:hAnsi="Times New Roman" w:cs="Times New Roman"/>
          <w:sz w:val="32"/>
          <w:szCs w:val="32"/>
        </w:rPr>
        <w:t>应及时审核职业健康检查汇总数据并按月统计辖区内各职业健康检查机构上一个月开展职业健康检查的情况并填写附录</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表</w:t>
      </w:r>
      <w:r>
        <w:rPr>
          <w:rFonts w:ascii="Times New Roman" w:eastAsia="仿宋_GB2312" w:hAnsi="Times New Roman" w:cs="Times New Roman"/>
          <w:sz w:val="32"/>
          <w:szCs w:val="32"/>
        </w:rPr>
        <w:t>1-3</w:t>
      </w:r>
      <w:r>
        <w:rPr>
          <w:rFonts w:ascii="Times New Roman" w:eastAsia="仿宋_GB2312" w:hAnsi="Times New Roman" w:cs="Times New Roman"/>
          <w:sz w:val="32"/>
          <w:szCs w:val="32"/>
        </w:rPr>
        <w:t>。安徽省职业病防治院按季度汇总各职业健康检查机构</w:t>
      </w:r>
      <w:proofErr w:type="gramStart"/>
      <w:r>
        <w:rPr>
          <w:rFonts w:ascii="Times New Roman" w:eastAsia="仿宋_GB2312" w:hAnsi="Times New Roman" w:cs="Times New Roman"/>
          <w:sz w:val="32"/>
          <w:szCs w:val="32"/>
        </w:rPr>
        <w:t>全因素</w:t>
      </w:r>
      <w:proofErr w:type="gramEnd"/>
      <w:r>
        <w:rPr>
          <w:rFonts w:ascii="Times New Roman" w:eastAsia="仿宋_GB2312" w:hAnsi="Times New Roman" w:cs="Times New Roman"/>
          <w:sz w:val="32"/>
          <w:szCs w:val="32"/>
        </w:rPr>
        <w:t>及各因素职业健康检查情况。</w:t>
      </w:r>
      <w:r>
        <w:rPr>
          <w:rFonts w:ascii="Times New Roman" w:eastAsia="仿宋_GB2312" w:hAnsi="Times New Roman" w:cs="Times New Roman"/>
          <w:sz w:val="32"/>
          <w:szCs w:val="32"/>
        </w:rPr>
        <w:t>11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日</w:t>
      </w:r>
      <w:proofErr w:type="gramStart"/>
      <w:r>
        <w:rPr>
          <w:rFonts w:ascii="Times New Roman" w:eastAsia="仿宋_GB2312" w:hAnsi="Times New Roman" w:cs="Times New Roman"/>
          <w:sz w:val="32"/>
          <w:szCs w:val="32"/>
        </w:rPr>
        <w:t>市疾控中心</w:t>
      </w:r>
      <w:proofErr w:type="gramEnd"/>
      <w:r>
        <w:rPr>
          <w:rFonts w:ascii="Times New Roman" w:eastAsia="仿宋_GB2312" w:hAnsi="Times New Roman" w:cs="Times New Roman"/>
          <w:sz w:val="32"/>
          <w:szCs w:val="32"/>
        </w:rPr>
        <w:t>统计辖区内上一年度</w:t>
      </w:r>
      <w:r>
        <w:rPr>
          <w:rFonts w:ascii="Times New Roman" w:eastAsia="仿宋_GB2312" w:hAnsi="Times New Roman" w:cs="Times New Roman"/>
          <w:sz w:val="32"/>
          <w:szCs w:val="32"/>
        </w:rPr>
        <w:t>11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16</w:t>
      </w:r>
      <w:r>
        <w:rPr>
          <w:rFonts w:ascii="Times New Roman" w:eastAsia="仿宋_GB2312" w:hAnsi="Times New Roman" w:cs="Times New Roman"/>
          <w:sz w:val="32"/>
          <w:szCs w:val="32"/>
        </w:rPr>
        <w:t>日至本年度</w:t>
      </w:r>
      <w:r>
        <w:rPr>
          <w:rFonts w:ascii="Times New Roman" w:eastAsia="仿宋_GB2312" w:hAnsi="Times New Roman" w:cs="Times New Roman"/>
          <w:sz w:val="32"/>
          <w:szCs w:val="32"/>
        </w:rPr>
        <w:t>11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15</w:t>
      </w:r>
      <w:r>
        <w:rPr>
          <w:rFonts w:ascii="Times New Roman" w:eastAsia="仿宋_GB2312" w:hAnsi="Times New Roman" w:cs="Times New Roman"/>
          <w:sz w:val="32"/>
          <w:szCs w:val="32"/>
        </w:rPr>
        <w:t>日期间各职业健康检查开展情况并上报安徽省职业病防治院汇总，职业健康检查开展情况包括接触各种职业病危害因素的劳动者人数、开展职业健康检查的用人单位当年实际接受职业健康检查的劳动者人数、检出的疑似职业病人数、职业禁忌证人数等信息，填写职业健康检查常规监测汇总表（附录</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表</w:t>
      </w:r>
      <w:r>
        <w:rPr>
          <w:rFonts w:ascii="Times New Roman" w:eastAsia="仿宋_GB2312" w:hAnsi="Times New Roman" w:cs="Times New Roman"/>
          <w:sz w:val="32"/>
          <w:szCs w:val="32"/>
        </w:rPr>
        <w:t>1-4</w:t>
      </w:r>
      <w:r>
        <w:rPr>
          <w:rFonts w:ascii="Times New Roman" w:eastAsia="仿宋_GB2312" w:hAnsi="Times New Roman" w:cs="Times New Roman"/>
          <w:sz w:val="32"/>
          <w:szCs w:val="32"/>
        </w:rPr>
        <w:t>）。</w:t>
      </w:r>
    </w:p>
    <w:p w14:paraId="2C732C8C" w14:textId="77777777" w:rsidR="005A24C4" w:rsidRDefault="00000000">
      <w:pPr>
        <w:pStyle w:val="3"/>
        <w:spacing w:before="0" w:after="0" w:line="360" w:lineRule="auto"/>
        <w:ind w:firstLineChars="200" w:firstLine="640"/>
        <w:jc w:val="both"/>
        <w:rPr>
          <w:rFonts w:ascii="Times New Roman" w:eastAsia="仿宋_GB2312" w:hAnsi="Times New Roman" w:cs="Times New Roman"/>
          <w:color w:val="auto"/>
        </w:rPr>
      </w:pPr>
      <w:r>
        <w:rPr>
          <w:rFonts w:ascii="Times New Roman" w:eastAsia="仿宋_GB2312" w:hAnsi="Times New Roman" w:cs="Times New Roman"/>
          <w:color w:val="auto"/>
        </w:rPr>
        <w:t>2.</w:t>
      </w:r>
      <w:r>
        <w:rPr>
          <w:rFonts w:ascii="Times New Roman" w:eastAsia="仿宋_GB2312" w:hAnsi="Times New Roman" w:cs="Times New Roman"/>
          <w:color w:val="auto"/>
        </w:rPr>
        <w:t>职业病主动监测</w:t>
      </w:r>
    </w:p>
    <w:p w14:paraId="5980AED4" w14:textId="77777777" w:rsidR="005A24C4" w:rsidRPr="002A5190" w:rsidRDefault="00000000" w:rsidP="002A519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对部分接触粉尘、噪声、布鲁氏菌、铅及其化合物、苯、</w:t>
      </w:r>
      <w:r>
        <w:rPr>
          <w:rFonts w:ascii="Times New Roman" w:eastAsia="仿宋_GB2312" w:hAnsi="Times New Roman" w:cs="Times New Roman"/>
          <w:sz w:val="32"/>
          <w:szCs w:val="32"/>
        </w:rPr>
        <w:lastRenderedPageBreak/>
        <w:t>甲苯</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二甲苯、乙苯、</w:t>
      </w:r>
      <w:r>
        <w:rPr>
          <w:rFonts w:ascii="Times New Roman" w:eastAsia="仿宋_GB2312" w:hAnsi="Times New Roman" w:cs="Times New Roman"/>
          <w:sz w:val="32"/>
          <w:szCs w:val="32"/>
        </w:rPr>
        <w:t xml:space="preserve">1,2 </w:t>
      </w:r>
      <w:r>
        <w:rPr>
          <w:rFonts w:ascii="Times New Roman" w:eastAsia="仿宋_GB2312" w:hAnsi="Times New Roman" w:cs="Times New Roman"/>
          <w:sz w:val="32"/>
          <w:szCs w:val="32"/>
        </w:rPr>
        <w:t>－二氯甲烷、正己烷、三氯乙烯、二甲基甲酰胺、</w:t>
      </w:r>
      <w:proofErr w:type="gramStart"/>
      <w:r>
        <w:rPr>
          <w:rFonts w:ascii="Times New Roman" w:eastAsia="仿宋_GB2312" w:hAnsi="Times New Roman" w:cs="Times New Roman"/>
          <w:sz w:val="32"/>
          <w:szCs w:val="32"/>
        </w:rPr>
        <w:t>镍及其</w:t>
      </w:r>
      <w:proofErr w:type="gramEnd"/>
      <w:r>
        <w:rPr>
          <w:rFonts w:ascii="Times New Roman" w:eastAsia="仿宋_GB2312" w:hAnsi="Times New Roman" w:cs="Times New Roman"/>
          <w:sz w:val="32"/>
          <w:szCs w:val="32"/>
        </w:rPr>
        <w:t>无机化合物、</w:t>
      </w:r>
      <w:proofErr w:type="gramStart"/>
      <w:r>
        <w:rPr>
          <w:rFonts w:ascii="Times New Roman" w:eastAsia="仿宋_GB2312" w:hAnsi="Times New Roman" w:cs="Times New Roman"/>
          <w:sz w:val="32"/>
          <w:szCs w:val="32"/>
        </w:rPr>
        <w:t>镉及其</w:t>
      </w:r>
      <w:proofErr w:type="gramEnd"/>
      <w:r>
        <w:rPr>
          <w:rFonts w:ascii="Times New Roman" w:eastAsia="仿宋_GB2312" w:hAnsi="Times New Roman" w:cs="Times New Roman"/>
          <w:sz w:val="32"/>
          <w:szCs w:val="32"/>
        </w:rPr>
        <w:t>化合物、铬及其化合物等重点职业病危害因素的劳动者开展免费职业健康检查，掌握其职业健康现状，发现中小微型企业中的潜在职业病患者，实现对常规监测的补充，为开展</w:t>
      </w:r>
      <w:r>
        <w:rPr>
          <w:rFonts w:ascii="Times New Roman" w:eastAsia="仿宋_GB2312" w:hAnsi="Times New Roman" w:cs="Times New Roman" w:hint="eastAsia"/>
          <w:sz w:val="32"/>
          <w:szCs w:val="32"/>
        </w:rPr>
        <w:t>职</w:t>
      </w:r>
      <w:r>
        <w:rPr>
          <w:rFonts w:ascii="Times New Roman" w:eastAsia="仿宋_GB2312" w:hAnsi="Times New Roman" w:cs="Times New Roman"/>
          <w:sz w:val="32"/>
          <w:szCs w:val="32"/>
        </w:rPr>
        <w:t>业病患病底数测算提供数据支撑。</w:t>
      </w:r>
    </w:p>
    <w:p w14:paraId="38BFEF28" w14:textId="20AD19FB"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在全市范围内选取</w:t>
      </w:r>
      <w:r>
        <w:rPr>
          <w:rFonts w:ascii="Times New Roman" w:eastAsia="仿宋_GB2312" w:hAnsi="Times New Roman" w:cs="Times New Roman" w:hint="eastAsia"/>
          <w:sz w:val="32"/>
          <w:szCs w:val="32"/>
        </w:rPr>
        <w:t>2</w:t>
      </w:r>
      <w:r>
        <w:rPr>
          <w:rFonts w:ascii="Times New Roman" w:eastAsia="仿宋_GB2312" w:hAnsi="Times New Roman" w:cs="Times New Roman"/>
          <w:sz w:val="32"/>
          <w:szCs w:val="32"/>
        </w:rPr>
        <w:t>个粉尘、噪声、铅及其化合物</w:t>
      </w:r>
      <w:r>
        <w:rPr>
          <w:rFonts w:ascii="Times New Roman" w:eastAsia="仿宋_GB2312" w:hAnsi="Times New Roman" w:cs="Times New Roman" w:hint="eastAsia"/>
          <w:sz w:val="32"/>
          <w:szCs w:val="32"/>
        </w:rPr>
        <w:t>、苯</w:t>
      </w:r>
      <w:r>
        <w:rPr>
          <w:rFonts w:ascii="Times New Roman" w:eastAsia="仿宋_GB2312" w:hAnsi="Times New Roman" w:cs="Times New Roman"/>
          <w:sz w:val="32"/>
          <w:szCs w:val="32"/>
        </w:rPr>
        <w:t>等职业病危害企业相对集中的县开展主动监测</w:t>
      </w:r>
      <w:r w:rsidR="002A5190">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每个县（区）监测人数不少于</w:t>
      </w:r>
      <w:r>
        <w:rPr>
          <w:rFonts w:ascii="Times New Roman" w:eastAsia="仿宋_GB2312" w:hAnsi="Times New Roman" w:cs="Times New Roman"/>
          <w:sz w:val="32"/>
          <w:szCs w:val="32"/>
        </w:rPr>
        <w:t>650</w:t>
      </w:r>
      <w:r>
        <w:rPr>
          <w:rFonts w:ascii="Times New Roman" w:eastAsia="仿宋_GB2312" w:hAnsi="Times New Roman" w:cs="Times New Roman"/>
          <w:sz w:val="32"/>
          <w:szCs w:val="32"/>
        </w:rPr>
        <w:t>人，主动监测县（金寨</w:t>
      </w:r>
      <w:r>
        <w:rPr>
          <w:rFonts w:ascii="Times New Roman" w:eastAsia="仿宋_GB2312" w:hAnsi="Times New Roman" w:cs="Times New Roman" w:hint="eastAsia"/>
          <w:sz w:val="32"/>
          <w:szCs w:val="32"/>
        </w:rPr>
        <w:t>和霍邱</w:t>
      </w:r>
      <w:r>
        <w:rPr>
          <w:rFonts w:ascii="Times New Roman" w:eastAsia="仿宋_GB2312" w:hAnsi="Times New Roman" w:cs="Times New Roman"/>
          <w:sz w:val="32"/>
          <w:szCs w:val="32"/>
        </w:rPr>
        <w:t>）任务数见附录</w:t>
      </w:r>
      <w:r>
        <w:rPr>
          <w:rFonts w:ascii="Times New Roman" w:eastAsia="仿宋_GB2312" w:hAnsi="Times New Roman" w:cs="Times New Roman"/>
          <w:sz w:val="32"/>
          <w:szCs w:val="32"/>
        </w:rPr>
        <w:t>1</w:t>
      </w:r>
      <w:r>
        <w:rPr>
          <w:rFonts w:ascii="Times New Roman" w:eastAsia="仿宋_GB2312" w:hAnsi="Times New Roman" w:cs="Times New Roman"/>
          <w:sz w:val="32"/>
          <w:szCs w:val="32"/>
        </w:rPr>
        <w:t>表</w:t>
      </w:r>
      <w:r>
        <w:rPr>
          <w:rFonts w:ascii="Times New Roman" w:eastAsia="仿宋_GB2312" w:hAnsi="Times New Roman" w:cs="Times New Roman"/>
          <w:sz w:val="32"/>
          <w:szCs w:val="32"/>
        </w:rPr>
        <w:t>1</w:t>
      </w:r>
      <w:r>
        <w:rPr>
          <w:rFonts w:ascii="Times New Roman" w:eastAsia="仿宋_GB2312" w:hAnsi="Times New Roman" w:cs="Times New Roman"/>
          <w:sz w:val="32"/>
          <w:szCs w:val="32"/>
        </w:rPr>
        <w:t>。</w:t>
      </w:r>
    </w:p>
    <w:p w14:paraId="364699D7"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除接触布鲁氏菌的劳动者外，接受主动监测的劳动者应从本年度开展工作场所职业病危害因素监测且尚未开展职业健康检查的中小微型企业中选取，对其接触粉尘、噪声、铅及其化合物等职业病危害因素的劳动者进行免费职业健康检查。接受主动监测的劳动者应从开展工作场所监测的工种</w:t>
      </w:r>
      <w:r>
        <w:rPr>
          <w:rFonts w:ascii="Times New Roman" w:eastAsia="仿宋_GB2312" w:hAnsi="Times New Roman" w:cs="Times New Roman"/>
          <w:sz w:val="32"/>
          <w:szCs w:val="32"/>
        </w:rPr>
        <w:t>/</w:t>
      </w:r>
      <w:r>
        <w:rPr>
          <w:rFonts w:ascii="Times New Roman" w:eastAsia="仿宋_GB2312" w:hAnsi="Times New Roman" w:cs="Times New Roman"/>
          <w:sz w:val="32"/>
          <w:szCs w:val="32"/>
        </w:rPr>
        <w:t>岗位中选取，需根据工作场所职业病危害因素监测机构提交的职业病危害因素监测岗位名单开展主动监测，即接受主动检测的劳动者所接触的职业病危害因素需纳入工作场所职业病危害因素监测，填报的主动监测个案卡中的工种</w:t>
      </w:r>
      <w:r>
        <w:rPr>
          <w:rFonts w:ascii="Times New Roman" w:eastAsia="仿宋_GB2312" w:hAnsi="Times New Roman" w:cs="Times New Roman"/>
          <w:sz w:val="32"/>
          <w:szCs w:val="32"/>
        </w:rPr>
        <w:t>/</w:t>
      </w:r>
      <w:r>
        <w:rPr>
          <w:rFonts w:ascii="Times New Roman" w:eastAsia="仿宋_GB2312" w:hAnsi="Times New Roman" w:cs="Times New Roman"/>
          <w:sz w:val="32"/>
          <w:szCs w:val="32"/>
        </w:rPr>
        <w:t>岗位应与工作场所职业病危害因素监测系统一致。各行业的重点岗位及工作场所职业病危害因素监测机构提交的表格见附录</w:t>
      </w:r>
      <w:r>
        <w:rPr>
          <w:rFonts w:ascii="Times New Roman" w:eastAsia="仿宋_GB2312" w:hAnsi="Times New Roman" w:cs="Times New Roman"/>
          <w:sz w:val="32"/>
          <w:szCs w:val="32"/>
        </w:rPr>
        <w:t>2</w:t>
      </w:r>
      <w:r>
        <w:rPr>
          <w:rFonts w:ascii="Times New Roman" w:eastAsia="仿宋_GB2312" w:hAnsi="Times New Roman" w:cs="Times New Roman"/>
          <w:sz w:val="32"/>
          <w:szCs w:val="32"/>
        </w:rPr>
        <w:t>表</w:t>
      </w:r>
      <w:r>
        <w:rPr>
          <w:rFonts w:ascii="Times New Roman" w:eastAsia="仿宋_GB2312" w:hAnsi="Times New Roman" w:cs="Times New Roman"/>
          <w:sz w:val="32"/>
          <w:szCs w:val="32"/>
        </w:rPr>
        <w:t>1</w:t>
      </w:r>
      <w:r>
        <w:rPr>
          <w:rFonts w:ascii="Times New Roman" w:eastAsia="仿宋_GB2312" w:hAnsi="Times New Roman" w:cs="Times New Roman"/>
          <w:sz w:val="32"/>
          <w:szCs w:val="32"/>
        </w:rPr>
        <w:t>至表</w:t>
      </w:r>
      <w:r>
        <w:rPr>
          <w:rFonts w:ascii="Times New Roman" w:eastAsia="仿宋_GB2312" w:hAnsi="Times New Roman" w:cs="Times New Roman"/>
          <w:sz w:val="32"/>
          <w:szCs w:val="32"/>
        </w:rPr>
        <w:t>3</w:t>
      </w:r>
      <w:r>
        <w:rPr>
          <w:rFonts w:ascii="Times New Roman" w:eastAsia="仿宋_GB2312" w:hAnsi="Times New Roman" w:cs="Times New Roman"/>
          <w:sz w:val="32"/>
          <w:szCs w:val="32"/>
        </w:rPr>
        <w:t>。上一年度已接受免费职业健康检查的劳动</w:t>
      </w:r>
      <w:r>
        <w:rPr>
          <w:rFonts w:ascii="Times New Roman" w:eastAsia="仿宋_GB2312" w:hAnsi="Times New Roman" w:cs="Times New Roman"/>
          <w:sz w:val="32"/>
          <w:szCs w:val="32"/>
        </w:rPr>
        <w:lastRenderedPageBreak/>
        <w:t>者，原则上不再纳入当年的主动监测范围。各地要杜绝用人单位付费的职业健康检查替代职业病主动监测现象的发生。</w:t>
      </w:r>
    </w:p>
    <w:p w14:paraId="4D888B72"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开展主动监测时，应对选取的劳动者接触的所有职业病危害因素开展职业健康检查，并向用人单位出具职业健康检查报告</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并填报劳动者所在用人单位的基本信息、劳动者基本信息及职业病危害因素接触信息、职业健康检查信息，统计用人单位中接受职业病主动监测的劳动者人数、检出的疑似职业病及职业禁忌证人数等信息。</w:t>
      </w:r>
    </w:p>
    <w:p w14:paraId="0A5A730D"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主动监测检查指标除《职业健康监护技术规范》中规定的必检项外，其余的</w:t>
      </w:r>
      <w:proofErr w:type="gramStart"/>
      <w:r>
        <w:rPr>
          <w:rFonts w:ascii="Times New Roman" w:eastAsia="仿宋_GB2312" w:hAnsi="Times New Roman" w:cs="Times New Roman"/>
          <w:sz w:val="32"/>
          <w:szCs w:val="32"/>
        </w:rPr>
        <w:t>选检项</w:t>
      </w:r>
      <w:proofErr w:type="gramEnd"/>
      <w:r>
        <w:rPr>
          <w:rFonts w:ascii="Times New Roman" w:eastAsia="仿宋_GB2312" w:hAnsi="Times New Roman" w:cs="Times New Roman"/>
          <w:sz w:val="32"/>
          <w:szCs w:val="32"/>
        </w:rPr>
        <w:t>和相应检测方法的要求根据开展主动监测的因素确定，如选取的化学有害因素在</w:t>
      </w:r>
      <w:r>
        <w:rPr>
          <w:rFonts w:ascii="Times New Roman" w:eastAsia="仿宋_GB2312" w:hAnsi="Times New Roman" w:cs="Times New Roman"/>
          <w:sz w:val="32"/>
          <w:szCs w:val="32"/>
        </w:rPr>
        <w:t>GBZ2.1</w:t>
      </w:r>
      <w:r>
        <w:rPr>
          <w:rFonts w:ascii="Times New Roman" w:eastAsia="仿宋_GB2312" w:hAnsi="Times New Roman" w:cs="Times New Roman"/>
          <w:sz w:val="32"/>
          <w:szCs w:val="32"/>
        </w:rPr>
        <w:t>中有生物接触限值，应开展相应的生物监测，</w:t>
      </w:r>
      <w:proofErr w:type="gramStart"/>
      <w:r>
        <w:rPr>
          <w:rFonts w:ascii="Times New Roman" w:eastAsia="仿宋_GB2312" w:hAnsi="Times New Roman" w:cs="Times New Roman"/>
          <w:sz w:val="32"/>
          <w:szCs w:val="32"/>
        </w:rPr>
        <w:t>不同危害</w:t>
      </w:r>
      <w:proofErr w:type="gramEnd"/>
      <w:r>
        <w:rPr>
          <w:rFonts w:ascii="Times New Roman" w:eastAsia="仿宋_GB2312" w:hAnsi="Times New Roman" w:cs="Times New Roman"/>
          <w:sz w:val="32"/>
          <w:szCs w:val="32"/>
        </w:rPr>
        <w:t>因素所需开展的体检项目具体见附录</w:t>
      </w:r>
      <w:r>
        <w:rPr>
          <w:rFonts w:ascii="Times New Roman" w:eastAsia="仿宋_GB2312" w:hAnsi="Times New Roman" w:cs="Times New Roman" w:hint="eastAsia"/>
          <w:sz w:val="32"/>
          <w:szCs w:val="32"/>
        </w:rPr>
        <w:t>2</w:t>
      </w:r>
      <w:r>
        <w:rPr>
          <w:rFonts w:ascii="Times New Roman" w:eastAsia="仿宋_GB2312" w:hAnsi="Times New Roman" w:cs="Times New Roman"/>
          <w:sz w:val="32"/>
          <w:szCs w:val="32"/>
        </w:rPr>
        <w:t>表</w:t>
      </w:r>
      <w:r>
        <w:rPr>
          <w:rFonts w:ascii="Times New Roman" w:eastAsia="仿宋_GB2312" w:hAnsi="Times New Roman" w:cs="Times New Roman"/>
          <w:sz w:val="32"/>
          <w:szCs w:val="32"/>
        </w:rPr>
        <w:t>4</w:t>
      </w:r>
      <w:r>
        <w:rPr>
          <w:rFonts w:ascii="Times New Roman" w:eastAsia="仿宋_GB2312" w:hAnsi="Times New Roman" w:cs="Times New Roman"/>
          <w:sz w:val="32"/>
          <w:szCs w:val="32"/>
        </w:rPr>
        <w:t>。</w:t>
      </w:r>
    </w:p>
    <w:p w14:paraId="4AFC7D02" w14:textId="77777777" w:rsidR="005A24C4" w:rsidRPr="002A5190" w:rsidRDefault="00000000" w:rsidP="002A519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职业病主动监测工作应由上一年度质控考核合格及以上的公立职业健康检查机构承担，开展相应化学因素生物标志物检测的机构需通过省级职业健康检查质量控制机构组织</w:t>
      </w:r>
      <w:proofErr w:type="gramStart"/>
      <w:r>
        <w:rPr>
          <w:rFonts w:ascii="Times New Roman" w:eastAsia="仿宋_GB2312" w:hAnsi="Times New Roman" w:cs="Times New Roman"/>
          <w:sz w:val="32"/>
          <w:szCs w:val="32"/>
        </w:rPr>
        <w:t>的盲样考核</w:t>
      </w:r>
      <w:proofErr w:type="gramEnd"/>
      <w:r>
        <w:rPr>
          <w:rFonts w:ascii="Times New Roman" w:eastAsia="仿宋_GB2312" w:hAnsi="Times New Roman" w:cs="Times New Roman"/>
          <w:sz w:val="32"/>
          <w:szCs w:val="32"/>
        </w:rPr>
        <w:t>，如承担接触铅及其化合物的劳动者主动监测的职业健康检查机构，其血</w:t>
      </w:r>
      <w:proofErr w:type="gramStart"/>
      <w:r>
        <w:rPr>
          <w:rFonts w:ascii="Times New Roman" w:eastAsia="仿宋_GB2312" w:hAnsi="Times New Roman" w:cs="Times New Roman"/>
          <w:sz w:val="32"/>
          <w:szCs w:val="32"/>
        </w:rPr>
        <w:t>铅盲样考核</w:t>
      </w:r>
      <w:proofErr w:type="gramEnd"/>
      <w:r>
        <w:rPr>
          <w:rFonts w:ascii="Times New Roman" w:eastAsia="仿宋_GB2312" w:hAnsi="Times New Roman" w:cs="Times New Roman"/>
          <w:sz w:val="32"/>
          <w:szCs w:val="32"/>
        </w:rPr>
        <w:t>应合格</w:t>
      </w:r>
      <w:r>
        <w:rPr>
          <w:rFonts w:ascii="Times New Roman" w:eastAsia="仿宋_GB2312" w:hAnsi="Times New Roman" w:cs="Times New Roman" w:hint="eastAsia"/>
          <w:sz w:val="32"/>
          <w:szCs w:val="32"/>
        </w:rPr>
        <w:t>，如</w:t>
      </w:r>
      <w:r>
        <w:rPr>
          <w:rFonts w:ascii="Times New Roman" w:eastAsia="仿宋_GB2312" w:hAnsi="Times New Roman" w:cs="Times New Roman"/>
          <w:sz w:val="32"/>
          <w:szCs w:val="32"/>
        </w:rPr>
        <w:t>承担接触铅及其化合物劳动者主动监测的职业健康检查机构，其血</w:t>
      </w:r>
      <w:proofErr w:type="gramStart"/>
      <w:r>
        <w:rPr>
          <w:rFonts w:ascii="Times New Roman" w:eastAsia="仿宋_GB2312" w:hAnsi="Times New Roman" w:cs="Times New Roman"/>
          <w:sz w:val="32"/>
          <w:szCs w:val="32"/>
        </w:rPr>
        <w:t>铅盲样考核</w:t>
      </w:r>
      <w:proofErr w:type="gramEnd"/>
      <w:r>
        <w:rPr>
          <w:rFonts w:ascii="Times New Roman" w:eastAsia="仿宋_GB2312" w:hAnsi="Times New Roman" w:cs="Times New Roman"/>
          <w:sz w:val="32"/>
          <w:szCs w:val="32"/>
        </w:rPr>
        <w:t>应合格。</w:t>
      </w:r>
    </w:p>
    <w:p w14:paraId="535493E9" w14:textId="49CA70D8"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主动监测工作和数据上报节点：</w:t>
      </w:r>
      <w:proofErr w:type="gramStart"/>
      <w:r>
        <w:rPr>
          <w:rFonts w:ascii="Times New Roman" w:eastAsia="仿宋_GB2312" w:hAnsi="Times New Roman" w:cs="Times New Roman"/>
          <w:sz w:val="32"/>
          <w:szCs w:val="32"/>
        </w:rPr>
        <w:t>市疾控中心</w:t>
      </w:r>
      <w:proofErr w:type="gramEnd"/>
      <w:r>
        <w:rPr>
          <w:rFonts w:ascii="Times New Roman" w:eastAsia="仿宋_GB2312" w:hAnsi="Times New Roman" w:cs="Times New Roman"/>
          <w:sz w:val="32"/>
          <w:szCs w:val="32"/>
        </w:rPr>
        <w:t>应将辖区内重点职业病主动监测试点县、危害因素、监测人数及选取依</w:t>
      </w:r>
      <w:r>
        <w:rPr>
          <w:rFonts w:ascii="Times New Roman" w:eastAsia="仿宋_GB2312" w:hAnsi="Times New Roman" w:cs="Times New Roman"/>
          <w:sz w:val="32"/>
          <w:szCs w:val="32"/>
        </w:rPr>
        <w:lastRenderedPageBreak/>
        <w:t>据上报至安徽省职业病防治院（附录</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表</w:t>
      </w:r>
      <w:r>
        <w:rPr>
          <w:rFonts w:ascii="Times New Roman" w:eastAsia="仿宋_GB2312" w:hAnsi="Times New Roman" w:cs="Times New Roman"/>
          <w:sz w:val="32"/>
          <w:szCs w:val="32"/>
        </w:rPr>
        <w:t>2-1</w:t>
      </w:r>
      <w:r>
        <w:rPr>
          <w:rFonts w:ascii="Times New Roman" w:eastAsia="仿宋_GB2312" w:hAnsi="Times New Roman" w:cs="Times New Roman"/>
          <w:sz w:val="32"/>
          <w:szCs w:val="32"/>
        </w:rPr>
        <w:t>）确认，</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31</w:t>
      </w:r>
      <w:r>
        <w:rPr>
          <w:rFonts w:ascii="Times New Roman" w:eastAsia="仿宋_GB2312" w:hAnsi="Times New Roman" w:cs="Times New Roman"/>
          <w:sz w:val="32"/>
          <w:szCs w:val="32"/>
        </w:rPr>
        <w:t>日完成主动监测工作，</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15</w:t>
      </w:r>
      <w:r>
        <w:rPr>
          <w:rFonts w:ascii="Times New Roman" w:eastAsia="仿宋_GB2312" w:hAnsi="Times New Roman" w:cs="Times New Roman"/>
          <w:sz w:val="32"/>
          <w:szCs w:val="32"/>
        </w:rPr>
        <w:t>日前将数据录入、上传至省职业病防治信息系统，并完成市级数据审核。安徽省职业病防治院应将全省重点职业病主动监测试点县（区）名单、危害因素、监测人数及选取依据上报至</w:t>
      </w:r>
      <w:proofErr w:type="gramStart"/>
      <w:r>
        <w:rPr>
          <w:rFonts w:ascii="Times New Roman" w:eastAsia="仿宋_GB2312" w:hAnsi="Times New Roman" w:cs="Times New Roman"/>
          <w:sz w:val="32"/>
          <w:szCs w:val="32"/>
        </w:rPr>
        <w:t>中国疾控中心</w:t>
      </w:r>
      <w:proofErr w:type="gramEnd"/>
      <w:r>
        <w:rPr>
          <w:rFonts w:ascii="Times New Roman" w:eastAsia="仿宋_GB2312" w:hAnsi="Times New Roman" w:cs="Times New Roman"/>
          <w:sz w:val="32"/>
          <w:szCs w:val="32"/>
        </w:rPr>
        <w:t>职业卫生所，</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日前完成省级数据审核并将数据上传至国家职业病监测信息系统，同时完成职业病主动监测工作情况汇总表（附录</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表</w:t>
      </w:r>
      <w:r>
        <w:rPr>
          <w:rFonts w:ascii="Times New Roman" w:eastAsia="仿宋_GB2312" w:hAnsi="Times New Roman" w:cs="Times New Roman"/>
          <w:sz w:val="32"/>
          <w:szCs w:val="32"/>
        </w:rPr>
        <w:t>2-2</w:t>
      </w:r>
      <w:r>
        <w:rPr>
          <w:rFonts w:ascii="Times New Roman" w:eastAsia="仿宋_GB2312" w:hAnsi="Times New Roman" w:cs="Times New Roman"/>
          <w:sz w:val="32"/>
          <w:szCs w:val="32"/>
        </w:rPr>
        <w:t>）。</w:t>
      </w:r>
    </w:p>
    <w:p w14:paraId="6EBB37D8"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根据国家卫健委等</w:t>
      </w:r>
      <w:r>
        <w:rPr>
          <w:rFonts w:ascii="Times New Roman" w:eastAsia="仿宋_GB2312" w:hAnsi="Times New Roman" w:cs="Times New Roman"/>
          <w:sz w:val="32"/>
          <w:szCs w:val="32"/>
        </w:rPr>
        <w:t>8</w:t>
      </w:r>
      <w:r>
        <w:rPr>
          <w:rFonts w:ascii="Times New Roman" w:eastAsia="仿宋_GB2312" w:hAnsi="Times New Roman" w:cs="Times New Roman"/>
          <w:sz w:val="32"/>
          <w:szCs w:val="32"/>
        </w:rPr>
        <w:t>部门下发的《关于进一步推动职业健康保护行动，提升劳动者职业健康素养水平的通知》，对职业病主动监测劳动者开展体检时，各公立职业健康检查机构应向劳动者发放劳动者法定职业卫生保护权力明白纸，各机构可参考附录</w:t>
      </w:r>
      <w:r>
        <w:rPr>
          <w:rFonts w:ascii="Times New Roman" w:eastAsia="仿宋_GB2312" w:hAnsi="Times New Roman" w:cs="Times New Roman" w:hint="eastAsia"/>
          <w:sz w:val="32"/>
          <w:szCs w:val="32"/>
        </w:rPr>
        <w:t>6</w:t>
      </w:r>
      <w:r>
        <w:rPr>
          <w:rFonts w:ascii="Times New Roman" w:eastAsia="仿宋_GB2312" w:hAnsi="Times New Roman" w:cs="Times New Roman"/>
          <w:sz w:val="32"/>
          <w:szCs w:val="32"/>
        </w:rPr>
        <w:t>的内容，结合当地的实际情况制作明白纸。开展职业健康检查常规监测的其他职业健康检查机构，可在醒目位置设置宣传栏，对劳动者法定职业卫生保护权利进行宣传。</w:t>
      </w:r>
    </w:p>
    <w:p w14:paraId="1F5A5062" w14:textId="77777777" w:rsidR="005A24C4" w:rsidRDefault="00000000">
      <w:pPr>
        <w:pStyle w:val="3"/>
        <w:spacing w:before="0" w:after="0" w:line="360" w:lineRule="auto"/>
        <w:ind w:firstLineChars="200" w:firstLine="640"/>
        <w:jc w:val="both"/>
        <w:rPr>
          <w:rFonts w:ascii="Times New Roman" w:eastAsia="仿宋_GB2312" w:hAnsi="Times New Roman" w:cs="Times New Roman"/>
          <w:color w:val="auto"/>
        </w:rPr>
      </w:pPr>
      <w:r>
        <w:rPr>
          <w:rFonts w:ascii="Times New Roman" w:eastAsia="仿宋_GB2312" w:hAnsi="Times New Roman" w:cs="Times New Roman"/>
          <w:color w:val="auto"/>
        </w:rPr>
        <w:t>3.</w:t>
      </w:r>
      <w:r>
        <w:rPr>
          <w:rFonts w:ascii="Times New Roman" w:eastAsia="仿宋_GB2312" w:hAnsi="Times New Roman" w:cs="Times New Roman"/>
          <w:color w:val="auto"/>
        </w:rPr>
        <w:t>尘肺病哨点筛查</w:t>
      </w:r>
    </w:p>
    <w:p w14:paraId="66CA7D44"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通过掌握医疗机构呼吸系统疾病就诊患者的尘肺病影像</w:t>
      </w:r>
      <w:proofErr w:type="gramStart"/>
      <w:r>
        <w:rPr>
          <w:rFonts w:ascii="Times New Roman" w:eastAsia="仿宋_GB2312" w:hAnsi="Times New Roman" w:cs="Times New Roman"/>
          <w:sz w:val="32"/>
          <w:szCs w:val="32"/>
        </w:rPr>
        <w:t>学改变</w:t>
      </w:r>
      <w:proofErr w:type="gramEnd"/>
      <w:r>
        <w:rPr>
          <w:rFonts w:ascii="Times New Roman" w:eastAsia="仿宋_GB2312" w:hAnsi="Times New Roman" w:cs="Times New Roman"/>
          <w:sz w:val="32"/>
          <w:szCs w:val="32"/>
        </w:rPr>
        <w:t>比例，对患者分类采取预防措施，并为摸清尘肺病实际发生情况提供数据支撑。</w:t>
      </w:r>
    </w:p>
    <w:p w14:paraId="0134865A" w14:textId="5FBF76BE"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安徽省职业病</w:t>
      </w:r>
      <w:proofErr w:type="gramStart"/>
      <w:r>
        <w:rPr>
          <w:rFonts w:ascii="Times New Roman" w:eastAsia="仿宋_GB2312" w:hAnsi="Times New Roman" w:cs="Times New Roman"/>
          <w:sz w:val="32"/>
          <w:szCs w:val="32"/>
        </w:rPr>
        <w:t>防治院需对</w:t>
      </w:r>
      <w:proofErr w:type="gramEnd"/>
      <w:r>
        <w:rPr>
          <w:rFonts w:ascii="Times New Roman" w:eastAsia="仿宋_GB2312" w:hAnsi="Times New Roman" w:cs="Times New Roman"/>
          <w:sz w:val="32"/>
          <w:szCs w:val="32"/>
        </w:rPr>
        <w:t>选取</w:t>
      </w:r>
      <w:r w:rsidR="002A5190">
        <w:rPr>
          <w:rFonts w:ascii="Times New Roman" w:eastAsia="仿宋_GB2312" w:hAnsi="Times New Roman" w:cs="Times New Roman" w:hint="eastAsia"/>
          <w:sz w:val="32"/>
          <w:szCs w:val="32"/>
        </w:rPr>
        <w:t>六安市辖区内</w:t>
      </w:r>
      <w:r>
        <w:rPr>
          <w:rFonts w:ascii="Times New Roman" w:eastAsia="仿宋_GB2312" w:hAnsi="Times New Roman" w:cs="Times New Roman"/>
          <w:sz w:val="32"/>
          <w:szCs w:val="32"/>
        </w:rPr>
        <w:t>的</w:t>
      </w:r>
      <w:r w:rsidR="002A5190">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家尘肺病哨点筛查医院</w:t>
      </w:r>
      <w:r w:rsidR="002A5190">
        <w:rPr>
          <w:rFonts w:ascii="Times New Roman" w:eastAsia="仿宋_GB2312" w:hAnsi="Times New Roman" w:cs="Times New Roman" w:hint="eastAsia"/>
          <w:sz w:val="32"/>
          <w:szCs w:val="32"/>
        </w:rPr>
        <w:t>，</w:t>
      </w:r>
      <w:proofErr w:type="gramStart"/>
      <w:r w:rsidR="002A5190">
        <w:rPr>
          <w:rFonts w:ascii="Times New Roman" w:eastAsia="仿宋_GB2312" w:hAnsi="Times New Roman" w:cs="Times New Roman" w:hint="eastAsia"/>
          <w:sz w:val="32"/>
          <w:szCs w:val="32"/>
        </w:rPr>
        <w:t>即</w:t>
      </w:r>
      <w:r w:rsidR="002A5190" w:rsidRPr="002A5190">
        <w:rPr>
          <w:rFonts w:ascii="Times New Roman" w:eastAsia="仿宋_GB2312" w:hAnsi="Times New Roman" w:cs="Times New Roman" w:hint="eastAsia"/>
          <w:sz w:val="32"/>
          <w:szCs w:val="32"/>
        </w:rPr>
        <w:t>皖西卫生</w:t>
      </w:r>
      <w:proofErr w:type="gramEnd"/>
      <w:r w:rsidR="002A5190" w:rsidRPr="002A5190">
        <w:rPr>
          <w:rFonts w:ascii="Times New Roman" w:eastAsia="仿宋_GB2312" w:hAnsi="Times New Roman" w:cs="Times New Roman" w:hint="eastAsia"/>
          <w:sz w:val="32"/>
          <w:szCs w:val="32"/>
        </w:rPr>
        <w:t>职业学院附属医院（六安市第</w:t>
      </w:r>
      <w:r w:rsidR="002A5190" w:rsidRPr="002A5190">
        <w:rPr>
          <w:rFonts w:ascii="Times New Roman" w:eastAsia="仿宋_GB2312" w:hAnsi="Times New Roman" w:cs="Times New Roman" w:hint="eastAsia"/>
          <w:sz w:val="32"/>
          <w:szCs w:val="32"/>
        </w:rPr>
        <w:lastRenderedPageBreak/>
        <w:t>二人民医院）</w:t>
      </w:r>
      <w:r>
        <w:rPr>
          <w:rFonts w:ascii="Times New Roman" w:eastAsia="仿宋_GB2312" w:hAnsi="Times New Roman" w:cs="Times New Roman"/>
          <w:sz w:val="32"/>
          <w:szCs w:val="32"/>
        </w:rPr>
        <w:t>（名单见附录</w:t>
      </w:r>
      <w:r>
        <w:rPr>
          <w:rFonts w:ascii="Times New Roman" w:eastAsia="仿宋_GB2312" w:hAnsi="Times New Roman" w:cs="Times New Roman"/>
          <w:sz w:val="32"/>
          <w:szCs w:val="32"/>
        </w:rPr>
        <w:t>1</w:t>
      </w:r>
      <w:r>
        <w:rPr>
          <w:rFonts w:ascii="Times New Roman" w:eastAsia="仿宋_GB2312" w:hAnsi="Times New Roman" w:cs="Times New Roman"/>
          <w:sz w:val="32"/>
          <w:szCs w:val="32"/>
        </w:rPr>
        <w:t>表</w:t>
      </w:r>
      <w:r>
        <w:rPr>
          <w:rFonts w:ascii="Times New Roman" w:eastAsia="仿宋_GB2312" w:hAnsi="Times New Roman" w:cs="Times New Roman"/>
          <w:sz w:val="32"/>
          <w:szCs w:val="32"/>
        </w:rPr>
        <w:t>2</w:t>
      </w:r>
      <w:r>
        <w:rPr>
          <w:rFonts w:ascii="Times New Roman" w:eastAsia="仿宋_GB2312" w:hAnsi="Times New Roman" w:cs="Times New Roman"/>
          <w:sz w:val="32"/>
          <w:szCs w:val="32"/>
        </w:rPr>
        <w:t>）相关医务人员进行统一阅片培训，采集尘肺病哨点筛查医院呼吸系统门诊就诊患者（已诊断为职业性尘肺病的患者除外）相关信息，其中包括呼吸系统就诊总人数、拍摄</w:t>
      </w:r>
      <w:r>
        <w:rPr>
          <w:rFonts w:ascii="Times New Roman" w:eastAsia="仿宋_GB2312" w:hAnsi="Times New Roman" w:cs="Times New Roman"/>
          <w:sz w:val="32"/>
          <w:szCs w:val="32"/>
        </w:rPr>
        <w:t>DR</w:t>
      </w:r>
      <w:r>
        <w:rPr>
          <w:rFonts w:ascii="Times New Roman" w:eastAsia="仿宋_GB2312" w:hAnsi="Times New Roman" w:cs="Times New Roman"/>
          <w:sz w:val="32"/>
          <w:szCs w:val="32"/>
        </w:rPr>
        <w:t>、</w:t>
      </w:r>
      <w:r>
        <w:rPr>
          <w:rFonts w:ascii="Times New Roman" w:eastAsia="仿宋_GB2312" w:hAnsi="Times New Roman" w:cs="Times New Roman"/>
          <w:sz w:val="32"/>
          <w:szCs w:val="32"/>
        </w:rPr>
        <w:t>X</w:t>
      </w:r>
      <w:r>
        <w:rPr>
          <w:rFonts w:ascii="Times New Roman" w:eastAsia="仿宋_GB2312" w:hAnsi="Times New Roman" w:cs="Times New Roman"/>
          <w:sz w:val="32"/>
          <w:szCs w:val="32"/>
        </w:rPr>
        <w:t>光片或</w:t>
      </w:r>
      <w:r>
        <w:rPr>
          <w:rFonts w:ascii="Times New Roman" w:eastAsia="仿宋_GB2312" w:hAnsi="Times New Roman" w:cs="Times New Roman"/>
          <w:sz w:val="32"/>
          <w:szCs w:val="32"/>
        </w:rPr>
        <w:t>CT</w:t>
      </w:r>
      <w:r>
        <w:rPr>
          <w:rFonts w:ascii="Times New Roman" w:eastAsia="仿宋_GB2312" w:hAnsi="Times New Roman" w:cs="Times New Roman"/>
          <w:sz w:val="32"/>
          <w:szCs w:val="32"/>
        </w:rPr>
        <w:t>的患者总人数及出现尘肺病影像</w:t>
      </w:r>
      <w:proofErr w:type="gramStart"/>
      <w:r>
        <w:rPr>
          <w:rFonts w:ascii="Times New Roman" w:eastAsia="仿宋_GB2312" w:hAnsi="Times New Roman" w:cs="Times New Roman"/>
          <w:sz w:val="32"/>
          <w:szCs w:val="32"/>
        </w:rPr>
        <w:t>学改变</w:t>
      </w:r>
      <w:proofErr w:type="gramEnd"/>
      <w:r>
        <w:rPr>
          <w:rFonts w:ascii="Times New Roman" w:eastAsia="仿宋_GB2312" w:hAnsi="Times New Roman" w:cs="Times New Roman"/>
          <w:sz w:val="32"/>
          <w:szCs w:val="32"/>
        </w:rPr>
        <w:t>的总人数、拍摄胸片患者中接触粉尘的人数及出现尘肺病影像</w:t>
      </w:r>
      <w:proofErr w:type="gramStart"/>
      <w:r>
        <w:rPr>
          <w:rFonts w:ascii="Times New Roman" w:eastAsia="仿宋_GB2312" w:hAnsi="Times New Roman" w:cs="Times New Roman"/>
          <w:sz w:val="32"/>
          <w:szCs w:val="32"/>
        </w:rPr>
        <w:t>学改变</w:t>
      </w:r>
      <w:proofErr w:type="gramEnd"/>
      <w:r>
        <w:rPr>
          <w:rFonts w:ascii="Times New Roman" w:eastAsia="仿宋_GB2312" w:hAnsi="Times New Roman" w:cs="Times New Roman"/>
          <w:sz w:val="32"/>
          <w:szCs w:val="32"/>
        </w:rPr>
        <w:t>的人数等，对于筛查重复的患者需进行剔除，并填写尘肺病哨点筛查医院呼吸系统门诊就诊患者情况（附录</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表</w:t>
      </w:r>
      <w:r>
        <w:rPr>
          <w:rFonts w:ascii="Times New Roman" w:eastAsia="仿宋_GB2312" w:hAnsi="Times New Roman" w:cs="Times New Roman"/>
          <w:sz w:val="32"/>
          <w:szCs w:val="32"/>
        </w:rPr>
        <w:t>3-1</w:t>
      </w:r>
      <w:r>
        <w:rPr>
          <w:rFonts w:ascii="Times New Roman" w:eastAsia="仿宋_GB2312" w:hAnsi="Times New Roman" w:cs="Times New Roman"/>
          <w:sz w:val="32"/>
          <w:szCs w:val="32"/>
        </w:rPr>
        <w:t>），对于影像学检查结果为尘肺样改变的患者，筛查医院应通过国家职业病监测信息系统尘肺病哨点筛查模块上报患者姓名、身份证号、手机号和影像学检查类型。</w:t>
      </w:r>
    </w:p>
    <w:p w14:paraId="5712ECB5"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安徽省职业病防治院每季度对各筛查医院在</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4</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日至</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9</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日的筛查胸片进行复核，对筛查结果为尘肺病影像</w:t>
      </w:r>
      <w:proofErr w:type="gramStart"/>
      <w:r>
        <w:rPr>
          <w:rFonts w:ascii="Times New Roman" w:eastAsia="仿宋_GB2312" w:hAnsi="Times New Roman" w:cs="Times New Roman"/>
          <w:sz w:val="32"/>
          <w:szCs w:val="32"/>
        </w:rPr>
        <w:t>学改变</w:t>
      </w:r>
      <w:proofErr w:type="gramEnd"/>
      <w:r>
        <w:rPr>
          <w:rFonts w:ascii="Times New Roman" w:eastAsia="仿宋_GB2312" w:hAnsi="Times New Roman" w:cs="Times New Roman"/>
          <w:sz w:val="32"/>
          <w:szCs w:val="32"/>
        </w:rPr>
        <w:t>的所有胸片进行复核，复核结果通过国家职业病监测信息系统尘肺病哨点筛查模块上报。对未发现尘肺病影像</w:t>
      </w:r>
      <w:proofErr w:type="gramStart"/>
      <w:r>
        <w:rPr>
          <w:rFonts w:ascii="Times New Roman" w:eastAsia="仿宋_GB2312" w:hAnsi="Times New Roman" w:cs="Times New Roman"/>
          <w:sz w:val="32"/>
          <w:szCs w:val="32"/>
        </w:rPr>
        <w:t>学改变</w:t>
      </w:r>
      <w:proofErr w:type="gramEnd"/>
      <w:r>
        <w:rPr>
          <w:rFonts w:ascii="Times New Roman" w:eastAsia="仿宋_GB2312" w:hAnsi="Times New Roman" w:cs="Times New Roman"/>
          <w:sz w:val="32"/>
          <w:szCs w:val="32"/>
        </w:rPr>
        <w:t>的</w:t>
      </w:r>
      <w:r>
        <w:rPr>
          <w:rFonts w:ascii="Times New Roman" w:eastAsia="仿宋_GB2312" w:hAnsi="Times New Roman" w:cs="Times New Roman"/>
          <w:sz w:val="32"/>
          <w:szCs w:val="32"/>
        </w:rPr>
        <w:t>1%</w:t>
      </w:r>
      <w:r>
        <w:rPr>
          <w:rFonts w:ascii="Times New Roman" w:eastAsia="仿宋_GB2312" w:hAnsi="Times New Roman" w:cs="Times New Roman"/>
          <w:sz w:val="32"/>
          <w:szCs w:val="32"/>
        </w:rPr>
        <w:t>以上的胸片进行复核，并填写省级职业病防治机构复核登记表（附录</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表</w:t>
      </w:r>
      <w:r>
        <w:rPr>
          <w:rFonts w:ascii="Times New Roman" w:eastAsia="仿宋_GB2312" w:hAnsi="Times New Roman" w:cs="Times New Roman"/>
          <w:sz w:val="32"/>
          <w:szCs w:val="32"/>
        </w:rPr>
        <w:t>3-2</w:t>
      </w:r>
      <w:r>
        <w:rPr>
          <w:rFonts w:ascii="Times New Roman" w:eastAsia="仿宋_GB2312" w:hAnsi="Times New Roman" w:cs="Times New Roman"/>
          <w:sz w:val="32"/>
          <w:szCs w:val="32"/>
        </w:rPr>
        <w:t>），对复核后为尘肺样改变的由筛查医院通过国家职业病监测信息系统尘肺病哨点筛查模块进行补报。</w:t>
      </w:r>
    </w:p>
    <w:p w14:paraId="0C0FB692"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对</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4</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日至</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9</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日由安徽省职业病防治院确认为尘肺病影像</w:t>
      </w:r>
      <w:proofErr w:type="gramStart"/>
      <w:r>
        <w:rPr>
          <w:rFonts w:ascii="Times New Roman" w:eastAsia="仿宋_GB2312" w:hAnsi="Times New Roman" w:cs="Times New Roman"/>
          <w:sz w:val="32"/>
          <w:szCs w:val="32"/>
        </w:rPr>
        <w:t>学改变</w:t>
      </w:r>
      <w:proofErr w:type="gramEnd"/>
      <w:r>
        <w:rPr>
          <w:rFonts w:ascii="Times New Roman" w:eastAsia="仿宋_GB2312" w:hAnsi="Times New Roman" w:cs="Times New Roman"/>
          <w:sz w:val="32"/>
          <w:szCs w:val="32"/>
        </w:rPr>
        <w:t>的患者，由市、县（区）</w:t>
      </w:r>
      <w:proofErr w:type="gramStart"/>
      <w:r>
        <w:rPr>
          <w:rFonts w:ascii="Times New Roman" w:eastAsia="仿宋_GB2312" w:hAnsi="Times New Roman" w:cs="Times New Roman"/>
          <w:sz w:val="32"/>
          <w:szCs w:val="32"/>
        </w:rPr>
        <w:t>疾控中心</w:t>
      </w:r>
      <w:proofErr w:type="gramEnd"/>
      <w:r>
        <w:rPr>
          <w:rFonts w:ascii="Times New Roman" w:eastAsia="仿宋_GB2312" w:hAnsi="Times New Roman" w:cs="Times New Roman"/>
          <w:sz w:val="32"/>
          <w:szCs w:val="32"/>
        </w:rPr>
        <w:t>每季度对上一季度省级确认的为尘肺样改变的患</w:t>
      </w:r>
      <w:r>
        <w:rPr>
          <w:rFonts w:ascii="Times New Roman" w:eastAsia="仿宋_GB2312" w:hAnsi="Times New Roman" w:cs="Times New Roman"/>
          <w:sz w:val="32"/>
          <w:szCs w:val="32"/>
        </w:rPr>
        <w:lastRenderedPageBreak/>
        <w:t>者进行职业接触史调查，调查结果通过国家职业病监测信息系统尘肺病哨点筛查模块进行填报，具体调查内容见</w:t>
      </w:r>
      <w:r>
        <w:rPr>
          <w:rFonts w:ascii="Times New Roman" w:eastAsia="仿宋_GB2312" w:hAnsi="Times New Roman" w:cs="Times New Roman"/>
          <w:sz w:val="32"/>
          <w:szCs w:val="32"/>
        </w:rPr>
        <w:t>“</w:t>
      </w:r>
      <w:r>
        <w:rPr>
          <w:rFonts w:ascii="Times New Roman" w:eastAsia="仿宋_GB2312" w:hAnsi="Times New Roman" w:cs="Times New Roman"/>
          <w:sz w:val="32"/>
          <w:szCs w:val="32"/>
        </w:rPr>
        <w:t>尘肺样改变患者接尘史调查表</w:t>
      </w:r>
      <w:r>
        <w:rPr>
          <w:rFonts w:ascii="Times New Roman" w:eastAsia="仿宋_GB2312" w:hAnsi="Times New Roman" w:cs="Times New Roman"/>
          <w:sz w:val="32"/>
          <w:szCs w:val="32"/>
        </w:rPr>
        <w:t>”</w:t>
      </w:r>
      <w:r>
        <w:rPr>
          <w:rFonts w:ascii="Times New Roman" w:eastAsia="仿宋_GB2312" w:hAnsi="Times New Roman" w:cs="Times New Roman"/>
          <w:sz w:val="32"/>
          <w:szCs w:val="32"/>
        </w:rPr>
        <w:t>（附录</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表</w:t>
      </w:r>
      <w:r>
        <w:rPr>
          <w:rFonts w:ascii="Times New Roman" w:eastAsia="仿宋_GB2312" w:hAnsi="Times New Roman" w:cs="Times New Roman"/>
          <w:sz w:val="32"/>
          <w:szCs w:val="32"/>
        </w:rPr>
        <w:t>3-3</w:t>
      </w:r>
      <w:r>
        <w:rPr>
          <w:rFonts w:ascii="Times New Roman" w:eastAsia="仿宋_GB2312" w:hAnsi="Times New Roman" w:cs="Times New Roman"/>
          <w:sz w:val="32"/>
          <w:szCs w:val="32"/>
        </w:rPr>
        <w:t>）。根据胸片检查结果和接</w:t>
      </w:r>
      <w:proofErr w:type="gramStart"/>
      <w:r>
        <w:rPr>
          <w:rFonts w:ascii="Times New Roman" w:eastAsia="仿宋_GB2312" w:hAnsi="Times New Roman" w:cs="Times New Roman"/>
          <w:sz w:val="32"/>
          <w:szCs w:val="32"/>
        </w:rPr>
        <w:t>尘史调查</w:t>
      </w:r>
      <w:proofErr w:type="gramEnd"/>
      <w:r>
        <w:rPr>
          <w:rFonts w:ascii="Times New Roman" w:eastAsia="仿宋_GB2312" w:hAnsi="Times New Roman" w:cs="Times New Roman"/>
          <w:sz w:val="32"/>
          <w:szCs w:val="32"/>
        </w:rPr>
        <w:t>结果，向患者提出进行职业性尘肺病诊断等相关建议，对符合职业性尘肺病诊断标准的患者，应告知患者和用人单位进入职业病诊断程序，并对进入诊断程序情况进行追踪。</w:t>
      </w:r>
    </w:p>
    <w:p w14:paraId="51DBC3AC" w14:textId="77777777" w:rsidR="005A24C4" w:rsidRDefault="00000000">
      <w:pPr>
        <w:pStyle w:val="3"/>
        <w:spacing w:before="0" w:after="0" w:line="360" w:lineRule="auto"/>
        <w:ind w:firstLineChars="200" w:firstLine="640"/>
        <w:jc w:val="both"/>
        <w:rPr>
          <w:rFonts w:ascii="Times New Roman" w:eastAsia="仿宋_GB2312" w:hAnsi="Times New Roman" w:cs="Times New Roman"/>
          <w:color w:val="auto"/>
        </w:rPr>
      </w:pPr>
      <w:r>
        <w:rPr>
          <w:rFonts w:ascii="Times New Roman" w:eastAsia="仿宋_GB2312" w:hAnsi="Times New Roman" w:cs="Times New Roman"/>
          <w:color w:val="auto"/>
        </w:rPr>
        <w:t>4.</w:t>
      </w:r>
      <w:r>
        <w:rPr>
          <w:rFonts w:ascii="Times New Roman" w:eastAsia="仿宋_GB2312" w:hAnsi="Times New Roman" w:cs="Times New Roman"/>
          <w:color w:val="auto"/>
        </w:rPr>
        <w:t>职业病诊断报告与死因监测</w:t>
      </w:r>
    </w:p>
    <w:p w14:paraId="76EE8602" w14:textId="77777777" w:rsidR="005A24C4" w:rsidRDefault="00000000">
      <w:pPr>
        <w:pStyle w:val="4"/>
        <w:spacing w:before="0" w:after="0" w:line="360" w:lineRule="auto"/>
        <w:ind w:firstLineChars="200" w:firstLine="640"/>
        <w:jc w:val="both"/>
        <w:rPr>
          <w:rFonts w:ascii="Times New Roman" w:eastAsia="仿宋_GB2312" w:hAnsi="Times New Roman" w:cs="Times New Roman"/>
          <w:color w:val="auto"/>
          <w:sz w:val="32"/>
          <w:szCs w:val="32"/>
        </w:rPr>
      </w:pP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1</w:t>
      </w:r>
      <w:r>
        <w:rPr>
          <w:rFonts w:ascii="Times New Roman" w:eastAsia="仿宋_GB2312" w:hAnsi="Times New Roman" w:cs="Times New Roman"/>
          <w:color w:val="auto"/>
          <w:sz w:val="32"/>
          <w:szCs w:val="32"/>
        </w:rPr>
        <w:t>）职业病诊断报告</w:t>
      </w:r>
    </w:p>
    <w:p w14:paraId="3797E37A" w14:textId="2872E4BE"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依托国家职业病监测信息系统，职业病诊断机构（</w:t>
      </w:r>
      <w:r w:rsidR="003032A7">
        <w:rPr>
          <w:rFonts w:ascii="Times New Roman" w:eastAsia="仿宋_GB2312" w:hAnsi="Times New Roman" w:cs="Times New Roman" w:hint="eastAsia"/>
          <w:sz w:val="32"/>
          <w:szCs w:val="32"/>
        </w:rPr>
        <w:t>六安</w:t>
      </w:r>
      <w:r>
        <w:rPr>
          <w:rFonts w:ascii="Times New Roman" w:eastAsia="仿宋_GB2312" w:hAnsi="Times New Roman" w:cs="Times New Roman"/>
          <w:sz w:val="32"/>
          <w:szCs w:val="32"/>
        </w:rPr>
        <w:t>市人民医院、</w:t>
      </w:r>
      <w:r w:rsidR="003032A7">
        <w:rPr>
          <w:rFonts w:ascii="Times New Roman" w:eastAsia="仿宋_GB2312" w:hAnsi="Times New Roman" w:cs="Times New Roman" w:hint="eastAsia"/>
          <w:sz w:val="32"/>
          <w:szCs w:val="32"/>
        </w:rPr>
        <w:t>六安</w:t>
      </w:r>
      <w:r>
        <w:rPr>
          <w:rFonts w:ascii="Times New Roman" w:eastAsia="仿宋_GB2312" w:hAnsi="Times New Roman" w:cs="Times New Roman"/>
          <w:sz w:val="32"/>
          <w:szCs w:val="32"/>
        </w:rPr>
        <w:t>市中医院）依法开展</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年职业病诊断信息报告，职业病诊断鉴定办事机构（</w:t>
      </w:r>
      <w:r w:rsidR="003032A7">
        <w:rPr>
          <w:rFonts w:ascii="Times New Roman" w:eastAsia="仿宋_GB2312" w:hAnsi="Times New Roman" w:cs="Times New Roman" w:hint="eastAsia"/>
          <w:sz w:val="32"/>
          <w:szCs w:val="32"/>
        </w:rPr>
        <w:t>六安</w:t>
      </w:r>
      <w:r>
        <w:rPr>
          <w:rFonts w:ascii="Times New Roman" w:eastAsia="仿宋_GB2312" w:hAnsi="Times New Roman" w:cs="Times New Roman"/>
          <w:sz w:val="32"/>
          <w:szCs w:val="32"/>
        </w:rPr>
        <w:t>市医学会医疗事故技术鉴定办公室）开展</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职业病鉴定信息报告。监测内容包括进行职业病诊断的人数、疑似职业病人数、诊断为职业病的人数、申请职业病鉴定人数、职业病鉴定结论与原诊断结论不符的例数等，并对相关情况进行统计分析。对辖区内职业病发病总体情况进行</w:t>
      </w:r>
      <w:proofErr w:type="gramStart"/>
      <w:r>
        <w:rPr>
          <w:rFonts w:ascii="Times New Roman" w:eastAsia="仿宋_GB2312" w:hAnsi="Times New Roman" w:cs="Times New Roman"/>
          <w:sz w:val="32"/>
          <w:szCs w:val="32"/>
        </w:rPr>
        <w:t>研</w:t>
      </w:r>
      <w:proofErr w:type="gramEnd"/>
      <w:r>
        <w:rPr>
          <w:rFonts w:ascii="Times New Roman" w:eastAsia="仿宋_GB2312" w:hAnsi="Times New Roman" w:cs="Times New Roman"/>
          <w:sz w:val="32"/>
          <w:szCs w:val="32"/>
        </w:rPr>
        <w:t>判，对辖区内职业病的发病特点、变化趋势和规律进行分析，明确本辖区内应重点防控的职业病病种。</w:t>
      </w:r>
    </w:p>
    <w:p w14:paraId="58FE96C3"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数据统计起止时间为：报告日期</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日至</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12</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31</w:t>
      </w:r>
      <w:r>
        <w:rPr>
          <w:rFonts w:ascii="Times New Roman" w:eastAsia="仿宋_GB2312" w:hAnsi="Times New Roman" w:cs="Times New Roman"/>
          <w:sz w:val="32"/>
          <w:szCs w:val="32"/>
        </w:rPr>
        <w:t>日，各市应分别于</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4</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7</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月和</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6</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5</w:t>
      </w:r>
      <w:r>
        <w:rPr>
          <w:rFonts w:ascii="Times New Roman" w:eastAsia="仿宋_GB2312" w:hAnsi="Times New Roman" w:cs="Times New Roman"/>
          <w:sz w:val="32"/>
          <w:szCs w:val="32"/>
        </w:rPr>
        <w:t>日前完成上一季度辖区内相关数据的审核订</w:t>
      </w:r>
      <w:r>
        <w:rPr>
          <w:rFonts w:ascii="Times New Roman" w:eastAsia="仿宋_GB2312" w:hAnsi="Times New Roman" w:cs="Times New Roman"/>
          <w:sz w:val="32"/>
          <w:szCs w:val="32"/>
        </w:rPr>
        <w:lastRenderedPageBreak/>
        <w:t>正，安徽省职业病防治院应分别于</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4</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7</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月和</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6</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日前完成全省相关数据审核订正。</w:t>
      </w:r>
    </w:p>
    <w:p w14:paraId="39EA8FB5" w14:textId="77777777" w:rsidR="005A24C4" w:rsidRDefault="00000000">
      <w:pPr>
        <w:pStyle w:val="4"/>
        <w:spacing w:before="0" w:after="0" w:line="360" w:lineRule="auto"/>
        <w:ind w:firstLineChars="200" w:firstLine="640"/>
        <w:jc w:val="both"/>
        <w:rPr>
          <w:rFonts w:ascii="Times New Roman" w:eastAsia="仿宋_GB2312" w:hAnsi="Times New Roman" w:cs="Times New Roman"/>
          <w:color w:val="auto"/>
          <w:sz w:val="32"/>
          <w:szCs w:val="32"/>
        </w:rPr>
      </w:pP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2</w:t>
      </w:r>
      <w:r>
        <w:rPr>
          <w:rFonts w:ascii="Times New Roman" w:eastAsia="仿宋_GB2312" w:hAnsi="Times New Roman" w:cs="Times New Roman"/>
          <w:color w:val="auto"/>
          <w:sz w:val="32"/>
          <w:szCs w:val="32"/>
        </w:rPr>
        <w:t>）疑似职业病病例未进入诊断程序追踪</w:t>
      </w:r>
    </w:p>
    <w:p w14:paraId="7697D690"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对</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4</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7</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日至</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6</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日报告的疑似职业病病例信息与职业病诊断病例信息进行匹配，对未匹配上的疑似职业病病例，由市、县（区）</w:t>
      </w:r>
      <w:proofErr w:type="gramStart"/>
      <w:r>
        <w:rPr>
          <w:rFonts w:ascii="Times New Roman" w:eastAsia="仿宋_GB2312" w:hAnsi="Times New Roman" w:cs="Times New Roman"/>
          <w:sz w:val="32"/>
          <w:szCs w:val="32"/>
        </w:rPr>
        <w:t>疾控中心</w:t>
      </w:r>
      <w:proofErr w:type="gramEnd"/>
      <w:r>
        <w:rPr>
          <w:rFonts w:ascii="Times New Roman" w:eastAsia="仿宋_GB2312" w:hAnsi="Times New Roman" w:cs="Times New Roman"/>
          <w:sz w:val="32"/>
          <w:szCs w:val="32"/>
        </w:rPr>
        <w:t>调查其未进入职业病诊断程序的原因，填写</w:t>
      </w:r>
      <w:r>
        <w:rPr>
          <w:rFonts w:ascii="Times New Roman" w:eastAsia="仿宋_GB2312" w:hAnsi="Times New Roman" w:cs="Times New Roman"/>
          <w:sz w:val="32"/>
          <w:szCs w:val="32"/>
        </w:rPr>
        <w:t>“</w:t>
      </w:r>
      <w:r>
        <w:rPr>
          <w:rFonts w:ascii="Times New Roman" w:eastAsia="仿宋_GB2312" w:hAnsi="Times New Roman" w:cs="Times New Roman"/>
          <w:sz w:val="32"/>
          <w:szCs w:val="32"/>
        </w:rPr>
        <w:t>疑似职业病病例未进入职业病诊断程序原因调查表</w:t>
      </w:r>
      <w:r>
        <w:rPr>
          <w:rFonts w:ascii="Times New Roman" w:eastAsia="仿宋_GB2312" w:hAnsi="Times New Roman" w:cs="Times New Roman"/>
          <w:sz w:val="32"/>
          <w:szCs w:val="32"/>
        </w:rPr>
        <w:t>”</w:t>
      </w:r>
      <w:r>
        <w:rPr>
          <w:rFonts w:ascii="Times New Roman" w:eastAsia="仿宋_GB2312" w:hAnsi="Times New Roman" w:cs="Times New Roman"/>
          <w:sz w:val="32"/>
          <w:szCs w:val="32"/>
        </w:rPr>
        <w:t>（附录</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表</w:t>
      </w:r>
      <w:r>
        <w:rPr>
          <w:rFonts w:ascii="Times New Roman" w:eastAsia="仿宋_GB2312" w:hAnsi="Times New Roman" w:cs="Times New Roman"/>
          <w:sz w:val="32"/>
          <w:szCs w:val="32"/>
        </w:rPr>
        <w:t>4-1</w:t>
      </w:r>
      <w:r>
        <w:rPr>
          <w:rFonts w:ascii="Times New Roman" w:eastAsia="仿宋_GB2312" w:hAnsi="Times New Roman" w:cs="Times New Roman"/>
          <w:sz w:val="32"/>
          <w:szCs w:val="32"/>
        </w:rPr>
        <w:t>），</w:t>
      </w:r>
      <w:proofErr w:type="gramStart"/>
      <w:r>
        <w:rPr>
          <w:rFonts w:ascii="Times New Roman" w:eastAsia="仿宋_GB2312" w:hAnsi="Times New Roman" w:cs="Times New Roman"/>
          <w:sz w:val="32"/>
          <w:szCs w:val="32"/>
        </w:rPr>
        <w:t>市疾控中心</w:t>
      </w:r>
      <w:proofErr w:type="gramEnd"/>
      <w:r>
        <w:rPr>
          <w:rFonts w:ascii="Times New Roman" w:eastAsia="仿宋_GB2312" w:hAnsi="Times New Roman" w:cs="Times New Roman"/>
          <w:sz w:val="32"/>
          <w:szCs w:val="32"/>
        </w:rPr>
        <w:t>应于</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20</w:t>
      </w:r>
      <w:r>
        <w:rPr>
          <w:rFonts w:ascii="Times New Roman" w:eastAsia="仿宋_GB2312" w:hAnsi="Times New Roman" w:cs="Times New Roman"/>
          <w:sz w:val="32"/>
          <w:szCs w:val="32"/>
        </w:rPr>
        <w:t>日之前将数据库通过国家职业病监测信息系统的</w:t>
      </w:r>
      <w:r>
        <w:rPr>
          <w:rFonts w:ascii="Times New Roman" w:eastAsia="仿宋_GB2312" w:hAnsi="Times New Roman" w:cs="Times New Roman"/>
          <w:sz w:val="32"/>
          <w:szCs w:val="32"/>
        </w:rPr>
        <w:t>“</w:t>
      </w:r>
      <w:r>
        <w:rPr>
          <w:rFonts w:ascii="Times New Roman" w:eastAsia="仿宋_GB2312" w:hAnsi="Times New Roman" w:cs="Times New Roman"/>
          <w:sz w:val="32"/>
          <w:szCs w:val="32"/>
        </w:rPr>
        <w:t>信息反馈</w:t>
      </w:r>
      <w:r>
        <w:rPr>
          <w:rFonts w:ascii="Times New Roman" w:eastAsia="仿宋_GB2312" w:hAnsi="Times New Roman" w:cs="Times New Roman"/>
          <w:sz w:val="32"/>
          <w:szCs w:val="32"/>
        </w:rPr>
        <w:t>”</w:t>
      </w:r>
      <w:r>
        <w:rPr>
          <w:rFonts w:ascii="Times New Roman" w:eastAsia="仿宋_GB2312" w:hAnsi="Times New Roman" w:cs="Times New Roman"/>
          <w:sz w:val="32"/>
          <w:szCs w:val="32"/>
        </w:rPr>
        <w:t>模块上报至安徽省职业病防治院。安徽省职业病防治院对追踪数据汇总后填写</w:t>
      </w:r>
      <w:r>
        <w:rPr>
          <w:rFonts w:ascii="Times New Roman" w:eastAsia="仿宋_GB2312" w:hAnsi="Times New Roman" w:cs="Times New Roman"/>
          <w:sz w:val="32"/>
          <w:szCs w:val="32"/>
        </w:rPr>
        <w:t>“</w:t>
      </w:r>
      <w:r>
        <w:rPr>
          <w:rFonts w:ascii="Times New Roman" w:eastAsia="仿宋_GB2312" w:hAnsi="Times New Roman" w:cs="Times New Roman"/>
          <w:sz w:val="32"/>
          <w:szCs w:val="32"/>
        </w:rPr>
        <w:t>疑似职业病未进入诊断程序追踪情况汇总表</w:t>
      </w:r>
      <w:r>
        <w:rPr>
          <w:rFonts w:ascii="Times New Roman" w:eastAsia="仿宋_GB2312" w:hAnsi="Times New Roman" w:cs="Times New Roman"/>
          <w:sz w:val="32"/>
          <w:szCs w:val="32"/>
        </w:rPr>
        <w:t>”</w:t>
      </w:r>
      <w:r>
        <w:rPr>
          <w:rFonts w:ascii="Times New Roman" w:eastAsia="仿宋_GB2312" w:hAnsi="Times New Roman" w:cs="Times New Roman"/>
          <w:sz w:val="32"/>
          <w:szCs w:val="32"/>
        </w:rPr>
        <w:t>（附录</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表</w:t>
      </w:r>
      <w:r>
        <w:rPr>
          <w:rFonts w:ascii="Times New Roman" w:eastAsia="仿宋_GB2312" w:hAnsi="Times New Roman" w:cs="Times New Roman"/>
          <w:sz w:val="32"/>
          <w:szCs w:val="32"/>
        </w:rPr>
        <w:t>4-2</w:t>
      </w:r>
      <w:r>
        <w:rPr>
          <w:rFonts w:ascii="Times New Roman" w:eastAsia="仿宋_GB2312" w:hAnsi="Times New Roman" w:cs="Times New Roman"/>
          <w:sz w:val="32"/>
          <w:szCs w:val="32"/>
        </w:rPr>
        <w:t>），并于</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日前通过国家职业病监测信息系统的</w:t>
      </w:r>
      <w:r>
        <w:rPr>
          <w:rFonts w:ascii="Times New Roman" w:eastAsia="仿宋_GB2312" w:hAnsi="Times New Roman" w:cs="Times New Roman"/>
          <w:sz w:val="32"/>
          <w:szCs w:val="32"/>
        </w:rPr>
        <w:t>“</w:t>
      </w:r>
      <w:r>
        <w:rPr>
          <w:rFonts w:ascii="Times New Roman" w:eastAsia="仿宋_GB2312" w:hAnsi="Times New Roman" w:cs="Times New Roman"/>
          <w:sz w:val="32"/>
          <w:szCs w:val="32"/>
        </w:rPr>
        <w:t>信息反馈</w:t>
      </w:r>
      <w:r>
        <w:rPr>
          <w:rFonts w:ascii="Times New Roman" w:eastAsia="仿宋_GB2312" w:hAnsi="Times New Roman" w:cs="Times New Roman"/>
          <w:sz w:val="32"/>
          <w:szCs w:val="32"/>
        </w:rPr>
        <w:t>”</w:t>
      </w:r>
      <w:r>
        <w:rPr>
          <w:rFonts w:ascii="Times New Roman" w:eastAsia="仿宋_GB2312" w:hAnsi="Times New Roman" w:cs="Times New Roman"/>
          <w:sz w:val="32"/>
          <w:szCs w:val="32"/>
        </w:rPr>
        <w:t>模块上报至中国疾病预防控制中心职业卫生所。</w:t>
      </w:r>
    </w:p>
    <w:p w14:paraId="3A0F3AEA" w14:textId="77777777" w:rsidR="005A24C4" w:rsidRDefault="00000000">
      <w:pPr>
        <w:pStyle w:val="4"/>
        <w:spacing w:before="0" w:after="0" w:line="360" w:lineRule="auto"/>
        <w:ind w:firstLineChars="200" w:firstLine="640"/>
        <w:jc w:val="both"/>
        <w:rPr>
          <w:rFonts w:ascii="Times New Roman" w:eastAsia="仿宋_GB2312" w:hAnsi="Times New Roman" w:cs="Times New Roman"/>
          <w:color w:val="auto"/>
          <w:sz w:val="32"/>
          <w:szCs w:val="32"/>
        </w:rPr>
      </w:pPr>
      <w:r>
        <w:rPr>
          <w:rFonts w:ascii="Times New Roman" w:eastAsia="仿宋_GB2312" w:hAnsi="Times New Roman" w:cs="Times New Roman"/>
          <w:color w:val="auto"/>
          <w:sz w:val="32"/>
          <w:szCs w:val="32"/>
        </w:rPr>
        <w:t>（</w:t>
      </w:r>
      <w:r>
        <w:rPr>
          <w:rFonts w:ascii="Times New Roman" w:eastAsia="仿宋_GB2312" w:hAnsi="Times New Roman" w:cs="Times New Roman"/>
          <w:color w:val="auto"/>
          <w:sz w:val="32"/>
          <w:szCs w:val="32"/>
        </w:rPr>
        <w:t>3</w:t>
      </w:r>
      <w:r>
        <w:rPr>
          <w:rFonts w:ascii="Times New Roman" w:eastAsia="仿宋_GB2312" w:hAnsi="Times New Roman" w:cs="Times New Roman"/>
          <w:color w:val="auto"/>
          <w:sz w:val="32"/>
          <w:szCs w:val="32"/>
        </w:rPr>
        <w:t>）职业病患者死因监测</w:t>
      </w:r>
    </w:p>
    <w:p w14:paraId="7553EC5C"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市、县（区）</w:t>
      </w:r>
      <w:proofErr w:type="gramStart"/>
      <w:r>
        <w:rPr>
          <w:rFonts w:ascii="Times New Roman" w:eastAsia="仿宋_GB2312" w:hAnsi="Times New Roman" w:cs="Times New Roman"/>
          <w:sz w:val="32"/>
          <w:szCs w:val="32"/>
        </w:rPr>
        <w:t>疾控中心</w:t>
      </w:r>
      <w:proofErr w:type="gramEnd"/>
      <w:r>
        <w:rPr>
          <w:rFonts w:ascii="Times New Roman" w:eastAsia="仿宋_GB2312" w:hAnsi="Times New Roman" w:cs="Times New Roman"/>
          <w:sz w:val="32"/>
          <w:szCs w:val="32"/>
        </w:rPr>
        <w:t>对辖区内职业病患者死亡情况进行调查，</w:t>
      </w:r>
      <w:proofErr w:type="gramStart"/>
      <w:r>
        <w:rPr>
          <w:rFonts w:ascii="Times New Roman" w:eastAsia="仿宋_GB2312" w:hAnsi="Times New Roman" w:cs="Times New Roman"/>
          <w:sz w:val="32"/>
          <w:szCs w:val="32"/>
        </w:rPr>
        <w:t>市疾控中心</w:t>
      </w:r>
      <w:proofErr w:type="gramEnd"/>
      <w:r>
        <w:rPr>
          <w:rFonts w:ascii="Times New Roman" w:eastAsia="仿宋_GB2312" w:hAnsi="Times New Roman" w:cs="Times New Roman"/>
          <w:sz w:val="32"/>
          <w:szCs w:val="32"/>
        </w:rPr>
        <w:t>于</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20</w:t>
      </w:r>
      <w:r>
        <w:rPr>
          <w:rFonts w:ascii="Times New Roman" w:eastAsia="仿宋_GB2312" w:hAnsi="Times New Roman" w:cs="Times New Roman"/>
          <w:sz w:val="32"/>
          <w:szCs w:val="32"/>
        </w:rPr>
        <w:t>日之前将数据库通过国家职业病监测信息系统的</w:t>
      </w:r>
      <w:r>
        <w:rPr>
          <w:rFonts w:ascii="Times New Roman" w:eastAsia="仿宋_GB2312" w:hAnsi="Times New Roman" w:cs="Times New Roman"/>
          <w:sz w:val="32"/>
          <w:szCs w:val="32"/>
        </w:rPr>
        <w:t>“</w:t>
      </w:r>
      <w:r>
        <w:rPr>
          <w:rFonts w:ascii="Times New Roman" w:eastAsia="仿宋_GB2312" w:hAnsi="Times New Roman" w:cs="Times New Roman"/>
          <w:sz w:val="32"/>
          <w:szCs w:val="32"/>
        </w:rPr>
        <w:t>信息反馈</w:t>
      </w:r>
      <w:r>
        <w:rPr>
          <w:rFonts w:ascii="Times New Roman" w:eastAsia="仿宋_GB2312" w:hAnsi="Times New Roman" w:cs="Times New Roman"/>
          <w:sz w:val="32"/>
          <w:szCs w:val="32"/>
        </w:rPr>
        <w:t>”</w:t>
      </w:r>
      <w:r>
        <w:rPr>
          <w:rFonts w:ascii="Times New Roman" w:eastAsia="仿宋_GB2312" w:hAnsi="Times New Roman" w:cs="Times New Roman"/>
          <w:sz w:val="32"/>
          <w:szCs w:val="32"/>
        </w:rPr>
        <w:t>模块上报至安徽省职业病防治院。安徽省职业病防治院应于</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日之前将数据库通过国家职业病监测信息系统的</w:t>
      </w:r>
      <w:r>
        <w:rPr>
          <w:rFonts w:ascii="Times New Roman" w:eastAsia="仿宋_GB2312" w:hAnsi="Times New Roman" w:cs="Times New Roman"/>
          <w:sz w:val="32"/>
          <w:szCs w:val="32"/>
        </w:rPr>
        <w:t>“</w:t>
      </w:r>
      <w:r>
        <w:rPr>
          <w:rFonts w:ascii="Times New Roman" w:eastAsia="仿宋_GB2312" w:hAnsi="Times New Roman" w:cs="Times New Roman"/>
          <w:sz w:val="32"/>
          <w:szCs w:val="32"/>
        </w:rPr>
        <w:t>信息反馈</w:t>
      </w:r>
      <w:r>
        <w:rPr>
          <w:rFonts w:ascii="Times New Roman" w:eastAsia="仿宋_GB2312" w:hAnsi="Times New Roman" w:cs="Times New Roman"/>
          <w:sz w:val="32"/>
          <w:szCs w:val="32"/>
        </w:rPr>
        <w:t>”</w:t>
      </w:r>
      <w:r>
        <w:rPr>
          <w:rFonts w:ascii="Times New Roman" w:eastAsia="仿宋_GB2312" w:hAnsi="Times New Roman" w:cs="Times New Roman"/>
          <w:sz w:val="32"/>
          <w:szCs w:val="32"/>
        </w:rPr>
        <w:t>模块上报至中国疾病预防控制中心职业卫生所。</w:t>
      </w:r>
    </w:p>
    <w:p w14:paraId="2F9F7EF5" w14:textId="77777777" w:rsidR="005A24C4" w:rsidRDefault="00000000">
      <w:pPr>
        <w:pStyle w:val="5"/>
        <w:spacing w:before="0" w:after="0" w:line="360" w:lineRule="auto"/>
        <w:ind w:firstLineChars="200" w:firstLine="640"/>
        <w:jc w:val="both"/>
        <w:rPr>
          <w:rFonts w:ascii="Times New Roman" w:eastAsia="仿宋_GB2312" w:hAnsi="Times New Roman" w:cs="Times New Roman"/>
          <w:color w:val="auto"/>
          <w:sz w:val="32"/>
          <w:szCs w:val="32"/>
        </w:rPr>
      </w:pPr>
      <w:r>
        <w:rPr>
          <w:rFonts w:ascii="Times New Roman" w:eastAsia="仿宋_GB2312" w:hAnsi="Times New Roman" w:cs="Times New Roman"/>
          <w:color w:val="auto"/>
          <w:sz w:val="32"/>
          <w:szCs w:val="32"/>
        </w:rPr>
        <w:lastRenderedPageBreak/>
        <w:t>1</w:t>
      </w:r>
      <w:r>
        <w:rPr>
          <w:rFonts w:ascii="Times New Roman" w:eastAsia="仿宋_GB2312" w:hAnsi="Times New Roman" w:cs="Times New Roman"/>
          <w:color w:val="auto"/>
          <w:sz w:val="32"/>
          <w:szCs w:val="32"/>
        </w:rPr>
        <w:t>）已确诊职业病患者死亡信息调查</w:t>
      </w:r>
    </w:p>
    <w:p w14:paraId="14D64876"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proofErr w:type="gramStart"/>
      <w:r>
        <w:rPr>
          <w:rFonts w:ascii="Times New Roman" w:eastAsia="仿宋_GB2312" w:hAnsi="Times New Roman" w:cs="Times New Roman"/>
          <w:sz w:val="32"/>
          <w:szCs w:val="32"/>
        </w:rPr>
        <w:t>市疾控中心</w:t>
      </w:r>
      <w:proofErr w:type="gramEnd"/>
      <w:r>
        <w:rPr>
          <w:rFonts w:ascii="Times New Roman" w:eastAsia="仿宋_GB2312" w:hAnsi="Times New Roman" w:cs="Times New Roman"/>
          <w:sz w:val="32"/>
          <w:szCs w:val="32"/>
        </w:rPr>
        <w:t>将</w:t>
      </w:r>
      <w:r>
        <w:rPr>
          <w:rFonts w:ascii="Times New Roman" w:eastAsia="仿宋_GB2312" w:hAnsi="Times New Roman" w:cs="Times New Roman"/>
          <w:sz w:val="32"/>
          <w:szCs w:val="32"/>
        </w:rPr>
        <w:t>2006—202</w:t>
      </w:r>
      <w:r>
        <w:rPr>
          <w:rFonts w:ascii="Times New Roman" w:eastAsia="仿宋_GB2312" w:hAnsi="Times New Roman" w:cs="Times New Roman" w:hint="eastAsia"/>
          <w:sz w:val="32"/>
          <w:szCs w:val="32"/>
        </w:rPr>
        <w:t>4</w:t>
      </w:r>
      <w:r>
        <w:rPr>
          <w:rFonts w:ascii="Times New Roman" w:eastAsia="仿宋_GB2312" w:hAnsi="Times New Roman" w:cs="Times New Roman"/>
          <w:sz w:val="32"/>
          <w:szCs w:val="32"/>
        </w:rPr>
        <w:t>年辖区内职业病诊断机构诊断并报告的所有职业病病例个案与辖区内</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4</w:t>
      </w:r>
      <w:r>
        <w:rPr>
          <w:rFonts w:ascii="Times New Roman" w:eastAsia="仿宋_GB2312" w:hAnsi="Times New Roman" w:cs="Times New Roman"/>
          <w:sz w:val="32"/>
          <w:szCs w:val="32"/>
        </w:rPr>
        <w:t>年死因监测系统中的个案数据使用姓名和身份证号进行匹配，将匹配成功的病例个案信息以</w:t>
      </w:r>
      <w:r>
        <w:rPr>
          <w:rFonts w:ascii="Times New Roman" w:eastAsia="仿宋_GB2312" w:hAnsi="Times New Roman" w:cs="Times New Roman"/>
          <w:sz w:val="32"/>
          <w:szCs w:val="32"/>
        </w:rPr>
        <w:t>Excel</w:t>
      </w:r>
      <w:r>
        <w:rPr>
          <w:rFonts w:ascii="Times New Roman" w:eastAsia="仿宋_GB2312" w:hAnsi="Times New Roman" w:cs="Times New Roman"/>
          <w:sz w:val="32"/>
          <w:szCs w:val="32"/>
        </w:rPr>
        <w:t>数据库形式上报（附录</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表</w:t>
      </w:r>
      <w:r>
        <w:rPr>
          <w:rFonts w:ascii="Times New Roman" w:eastAsia="仿宋_GB2312" w:hAnsi="Times New Roman" w:cs="Times New Roman"/>
          <w:sz w:val="32"/>
          <w:szCs w:val="32"/>
        </w:rPr>
        <w:t>5-1</w:t>
      </w:r>
      <w:r>
        <w:rPr>
          <w:rFonts w:ascii="Times New Roman" w:eastAsia="仿宋_GB2312" w:hAnsi="Times New Roman" w:cs="Times New Roman"/>
          <w:sz w:val="32"/>
          <w:szCs w:val="32"/>
        </w:rPr>
        <w:t>），内容包括职业病病例基本信息（姓名、身份证号）、职业病诊断信息（诊断日期、职业病种类、职业病名称）、死亡信息（死亡日期、死因链、根本死因及</w:t>
      </w:r>
      <w:r>
        <w:rPr>
          <w:rFonts w:ascii="Times New Roman" w:eastAsia="仿宋_GB2312" w:hAnsi="Times New Roman" w:cs="Times New Roman"/>
          <w:sz w:val="32"/>
          <w:szCs w:val="32"/>
        </w:rPr>
        <w:t>ICD-10</w:t>
      </w:r>
      <w:r>
        <w:rPr>
          <w:rFonts w:ascii="Times New Roman" w:eastAsia="仿宋_GB2312" w:hAnsi="Times New Roman" w:cs="Times New Roman"/>
          <w:sz w:val="32"/>
          <w:szCs w:val="32"/>
        </w:rPr>
        <w:t>编码）。</w:t>
      </w:r>
      <w:r>
        <w:rPr>
          <w:rFonts w:ascii="Times New Roman" w:eastAsia="仿宋_GB2312" w:hAnsi="Times New Roman" w:cs="Times New Roman"/>
          <w:sz w:val="32"/>
          <w:szCs w:val="32"/>
        </w:rPr>
        <w:t>ICD-10</w:t>
      </w:r>
      <w:r>
        <w:rPr>
          <w:rFonts w:ascii="Times New Roman" w:eastAsia="仿宋_GB2312" w:hAnsi="Times New Roman" w:cs="Times New Roman"/>
          <w:sz w:val="32"/>
          <w:szCs w:val="32"/>
        </w:rPr>
        <w:t>编码应填写四位国际疾病分类代码。</w:t>
      </w:r>
    </w:p>
    <w:p w14:paraId="7BA686F8" w14:textId="77777777" w:rsidR="005A24C4" w:rsidRDefault="00000000">
      <w:pPr>
        <w:pStyle w:val="5"/>
        <w:spacing w:before="0" w:after="0" w:line="360" w:lineRule="auto"/>
        <w:ind w:firstLineChars="200" w:firstLine="640"/>
        <w:jc w:val="both"/>
        <w:rPr>
          <w:rFonts w:ascii="Times New Roman" w:eastAsia="仿宋_GB2312" w:hAnsi="Times New Roman" w:cs="Times New Roman"/>
          <w:color w:val="auto"/>
          <w:sz w:val="32"/>
          <w:szCs w:val="32"/>
        </w:rPr>
      </w:pPr>
      <w:r>
        <w:rPr>
          <w:rFonts w:ascii="Times New Roman" w:eastAsia="仿宋_GB2312" w:hAnsi="Times New Roman" w:cs="Times New Roman"/>
          <w:color w:val="auto"/>
          <w:sz w:val="32"/>
          <w:szCs w:val="32"/>
        </w:rPr>
        <w:t>2</w:t>
      </w:r>
      <w:r>
        <w:rPr>
          <w:rFonts w:ascii="Times New Roman" w:eastAsia="仿宋_GB2312" w:hAnsi="Times New Roman" w:cs="Times New Roman"/>
          <w:color w:val="auto"/>
          <w:sz w:val="32"/>
          <w:szCs w:val="32"/>
        </w:rPr>
        <w:t>）职业病相关死因信息调查（</w:t>
      </w:r>
      <w:r>
        <w:rPr>
          <w:rFonts w:ascii="Times New Roman" w:eastAsia="仿宋_GB2312" w:hAnsi="Times New Roman" w:cs="Times New Roman"/>
          <w:color w:val="auto"/>
          <w:sz w:val="32"/>
          <w:szCs w:val="32"/>
        </w:rPr>
        <w:t>202</w:t>
      </w:r>
      <w:r>
        <w:rPr>
          <w:rFonts w:ascii="Times New Roman" w:eastAsia="仿宋_GB2312" w:hAnsi="Times New Roman" w:cs="Times New Roman" w:hint="eastAsia"/>
          <w:color w:val="auto"/>
          <w:sz w:val="32"/>
          <w:szCs w:val="32"/>
        </w:rPr>
        <w:t>4</w:t>
      </w:r>
      <w:r>
        <w:rPr>
          <w:rFonts w:ascii="Times New Roman" w:eastAsia="仿宋_GB2312" w:hAnsi="Times New Roman" w:cs="Times New Roman"/>
          <w:color w:val="auto"/>
          <w:sz w:val="32"/>
          <w:szCs w:val="32"/>
        </w:rPr>
        <w:t>年）</w:t>
      </w:r>
    </w:p>
    <w:p w14:paraId="3E94C976"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根据</w:t>
      </w:r>
      <w:proofErr w:type="gramStart"/>
      <w:r>
        <w:rPr>
          <w:rFonts w:ascii="Times New Roman" w:eastAsia="仿宋_GB2312" w:hAnsi="Times New Roman" w:cs="Times New Roman"/>
          <w:sz w:val="32"/>
          <w:szCs w:val="32"/>
        </w:rPr>
        <w:t>中国疾控中心</w:t>
      </w:r>
      <w:proofErr w:type="gramEnd"/>
      <w:r>
        <w:rPr>
          <w:rFonts w:ascii="Times New Roman" w:eastAsia="仿宋_GB2312" w:hAnsi="Times New Roman" w:cs="Times New Roman"/>
          <w:sz w:val="32"/>
          <w:szCs w:val="32"/>
        </w:rPr>
        <w:t>职业卫生所提供的与职业病相关</w:t>
      </w:r>
      <w:r>
        <w:rPr>
          <w:rFonts w:ascii="Times New Roman" w:eastAsia="仿宋_GB2312" w:hAnsi="Times New Roman" w:cs="Times New Roman"/>
          <w:sz w:val="32"/>
          <w:szCs w:val="32"/>
        </w:rPr>
        <w:t>ICD-10</w:t>
      </w:r>
      <w:r>
        <w:rPr>
          <w:rFonts w:ascii="Times New Roman" w:eastAsia="仿宋_GB2312" w:hAnsi="Times New Roman" w:cs="Times New Roman"/>
          <w:sz w:val="32"/>
          <w:szCs w:val="32"/>
        </w:rPr>
        <w:t>名单，</w:t>
      </w:r>
      <w:proofErr w:type="gramStart"/>
      <w:r>
        <w:rPr>
          <w:rFonts w:ascii="Times New Roman" w:eastAsia="仿宋_GB2312" w:hAnsi="Times New Roman" w:cs="Times New Roman"/>
          <w:sz w:val="32"/>
          <w:szCs w:val="32"/>
        </w:rPr>
        <w:t>市疾控中心</w:t>
      </w:r>
      <w:proofErr w:type="gramEnd"/>
      <w:r>
        <w:rPr>
          <w:rFonts w:ascii="Times New Roman" w:eastAsia="仿宋_GB2312" w:hAnsi="Times New Roman" w:cs="Times New Roman"/>
          <w:sz w:val="32"/>
          <w:szCs w:val="32"/>
        </w:rPr>
        <w:t>从市级死因监测系统获取</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4</w:t>
      </w:r>
      <w:r>
        <w:rPr>
          <w:rFonts w:ascii="Times New Roman" w:eastAsia="仿宋_GB2312" w:hAnsi="Times New Roman" w:cs="Times New Roman"/>
          <w:sz w:val="32"/>
          <w:szCs w:val="32"/>
        </w:rPr>
        <w:t>年报告的根本死因为尘肺（</w:t>
      </w:r>
      <w:r>
        <w:rPr>
          <w:rFonts w:ascii="Times New Roman" w:eastAsia="仿宋_GB2312" w:hAnsi="Times New Roman" w:cs="Times New Roman"/>
          <w:sz w:val="32"/>
          <w:szCs w:val="32"/>
        </w:rPr>
        <w:t>J60-J65</w:t>
      </w:r>
      <w:r>
        <w:rPr>
          <w:rFonts w:ascii="Times New Roman" w:eastAsia="仿宋_GB2312" w:hAnsi="Times New Roman" w:cs="Times New Roman"/>
          <w:sz w:val="32"/>
          <w:szCs w:val="32"/>
        </w:rPr>
        <w:t>，</w:t>
      </w:r>
      <w:r>
        <w:rPr>
          <w:rFonts w:ascii="Times New Roman" w:eastAsia="仿宋_GB2312" w:hAnsi="Times New Roman" w:cs="Times New Roman"/>
          <w:sz w:val="32"/>
          <w:szCs w:val="32"/>
        </w:rPr>
        <w:t>J92.0</w:t>
      </w:r>
      <w:r>
        <w:rPr>
          <w:rFonts w:ascii="Times New Roman" w:eastAsia="仿宋_GB2312" w:hAnsi="Times New Roman" w:cs="Times New Roman"/>
          <w:sz w:val="32"/>
          <w:szCs w:val="32"/>
        </w:rPr>
        <w:t>）间皮瘤（</w:t>
      </w:r>
      <w:r>
        <w:rPr>
          <w:rFonts w:ascii="Times New Roman" w:eastAsia="仿宋_GB2312" w:hAnsi="Times New Roman" w:cs="Times New Roman"/>
          <w:sz w:val="32"/>
          <w:szCs w:val="32"/>
        </w:rPr>
        <w:t>C45</w:t>
      </w:r>
      <w:r>
        <w:rPr>
          <w:rFonts w:ascii="Times New Roman" w:eastAsia="仿宋_GB2312" w:hAnsi="Times New Roman" w:cs="Times New Roman"/>
          <w:sz w:val="32"/>
          <w:szCs w:val="32"/>
        </w:rPr>
        <w:t>）和肝血管肉瘤（</w:t>
      </w:r>
      <w:r>
        <w:rPr>
          <w:rFonts w:ascii="Times New Roman" w:eastAsia="仿宋_GB2312" w:hAnsi="Times New Roman" w:cs="Times New Roman"/>
          <w:sz w:val="32"/>
          <w:szCs w:val="32"/>
        </w:rPr>
        <w:t>C22.3</w:t>
      </w:r>
      <w:r>
        <w:rPr>
          <w:rFonts w:ascii="Times New Roman" w:eastAsia="仿宋_GB2312" w:hAnsi="Times New Roman" w:cs="Times New Roman"/>
          <w:sz w:val="32"/>
          <w:szCs w:val="32"/>
        </w:rPr>
        <w:t>）的死亡患者信息，以</w:t>
      </w:r>
      <w:r>
        <w:rPr>
          <w:rFonts w:ascii="Times New Roman" w:eastAsia="仿宋_GB2312" w:hAnsi="Times New Roman" w:cs="Times New Roman"/>
          <w:sz w:val="32"/>
          <w:szCs w:val="32"/>
        </w:rPr>
        <w:t>Excel</w:t>
      </w:r>
      <w:r>
        <w:rPr>
          <w:rFonts w:ascii="Times New Roman" w:eastAsia="仿宋_GB2312" w:hAnsi="Times New Roman" w:cs="Times New Roman"/>
          <w:sz w:val="32"/>
          <w:szCs w:val="32"/>
        </w:rPr>
        <w:t>数据库形式上报（附录</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表</w:t>
      </w:r>
      <w:r>
        <w:rPr>
          <w:rFonts w:ascii="Times New Roman" w:eastAsia="仿宋_GB2312" w:hAnsi="Times New Roman" w:cs="Times New Roman"/>
          <w:sz w:val="32"/>
          <w:szCs w:val="32"/>
        </w:rPr>
        <w:t>5-2</w:t>
      </w:r>
      <w:r>
        <w:rPr>
          <w:rFonts w:ascii="Times New Roman" w:eastAsia="仿宋_GB2312" w:hAnsi="Times New Roman" w:cs="Times New Roman"/>
          <w:sz w:val="32"/>
          <w:szCs w:val="32"/>
        </w:rPr>
        <w:t>），内容包括死者基本信息（姓名、性别、身份证号、年龄、生前工作单位、户籍地址、常住地址）、死亡信息（死亡日期、根本死因及</w:t>
      </w:r>
      <w:r>
        <w:rPr>
          <w:rFonts w:ascii="Times New Roman" w:eastAsia="仿宋_GB2312" w:hAnsi="Times New Roman" w:cs="Times New Roman"/>
          <w:sz w:val="32"/>
          <w:szCs w:val="32"/>
        </w:rPr>
        <w:t>ICD-10</w:t>
      </w:r>
      <w:r>
        <w:rPr>
          <w:rFonts w:ascii="Times New Roman" w:eastAsia="仿宋_GB2312" w:hAnsi="Times New Roman" w:cs="Times New Roman"/>
          <w:sz w:val="32"/>
          <w:szCs w:val="32"/>
        </w:rPr>
        <w:t>编码）。</w:t>
      </w:r>
      <w:r>
        <w:rPr>
          <w:rFonts w:ascii="Times New Roman" w:eastAsia="仿宋_GB2312" w:hAnsi="Times New Roman" w:cs="Times New Roman"/>
          <w:sz w:val="32"/>
          <w:szCs w:val="32"/>
        </w:rPr>
        <w:t>ICD-10</w:t>
      </w:r>
      <w:r>
        <w:rPr>
          <w:rFonts w:ascii="Times New Roman" w:eastAsia="仿宋_GB2312" w:hAnsi="Times New Roman" w:cs="Times New Roman"/>
          <w:sz w:val="32"/>
          <w:szCs w:val="32"/>
        </w:rPr>
        <w:t>编码应填写四位国际疾病分类代码。</w:t>
      </w:r>
    </w:p>
    <w:p w14:paraId="6D0186F6" w14:textId="77777777" w:rsidR="005A24C4" w:rsidRDefault="00000000">
      <w:pPr>
        <w:pStyle w:val="2"/>
        <w:spacing w:before="0" w:after="0" w:line="360" w:lineRule="auto"/>
        <w:ind w:firstLineChars="200" w:firstLine="640"/>
        <w:jc w:val="both"/>
        <w:rPr>
          <w:rFonts w:ascii="Times New Roman" w:eastAsia="楷体" w:hAnsi="Times New Roman" w:cs="Times New Roman"/>
          <w:color w:val="auto"/>
          <w:sz w:val="32"/>
          <w:szCs w:val="32"/>
        </w:rPr>
      </w:pPr>
      <w:r>
        <w:rPr>
          <w:rFonts w:ascii="Times New Roman" w:eastAsia="楷体" w:hAnsi="Times New Roman" w:cs="Times New Roman"/>
          <w:color w:val="auto"/>
          <w:sz w:val="32"/>
          <w:szCs w:val="32"/>
        </w:rPr>
        <w:t>（二）职业性尘肺病患者随访调查</w:t>
      </w:r>
    </w:p>
    <w:p w14:paraId="6EA37610"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在前期随访调查工作的基础上，市</w:t>
      </w:r>
      <w:r>
        <w:rPr>
          <w:rFonts w:ascii="Times New Roman" w:eastAsia="仿宋_GB2312" w:hAnsi="Times New Roman" w:cs="Times New Roman"/>
          <w:sz w:val="32"/>
          <w:szCs w:val="32"/>
        </w:rPr>
        <w:t>|</w:t>
      </w:r>
      <w:r>
        <w:rPr>
          <w:rFonts w:ascii="Times New Roman" w:eastAsia="仿宋_GB2312" w:hAnsi="Times New Roman" w:cs="Times New Roman"/>
          <w:sz w:val="32"/>
          <w:szCs w:val="32"/>
        </w:rPr>
        <w:t>、县（区）</w:t>
      </w:r>
      <w:proofErr w:type="gramStart"/>
      <w:r>
        <w:rPr>
          <w:rFonts w:ascii="Times New Roman" w:eastAsia="仿宋_GB2312" w:hAnsi="Times New Roman" w:cs="Times New Roman"/>
          <w:sz w:val="32"/>
          <w:szCs w:val="32"/>
        </w:rPr>
        <w:t>疾控中心</w:t>
      </w:r>
      <w:proofErr w:type="gramEnd"/>
      <w:r>
        <w:rPr>
          <w:rFonts w:ascii="Times New Roman" w:eastAsia="仿宋_GB2312" w:hAnsi="Times New Roman" w:cs="Times New Roman"/>
          <w:sz w:val="32"/>
          <w:szCs w:val="32"/>
        </w:rPr>
        <w:t>继续开展职业性尘肺病患者的随访工作，了解患者生存与保障等情况，尤其要掌握存活患者的户籍及常住地址，为康复</w:t>
      </w:r>
      <w:r>
        <w:rPr>
          <w:rFonts w:ascii="Times New Roman" w:eastAsia="仿宋_GB2312" w:hAnsi="Times New Roman" w:cs="Times New Roman"/>
          <w:sz w:val="32"/>
          <w:szCs w:val="32"/>
        </w:rPr>
        <w:lastRenderedPageBreak/>
        <w:t>站（点）建设与管理奠定基础。</w:t>
      </w:r>
    </w:p>
    <w:p w14:paraId="0FF536D5"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依托国家职业病监测信息系统，在</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4</w:t>
      </w:r>
      <w:r>
        <w:rPr>
          <w:rFonts w:ascii="Times New Roman" w:eastAsia="仿宋_GB2312" w:hAnsi="Times New Roman" w:cs="Times New Roman"/>
          <w:sz w:val="32"/>
          <w:szCs w:val="32"/>
        </w:rPr>
        <w:t>年职业性尘肺病随访调查的基础上，各市继续对截至</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4</w:t>
      </w:r>
      <w:r>
        <w:rPr>
          <w:rFonts w:ascii="Times New Roman" w:eastAsia="仿宋_GB2312" w:hAnsi="Times New Roman" w:cs="Times New Roman"/>
          <w:sz w:val="32"/>
          <w:szCs w:val="32"/>
        </w:rPr>
        <w:t>年底存活的职业性尘肺病患者进行随访调查，核查其生存情况、职业史、保障情况、户籍及常住地址等信息。市、县（区）</w:t>
      </w:r>
      <w:proofErr w:type="gramStart"/>
      <w:r>
        <w:rPr>
          <w:rFonts w:ascii="Times New Roman" w:eastAsia="仿宋_GB2312" w:hAnsi="Times New Roman" w:cs="Times New Roman"/>
          <w:sz w:val="32"/>
          <w:szCs w:val="32"/>
        </w:rPr>
        <w:t>疾控中心</w:t>
      </w:r>
      <w:proofErr w:type="gramEnd"/>
      <w:r>
        <w:rPr>
          <w:rFonts w:ascii="Times New Roman" w:eastAsia="仿宋_GB2312" w:hAnsi="Times New Roman" w:cs="Times New Roman"/>
          <w:sz w:val="32"/>
          <w:szCs w:val="32"/>
        </w:rPr>
        <w:t>先将全部随访任务病例个案与死因系统进行匹配，对死亡病例直接填报根本死亡原因，对存活病例进行后续随访调查。</w:t>
      </w:r>
    </w:p>
    <w:p w14:paraId="4D4535F6" w14:textId="77777777" w:rsidR="005A24C4" w:rsidRPr="003032A7" w:rsidRDefault="00000000" w:rsidP="003032A7">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梳理自</w:t>
      </w:r>
      <w:r>
        <w:rPr>
          <w:rFonts w:ascii="Times New Roman" w:eastAsia="仿宋_GB2312" w:hAnsi="Times New Roman" w:cs="Times New Roman"/>
          <w:sz w:val="32"/>
          <w:szCs w:val="32"/>
        </w:rPr>
        <w:t>2020</w:t>
      </w:r>
      <w:r>
        <w:rPr>
          <w:rFonts w:ascii="Times New Roman" w:eastAsia="仿宋_GB2312" w:hAnsi="Times New Roman" w:cs="Times New Roman"/>
          <w:sz w:val="32"/>
          <w:szCs w:val="32"/>
        </w:rPr>
        <w:t>年完成职业性尘肺病随访以来的存活和</w:t>
      </w:r>
      <w:proofErr w:type="gramStart"/>
      <w:r>
        <w:rPr>
          <w:rFonts w:ascii="Times New Roman" w:eastAsia="仿宋_GB2312" w:hAnsi="Times New Roman" w:cs="Times New Roman"/>
          <w:sz w:val="32"/>
          <w:szCs w:val="32"/>
        </w:rPr>
        <w:t>当时失访病例</w:t>
      </w:r>
      <w:proofErr w:type="gramEnd"/>
      <w:r>
        <w:rPr>
          <w:rFonts w:ascii="Times New Roman" w:eastAsia="仿宋_GB2312" w:hAnsi="Times New Roman" w:cs="Times New Roman"/>
          <w:sz w:val="32"/>
          <w:szCs w:val="32"/>
        </w:rPr>
        <w:t>后续随访的总体情况，包括存活病例的随访</w:t>
      </w:r>
      <w:proofErr w:type="gramStart"/>
      <w:r>
        <w:rPr>
          <w:rFonts w:ascii="Times New Roman" w:eastAsia="仿宋_GB2312" w:hAnsi="Times New Roman" w:cs="Times New Roman"/>
          <w:sz w:val="32"/>
          <w:szCs w:val="32"/>
        </w:rPr>
        <w:t>和失访情况</w:t>
      </w:r>
      <w:proofErr w:type="gramEnd"/>
      <w:r>
        <w:rPr>
          <w:rFonts w:ascii="Times New Roman" w:eastAsia="仿宋_GB2312" w:hAnsi="Times New Roman" w:cs="Times New Roman"/>
          <w:sz w:val="32"/>
          <w:szCs w:val="32"/>
        </w:rPr>
        <w:t>、</w:t>
      </w:r>
      <w:proofErr w:type="gramStart"/>
      <w:r>
        <w:rPr>
          <w:rFonts w:ascii="Times New Roman" w:eastAsia="仿宋_GB2312" w:hAnsi="Times New Roman" w:cs="Times New Roman"/>
          <w:sz w:val="32"/>
          <w:szCs w:val="32"/>
        </w:rPr>
        <w:t>之前失访的</w:t>
      </w:r>
      <w:proofErr w:type="gramEnd"/>
      <w:r>
        <w:rPr>
          <w:rFonts w:ascii="Times New Roman" w:eastAsia="仿宋_GB2312" w:hAnsi="Times New Roman" w:cs="Times New Roman"/>
          <w:sz w:val="32"/>
          <w:szCs w:val="32"/>
        </w:rPr>
        <w:t>病例再次进行随访的情况以及</w:t>
      </w:r>
      <w:r>
        <w:rPr>
          <w:rFonts w:ascii="Times New Roman" w:eastAsia="仿宋_GB2312" w:hAnsi="Times New Roman" w:cs="Times New Roman"/>
          <w:sz w:val="32"/>
          <w:szCs w:val="32"/>
        </w:rPr>
        <w:t>2020</w:t>
      </w:r>
      <w:r>
        <w:rPr>
          <w:rFonts w:ascii="Times New Roman" w:eastAsia="仿宋_GB2312" w:hAnsi="Times New Roman" w:cs="Times New Roman"/>
          <w:sz w:val="32"/>
          <w:szCs w:val="32"/>
        </w:rPr>
        <w:t>年及之后新发尘肺病病例的随访情况，尤其是职业性尘肺病超过</w:t>
      </w:r>
      <w:r>
        <w:rPr>
          <w:rFonts w:ascii="Times New Roman" w:eastAsia="仿宋_GB2312" w:hAnsi="Times New Roman" w:cs="Times New Roman"/>
          <w:sz w:val="32"/>
          <w:szCs w:val="32"/>
        </w:rPr>
        <w:t>100</w:t>
      </w:r>
      <w:r>
        <w:rPr>
          <w:rFonts w:ascii="Times New Roman" w:eastAsia="仿宋_GB2312" w:hAnsi="Times New Roman" w:cs="Times New Roman"/>
          <w:sz w:val="32"/>
          <w:szCs w:val="32"/>
        </w:rPr>
        <w:t>例的乡镇街道内的病例。</w:t>
      </w:r>
    </w:p>
    <w:p w14:paraId="7333FB20" w14:textId="6FDCA93D"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随访工作由患者用工单位所在地县（区）</w:t>
      </w:r>
      <w:proofErr w:type="gramStart"/>
      <w:r>
        <w:rPr>
          <w:rFonts w:ascii="Times New Roman" w:eastAsia="仿宋_GB2312" w:hAnsi="Times New Roman" w:cs="Times New Roman"/>
          <w:sz w:val="32"/>
          <w:szCs w:val="32"/>
        </w:rPr>
        <w:t>疾控中心</w:t>
      </w:r>
      <w:proofErr w:type="gramEnd"/>
      <w:r>
        <w:rPr>
          <w:rFonts w:ascii="Times New Roman" w:eastAsia="仿宋_GB2312" w:hAnsi="Times New Roman" w:cs="Times New Roman"/>
          <w:sz w:val="32"/>
          <w:szCs w:val="32"/>
        </w:rPr>
        <w:t>负责，患者户籍地和常住地职业病监测机构协助随访。安徽省职业病防治院和</w:t>
      </w:r>
      <w:proofErr w:type="gramStart"/>
      <w:r>
        <w:rPr>
          <w:rFonts w:ascii="Times New Roman" w:eastAsia="仿宋_GB2312" w:hAnsi="Times New Roman" w:cs="Times New Roman"/>
          <w:sz w:val="32"/>
          <w:szCs w:val="32"/>
        </w:rPr>
        <w:t>市疾控中心</w:t>
      </w:r>
      <w:proofErr w:type="gramEnd"/>
      <w:r>
        <w:rPr>
          <w:rFonts w:ascii="Times New Roman" w:eastAsia="仿宋_GB2312" w:hAnsi="Times New Roman" w:cs="Times New Roman"/>
          <w:sz w:val="32"/>
          <w:szCs w:val="32"/>
        </w:rPr>
        <w:t>应随机抽取</w:t>
      </w:r>
      <w:r>
        <w:rPr>
          <w:rFonts w:ascii="Times New Roman" w:eastAsia="仿宋_GB2312" w:hAnsi="Times New Roman" w:cs="Times New Roman"/>
          <w:sz w:val="32"/>
          <w:szCs w:val="32"/>
        </w:rPr>
        <w:t>1%</w:t>
      </w:r>
      <w:r w:rsidR="00594E65">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的随访个案进行复核。各县（区）</w:t>
      </w:r>
      <w:proofErr w:type="gramStart"/>
      <w:r>
        <w:rPr>
          <w:rFonts w:ascii="Times New Roman" w:eastAsia="仿宋_GB2312" w:hAnsi="Times New Roman" w:cs="Times New Roman"/>
          <w:sz w:val="32"/>
          <w:szCs w:val="32"/>
        </w:rPr>
        <w:t>疾控中心</w:t>
      </w:r>
      <w:proofErr w:type="gramEnd"/>
      <w:r>
        <w:rPr>
          <w:rFonts w:ascii="Times New Roman" w:eastAsia="仿宋_GB2312" w:hAnsi="Times New Roman" w:cs="Times New Roman"/>
          <w:sz w:val="32"/>
          <w:szCs w:val="32"/>
        </w:rPr>
        <w:t>应于</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31</w:t>
      </w:r>
      <w:r>
        <w:rPr>
          <w:rFonts w:ascii="Times New Roman" w:eastAsia="仿宋_GB2312" w:hAnsi="Times New Roman" w:cs="Times New Roman"/>
          <w:sz w:val="32"/>
          <w:szCs w:val="32"/>
        </w:rPr>
        <w:t>日前完成辖区内随访工作，</w:t>
      </w:r>
      <w:proofErr w:type="gramStart"/>
      <w:r>
        <w:rPr>
          <w:rFonts w:ascii="Times New Roman" w:eastAsia="仿宋_GB2312" w:hAnsi="Times New Roman" w:cs="Times New Roman"/>
          <w:sz w:val="32"/>
          <w:szCs w:val="32"/>
        </w:rPr>
        <w:t>市疾控中心</w:t>
      </w:r>
      <w:proofErr w:type="gramEnd"/>
      <w:r>
        <w:rPr>
          <w:rFonts w:ascii="Times New Roman" w:eastAsia="仿宋_GB2312" w:hAnsi="Times New Roman" w:cs="Times New Roman"/>
          <w:sz w:val="32"/>
          <w:szCs w:val="32"/>
        </w:rPr>
        <w:t>并于</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15</w:t>
      </w:r>
      <w:r>
        <w:rPr>
          <w:rFonts w:ascii="Times New Roman" w:eastAsia="仿宋_GB2312" w:hAnsi="Times New Roman" w:cs="Times New Roman"/>
          <w:sz w:val="32"/>
          <w:szCs w:val="32"/>
        </w:rPr>
        <w:t>日前在国家职业病监测信息系统的职业病随访管理模块完成当年随访记录填报，安徽省职业病防治院应于</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日前完成全省随访记录审核。</w:t>
      </w:r>
    </w:p>
    <w:p w14:paraId="2C35F5E2" w14:textId="77777777" w:rsidR="005A24C4" w:rsidRDefault="00000000">
      <w:pPr>
        <w:pStyle w:val="1"/>
        <w:spacing w:before="0" w:after="0" w:line="360" w:lineRule="auto"/>
        <w:ind w:firstLineChars="200" w:firstLine="640"/>
        <w:jc w:val="both"/>
        <w:rPr>
          <w:rFonts w:ascii="Times New Roman" w:eastAsia="黑体" w:hAnsi="Times New Roman" w:cs="Times New Roman"/>
          <w:color w:val="auto"/>
          <w:sz w:val="32"/>
          <w:szCs w:val="32"/>
        </w:rPr>
      </w:pPr>
      <w:r>
        <w:rPr>
          <w:rFonts w:ascii="Times New Roman" w:eastAsia="黑体" w:hAnsi="Times New Roman" w:cs="Times New Roman"/>
          <w:color w:val="auto"/>
          <w:sz w:val="32"/>
          <w:szCs w:val="32"/>
        </w:rPr>
        <w:t>四、质量控制</w:t>
      </w:r>
    </w:p>
    <w:p w14:paraId="2D26B14D"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通过职业健康检查机构和职业病诊断机构的质量考核</w:t>
      </w:r>
      <w:r>
        <w:rPr>
          <w:rFonts w:ascii="Times New Roman" w:eastAsia="仿宋_GB2312" w:hAnsi="Times New Roman" w:cs="Times New Roman"/>
          <w:sz w:val="32"/>
          <w:szCs w:val="32"/>
        </w:rPr>
        <w:lastRenderedPageBreak/>
        <w:t>评估及对监测数据的质量控制，以保证各类监测机构提交的监测数据的质量。</w:t>
      </w:r>
    </w:p>
    <w:p w14:paraId="406C946A" w14:textId="77777777" w:rsidR="005A24C4" w:rsidRDefault="00000000">
      <w:pPr>
        <w:pStyle w:val="2"/>
        <w:spacing w:before="0" w:after="0" w:line="360" w:lineRule="auto"/>
        <w:ind w:firstLineChars="200" w:firstLine="640"/>
        <w:jc w:val="both"/>
        <w:rPr>
          <w:rFonts w:ascii="Times New Roman" w:eastAsia="楷体" w:hAnsi="Times New Roman" w:cs="Times New Roman"/>
          <w:color w:val="auto"/>
          <w:sz w:val="32"/>
          <w:szCs w:val="32"/>
        </w:rPr>
      </w:pPr>
      <w:r>
        <w:rPr>
          <w:rFonts w:ascii="Times New Roman" w:eastAsia="楷体" w:hAnsi="Times New Roman" w:cs="Times New Roman"/>
          <w:color w:val="auto"/>
          <w:sz w:val="32"/>
          <w:szCs w:val="32"/>
        </w:rPr>
        <w:t>（一）职业健康检查机构与职业病诊断机构质量考核评估</w:t>
      </w:r>
    </w:p>
    <w:p w14:paraId="20867E40"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安</w:t>
      </w:r>
      <w:r>
        <w:rPr>
          <w:rFonts w:ascii="Times New Roman" w:eastAsia="仿宋_GB2312" w:hAnsi="Times New Roman" w:cs="Times New Roman" w:hint="eastAsia"/>
          <w:sz w:val="32"/>
          <w:szCs w:val="32"/>
        </w:rPr>
        <w:t>徽省职业健康检查质量控制中心要对全省所有职业健康检查机构和职业病诊断机构开展质量控制工作，所有从事接触化学物质类的职业健康检查机构应当参加省级组织的实验室间比对</w:t>
      </w:r>
      <w:proofErr w:type="gramStart"/>
      <w:r>
        <w:rPr>
          <w:rFonts w:ascii="Times New Roman" w:eastAsia="仿宋_GB2312" w:hAnsi="Times New Roman" w:cs="Times New Roman" w:hint="eastAsia"/>
          <w:sz w:val="32"/>
          <w:szCs w:val="32"/>
        </w:rPr>
        <w:t>或盲样考核</w:t>
      </w:r>
      <w:proofErr w:type="gramEnd"/>
      <w:r>
        <w:rPr>
          <w:rFonts w:ascii="Times New Roman" w:eastAsia="仿宋_GB2312" w:hAnsi="Times New Roman" w:cs="Times New Roman" w:hint="eastAsia"/>
          <w:sz w:val="32"/>
          <w:szCs w:val="32"/>
        </w:rPr>
        <w:t>。</w:t>
      </w:r>
    </w:p>
    <w:p w14:paraId="62A62BA0" w14:textId="7B7DDB3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安徽省职业健康检查质量控制中心应抽取全年最多基数至少</w:t>
      </w:r>
      <w:r>
        <w:rPr>
          <w:rFonts w:ascii="Times New Roman" w:eastAsia="仿宋_GB2312" w:hAnsi="Times New Roman" w:cs="Times New Roman" w:hint="eastAsia"/>
          <w:sz w:val="32"/>
          <w:szCs w:val="32"/>
        </w:rPr>
        <w:t>50%</w:t>
      </w:r>
      <w:r>
        <w:rPr>
          <w:rFonts w:ascii="Times New Roman" w:eastAsia="仿宋_GB2312" w:hAnsi="Times New Roman" w:cs="Times New Roman" w:hint="eastAsia"/>
          <w:sz w:val="32"/>
          <w:szCs w:val="32"/>
        </w:rPr>
        <w:t>的职业健康检查机构（应覆盖不同数量级体检量的机构）和</w:t>
      </w:r>
      <w:r>
        <w:rPr>
          <w:rFonts w:ascii="Times New Roman" w:eastAsia="仿宋_GB2312" w:hAnsi="Times New Roman" w:cs="Times New Roman" w:hint="eastAsia"/>
          <w:sz w:val="32"/>
          <w:szCs w:val="32"/>
        </w:rPr>
        <w:t>50%</w:t>
      </w:r>
      <w:r>
        <w:rPr>
          <w:rFonts w:ascii="Times New Roman" w:eastAsia="仿宋_GB2312" w:hAnsi="Times New Roman" w:cs="Times New Roman" w:hint="eastAsia"/>
          <w:sz w:val="32"/>
          <w:szCs w:val="32"/>
        </w:rPr>
        <w:t>的职业病诊断机构（特别是近年新备案、有群众举报情形的）开展质量考核或质量评估，统计实验室间比对结果符合与不符合情况、质量考核与质量评估符合与不符合项目情况、体检个案关键信息核实情况</w:t>
      </w:r>
      <w:r>
        <w:rPr>
          <w:rFonts w:ascii="Times New Roman" w:eastAsia="仿宋_GB2312" w:hAnsi="Times New Roman" w:cs="Times New Roman"/>
          <w:sz w:val="32"/>
          <w:szCs w:val="32"/>
        </w:rPr>
        <w:t>；</w:t>
      </w:r>
      <w:r w:rsidR="00594E65">
        <w:rPr>
          <w:rFonts w:ascii="Times New Roman" w:eastAsia="仿宋_GB2312" w:hAnsi="Times New Roman" w:cs="Times New Roman" w:hint="eastAsia"/>
          <w:sz w:val="32"/>
          <w:szCs w:val="32"/>
        </w:rPr>
        <w:t>六安</w:t>
      </w:r>
      <w:r w:rsidRPr="00594E65">
        <w:rPr>
          <w:rFonts w:ascii="Times New Roman" w:eastAsia="仿宋_GB2312" w:hAnsi="Times New Roman" w:cs="Times New Roman" w:hint="eastAsia"/>
          <w:color w:val="EE0000"/>
          <w:sz w:val="32"/>
          <w:szCs w:val="32"/>
        </w:rPr>
        <w:t>市级质量控制机构</w:t>
      </w:r>
      <w:r>
        <w:rPr>
          <w:rFonts w:ascii="Times New Roman" w:eastAsia="仿宋_GB2312" w:hAnsi="Times New Roman" w:cs="Times New Roman" w:hint="eastAsia"/>
          <w:sz w:val="32"/>
          <w:szCs w:val="32"/>
        </w:rPr>
        <w:t>在省质控中心质量考核评估的基础上，对辖区内剩余未参加省质控考核的其他职业健康检查机构和职业病诊断机构开展质量考核或质量评估工作，统计质量考核与质量评估符合与不符合项目情况、体检个案关键信息核实情况</w:t>
      </w:r>
      <w:r>
        <w:rPr>
          <w:rFonts w:ascii="Times New Roman" w:eastAsia="仿宋_GB2312" w:hAnsi="Times New Roman" w:cs="Times New Roman"/>
          <w:sz w:val="32"/>
          <w:szCs w:val="32"/>
        </w:rPr>
        <w:t>并填写附录</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表</w:t>
      </w:r>
      <w:r>
        <w:rPr>
          <w:rFonts w:ascii="Times New Roman" w:eastAsia="仿宋_GB2312" w:hAnsi="Times New Roman" w:cs="Times New Roman"/>
          <w:sz w:val="32"/>
          <w:szCs w:val="32"/>
        </w:rPr>
        <w:t>6-1</w:t>
      </w:r>
      <w:r>
        <w:rPr>
          <w:rFonts w:ascii="Times New Roman" w:eastAsia="仿宋_GB2312" w:hAnsi="Times New Roman" w:cs="Times New Roman"/>
          <w:sz w:val="32"/>
          <w:szCs w:val="32"/>
        </w:rPr>
        <w:t>至表</w:t>
      </w:r>
      <w:r>
        <w:rPr>
          <w:rFonts w:ascii="Times New Roman" w:eastAsia="仿宋_GB2312" w:hAnsi="Times New Roman" w:cs="Times New Roman"/>
          <w:sz w:val="32"/>
          <w:szCs w:val="32"/>
        </w:rPr>
        <w:t>6-4</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在</w:t>
      </w:r>
      <w:r>
        <w:rPr>
          <w:rFonts w:ascii="Times New Roman" w:eastAsia="仿宋_GB2312" w:hAnsi="Times New Roman" w:cs="Times New Roman" w:hint="eastAsia"/>
          <w:sz w:val="32"/>
          <w:szCs w:val="32"/>
        </w:rPr>
        <w:t>2025</w:t>
      </w:r>
      <w:r>
        <w:rPr>
          <w:rFonts w:ascii="Times New Roman" w:eastAsia="仿宋_GB2312" w:hAnsi="Times New Roman" w:cs="Times New Roman" w:hint="eastAsia"/>
          <w:sz w:val="32"/>
          <w:szCs w:val="32"/>
        </w:rPr>
        <w:t>年底，达到职业健康检查机构及职业病诊断机构质控考核全覆盖。</w:t>
      </w:r>
    </w:p>
    <w:p w14:paraId="1BE472D1"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4</w:t>
      </w:r>
      <w:r>
        <w:rPr>
          <w:rFonts w:ascii="Times New Roman" w:eastAsia="仿宋_GB2312" w:hAnsi="Times New Roman" w:cs="Times New Roman"/>
          <w:sz w:val="32"/>
          <w:szCs w:val="32"/>
        </w:rPr>
        <w:t>年质量考核不合格的、</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年首次开展职业健康检查的或暂停半年以上重新开展职业健康检查的、接到举报</w:t>
      </w:r>
      <w:r>
        <w:rPr>
          <w:rFonts w:ascii="Times New Roman" w:eastAsia="仿宋_GB2312" w:hAnsi="Times New Roman" w:cs="Times New Roman"/>
          <w:sz w:val="32"/>
          <w:szCs w:val="32"/>
        </w:rPr>
        <w:lastRenderedPageBreak/>
        <w:t>的，以及疑似职业病或职业禁忌证检出率低于全省平均水平的</w:t>
      </w:r>
      <w:r>
        <w:rPr>
          <w:rFonts w:ascii="Times New Roman" w:eastAsia="仿宋_GB2312" w:hAnsi="Times New Roman" w:cs="Times New Roman"/>
          <w:sz w:val="32"/>
          <w:szCs w:val="32"/>
        </w:rPr>
        <w:t>50%</w:t>
      </w:r>
      <w:r>
        <w:rPr>
          <w:rFonts w:ascii="Times New Roman" w:eastAsia="仿宋_GB2312" w:hAnsi="Times New Roman" w:cs="Times New Roman"/>
          <w:sz w:val="32"/>
          <w:szCs w:val="32"/>
        </w:rPr>
        <w:t>以上的职业健康检查机构（无职业病危害因素的地区或体检量低于</w:t>
      </w:r>
      <w:r>
        <w:rPr>
          <w:rFonts w:ascii="Times New Roman" w:eastAsia="仿宋_GB2312" w:hAnsi="Times New Roman" w:cs="Times New Roman"/>
          <w:sz w:val="32"/>
          <w:szCs w:val="32"/>
        </w:rPr>
        <w:t>2000</w:t>
      </w:r>
      <w:r>
        <w:rPr>
          <w:rFonts w:ascii="Times New Roman" w:eastAsia="仿宋_GB2312" w:hAnsi="Times New Roman" w:cs="Times New Roman"/>
          <w:sz w:val="32"/>
          <w:szCs w:val="32"/>
        </w:rPr>
        <w:t>例的机构除外）应纳入</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年质量考核，对上一年度至本年度</w:t>
      </w:r>
      <w:r>
        <w:rPr>
          <w:rFonts w:ascii="Times New Roman" w:eastAsia="仿宋_GB2312" w:hAnsi="Times New Roman" w:cs="Times New Roman"/>
          <w:sz w:val="32"/>
          <w:szCs w:val="32"/>
        </w:rPr>
        <w:t>9</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日未开展工作的，原则上不纳入本年度质量考核。</w:t>
      </w:r>
    </w:p>
    <w:p w14:paraId="26157FAA"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proofErr w:type="gramStart"/>
      <w:r>
        <w:rPr>
          <w:rFonts w:ascii="Times New Roman" w:eastAsia="仿宋_GB2312" w:hAnsi="Times New Roman" w:cs="Times New Roman"/>
          <w:sz w:val="32"/>
          <w:szCs w:val="32"/>
        </w:rPr>
        <w:t>省职业</w:t>
      </w:r>
      <w:proofErr w:type="gramEnd"/>
      <w:r>
        <w:rPr>
          <w:rFonts w:ascii="Times New Roman" w:eastAsia="仿宋_GB2312" w:hAnsi="Times New Roman" w:cs="Times New Roman"/>
          <w:sz w:val="32"/>
          <w:szCs w:val="32"/>
        </w:rPr>
        <w:t>健康检查、职业病诊断质量控制中心应当及时将质量控制结果报送至省卫生健康</w:t>
      </w:r>
      <w:proofErr w:type="gramStart"/>
      <w:r>
        <w:rPr>
          <w:rFonts w:ascii="Times New Roman" w:eastAsia="仿宋_GB2312" w:hAnsi="Times New Roman" w:cs="Times New Roman"/>
          <w:sz w:val="32"/>
          <w:szCs w:val="32"/>
        </w:rPr>
        <w:t>委职业</w:t>
      </w:r>
      <w:proofErr w:type="gramEnd"/>
      <w:r>
        <w:rPr>
          <w:rFonts w:ascii="Times New Roman" w:eastAsia="仿宋_GB2312" w:hAnsi="Times New Roman" w:cs="Times New Roman"/>
          <w:sz w:val="32"/>
          <w:szCs w:val="32"/>
        </w:rPr>
        <w:t>健康处、</w:t>
      </w:r>
      <w:proofErr w:type="gramStart"/>
      <w:r>
        <w:rPr>
          <w:rFonts w:ascii="Times New Roman" w:eastAsia="仿宋_GB2312" w:hAnsi="Times New Roman" w:cs="Times New Roman"/>
          <w:sz w:val="32"/>
          <w:szCs w:val="32"/>
        </w:rPr>
        <w:t>疾控局</w:t>
      </w:r>
      <w:proofErr w:type="gramEnd"/>
      <w:r>
        <w:rPr>
          <w:rFonts w:ascii="Times New Roman" w:eastAsia="仿宋_GB2312" w:hAnsi="Times New Roman" w:cs="Times New Roman"/>
          <w:sz w:val="32"/>
          <w:szCs w:val="32"/>
        </w:rPr>
        <w:t>监督处并抄送机构所在辖区的市级卫生监督部门</w:t>
      </w:r>
      <w:r>
        <w:rPr>
          <w:rFonts w:ascii="Times New Roman" w:eastAsia="仿宋_GB2312" w:hAnsi="Times New Roman" w:cs="Times New Roman" w:hint="eastAsia"/>
          <w:sz w:val="32"/>
          <w:szCs w:val="32"/>
        </w:rPr>
        <w:t>，并需要比对前</w:t>
      </w: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年考核的结果，并列出连续</w:t>
      </w: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次和连续</w:t>
      </w:r>
      <w:r>
        <w:rPr>
          <w:rFonts w:ascii="Times New Roman" w:eastAsia="仿宋_GB2312" w:hAnsi="Times New Roman" w:cs="Times New Roman" w:hint="eastAsia"/>
          <w:sz w:val="32"/>
          <w:szCs w:val="32"/>
        </w:rPr>
        <w:t>3</w:t>
      </w:r>
      <w:r>
        <w:rPr>
          <w:rFonts w:ascii="Times New Roman" w:eastAsia="仿宋_GB2312" w:hAnsi="Times New Roman" w:cs="Times New Roman" w:hint="eastAsia"/>
          <w:sz w:val="32"/>
          <w:szCs w:val="32"/>
        </w:rPr>
        <w:t>次年度考核不合格的机构名单；</w:t>
      </w:r>
      <w:r>
        <w:rPr>
          <w:rFonts w:ascii="Times New Roman" w:eastAsia="仿宋_GB2312" w:hAnsi="Times New Roman" w:cs="Times New Roman"/>
          <w:sz w:val="32"/>
          <w:szCs w:val="32"/>
        </w:rPr>
        <w:t>市级质量控制机构应当及时将质量控制结果报送辖区内卫生行政部门职业健康相关科室和综合监督科室并抄送机构所在辖区的区县卫生</w:t>
      </w:r>
      <w:proofErr w:type="gramStart"/>
      <w:r>
        <w:rPr>
          <w:rFonts w:ascii="Times New Roman" w:eastAsia="仿宋_GB2312" w:hAnsi="Times New Roman" w:cs="Times New Roman"/>
          <w:sz w:val="32"/>
          <w:szCs w:val="32"/>
        </w:rPr>
        <w:t>健康监督</w:t>
      </w:r>
      <w:proofErr w:type="gramEnd"/>
      <w:r>
        <w:rPr>
          <w:rFonts w:ascii="Times New Roman" w:eastAsia="仿宋_GB2312" w:hAnsi="Times New Roman" w:cs="Times New Roman"/>
          <w:sz w:val="32"/>
          <w:szCs w:val="32"/>
        </w:rPr>
        <w:t>部门，并上报</w:t>
      </w:r>
      <w:proofErr w:type="gramStart"/>
      <w:r>
        <w:rPr>
          <w:rFonts w:ascii="Times New Roman" w:eastAsia="仿宋_GB2312" w:hAnsi="Times New Roman" w:cs="Times New Roman"/>
          <w:sz w:val="32"/>
          <w:szCs w:val="32"/>
        </w:rPr>
        <w:t>省职业</w:t>
      </w:r>
      <w:proofErr w:type="gramEnd"/>
      <w:r>
        <w:rPr>
          <w:rFonts w:ascii="Times New Roman" w:eastAsia="仿宋_GB2312" w:hAnsi="Times New Roman" w:cs="Times New Roman"/>
          <w:sz w:val="32"/>
          <w:szCs w:val="32"/>
        </w:rPr>
        <w:t>健康检查质量控制中心。</w:t>
      </w:r>
    </w:p>
    <w:p w14:paraId="21CF5807"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具体质量控制方法参考附录</w:t>
      </w:r>
      <w:r>
        <w:rPr>
          <w:rFonts w:ascii="Times New Roman" w:eastAsia="仿宋_GB2312" w:hAnsi="Times New Roman" w:cs="Times New Roman" w:hint="eastAsia"/>
          <w:sz w:val="32"/>
          <w:szCs w:val="32"/>
        </w:rPr>
        <w:t>3</w:t>
      </w:r>
      <w:r>
        <w:rPr>
          <w:rFonts w:ascii="Times New Roman" w:eastAsia="仿宋_GB2312" w:hAnsi="Times New Roman" w:cs="Times New Roman"/>
          <w:sz w:val="32"/>
          <w:szCs w:val="32"/>
        </w:rPr>
        <w:t>《</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年重点职业病监测质量控制与评估办法》。</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31</w:t>
      </w:r>
      <w:r>
        <w:rPr>
          <w:rFonts w:ascii="Times New Roman" w:eastAsia="仿宋_GB2312" w:hAnsi="Times New Roman" w:cs="Times New Roman"/>
          <w:sz w:val="32"/>
          <w:szCs w:val="32"/>
        </w:rPr>
        <w:t>日之前省、</w:t>
      </w:r>
      <w:proofErr w:type="gramStart"/>
      <w:r>
        <w:rPr>
          <w:rFonts w:ascii="Times New Roman" w:eastAsia="仿宋_GB2312" w:hAnsi="Times New Roman" w:cs="Times New Roman"/>
          <w:sz w:val="32"/>
          <w:szCs w:val="32"/>
        </w:rPr>
        <w:t>市两级应完成</w:t>
      </w:r>
      <w:proofErr w:type="gramEnd"/>
      <w:r>
        <w:rPr>
          <w:rFonts w:ascii="Times New Roman" w:eastAsia="仿宋_GB2312" w:hAnsi="Times New Roman" w:cs="Times New Roman"/>
          <w:sz w:val="32"/>
          <w:szCs w:val="32"/>
        </w:rPr>
        <w:t>所有质控工作，</w:t>
      </w:r>
      <w:r>
        <w:rPr>
          <w:rFonts w:ascii="Times New Roman" w:eastAsia="仿宋_GB2312" w:hAnsi="Times New Roman" w:cs="Times New Roman"/>
          <w:sz w:val="32"/>
          <w:szCs w:val="32"/>
        </w:rPr>
        <w:t>11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15</w:t>
      </w:r>
      <w:r>
        <w:rPr>
          <w:rFonts w:ascii="Times New Roman" w:eastAsia="仿宋_GB2312" w:hAnsi="Times New Roman" w:cs="Times New Roman"/>
          <w:sz w:val="32"/>
          <w:szCs w:val="32"/>
        </w:rPr>
        <w:t>日之前汇总所有质控数据，质</w:t>
      </w:r>
      <w:proofErr w:type="gramStart"/>
      <w:r>
        <w:rPr>
          <w:rFonts w:ascii="Times New Roman" w:eastAsia="仿宋_GB2312" w:hAnsi="Times New Roman" w:cs="Times New Roman"/>
          <w:sz w:val="32"/>
          <w:szCs w:val="32"/>
        </w:rPr>
        <w:t>控结果</w:t>
      </w:r>
      <w:proofErr w:type="gramEnd"/>
      <w:r>
        <w:rPr>
          <w:rFonts w:ascii="Times New Roman" w:eastAsia="仿宋_GB2312" w:hAnsi="Times New Roman" w:cs="Times New Roman"/>
          <w:sz w:val="32"/>
          <w:szCs w:val="32"/>
        </w:rPr>
        <w:t>纳入《</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年重点职业病监测报告》一并上报。</w:t>
      </w:r>
    </w:p>
    <w:p w14:paraId="2A70D205" w14:textId="77777777" w:rsidR="005A24C4" w:rsidRDefault="00000000">
      <w:pPr>
        <w:pStyle w:val="2"/>
        <w:spacing w:before="0" w:after="0" w:line="360" w:lineRule="auto"/>
        <w:ind w:firstLineChars="200" w:firstLine="640"/>
        <w:jc w:val="both"/>
        <w:rPr>
          <w:rFonts w:ascii="Times New Roman" w:eastAsia="楷体" w:hAnsi="Times New Roman" w:cs="Times New Roman"/>
          <w:color w:val="auto"/>
          <w:sz w:val="32"/>
          <w:szCs w:val="32"/>
        </w:rPr>
      </w:pPr>
      <w:r>
        <w:rPr>
          <w:rFonts w:ascii="Times New Roman" w:eastAsia="楷体" w:hAnsi="Times New Roman" w:cs="Times New Roman"/>
          <w:color w:val="auto"/>
          <w:sz w:val="32"/>
          <w:szCs w:val="32"/>
        </w:rPr>
        <w:t>（二）职业病和疑似职业病漏诊漏报迟报调查</w:t>
      </w:r>
    </w:p>
    <w:p w14:paraId="4535DC9D"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对</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4</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7</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日至</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6</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日职业病、疑似职业病诊断以及相关信息报告情况进行调查，统计职业病漏报与迟报情况及疑似职业病漏诊、漏报与迟报情况，各市于</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20</w:t>
      </w:r>
      <w:r>
        <w:rPr>
          <w:rFonts w:ascii="Times New Roman" w:eastAsia="仿宋_GB2312" w:hAnsi="Times New Roman" w:cs="Times New Roman"/>
          <w:sz w:val="32"/>
          <w:szCs w:val="32"/>
        </w:rPr>
        <w:t>日之前将数据库通过国家职业病监测信息系</w:t>
      </w:r>
      <w:r>
        <w:rPr>
          <w:rFonts w:ascii="Times New Roman" w:eastAsia="仿宋_GB2312" w:hAnsi="Times New Roman" w:cs="Times New Roman"/>
          <w:sz w:val="32"/>
          <w:szCs w:val="32"/>
        </w:rPr>
        <w:lastRenderedPageBreak/>
        <w:t>统的</w:t>
      </w:r>
      <w:r>
        <w:rPr>
          <w:rFonts w:ascii="Times New Roman" w:eastAsia="仿宋_GB2312" w:hAnsi="Times New Roman" w:cs="Times New Roman"/>
          <w:sz w:val="32"/>
          <w:szCs w:val="32"/>
        </w:rPr>
        <w:t>“</w:t>
      </w:r>
      <w:r>
        <w:rPr>
          <w:rFonts w:ascii="Times New Roman" w:eastAsia="仿宋_GB2312" w:hAnsi="Times New Roman" w:cs="Times New Roman"/>
          <w:sz w:val="32"/>
          <w:szCs w:val="32"/>
        </w:rPr>
        <w:t>信息反馈</w:t>
      </w:r>
      <w:r>
        <w:rPr>
          <w:rFonts w:ascii="Times New Roman" w:eastAsia="仿宋_GB2312" w:hAnsi="Times New Roman" w:cs="Times New Roman"/>
          <w:sz w:val="32"/>
          <w:szCs w:val="32"/>
        </w:rPr>
        <w:t>”</w:t>
      </w:r>
      <w:r>
        <w:rPr>
          <w:rFonts w:ascii="Times New Roman" w:eastAsia="仿宋_GB2312" w:hAnsi="Times New Roman" w:cs="Times New Roman"/>
          <w:sz w:val="32"/>
          <w:szCs w:val="32"/>
        </w:rPr>
        <w:t>模块上报至安徽省职业病防治院</w:t>
      </w:r>
      <w:r>
        <w:rPr>
          <w:rFonts w:ascii="Times New Roman" w:eastAsia="仿宋_GB2312" w:hAnsi="Times New Roman" w:cs="Times New Roman" w:hint="eastAsia"/>
          <w:sz w:val="32"/>
          <w:szCs w:val="32"/>
        </w:rPr>
        <w:t>，调查结果纳入《</w:t>
      </w:r>
      <w:r>
        <w:rPr>
          <w:rFonts w:ascii="Times New Roman" w:eastAsia="仿宋_GB2312" w:hAnsi="Times New Roman" w:cs="Times New Roman" w:hint="eastAsia"/>
          <w:sz w:val="32"/>
          <w:szCs w:val="32"/>
        </w:rPr>
        <w:t>2025</w:t>
      </w:r>
      <w:r>
        <w:rPr>
          <w:rFonts w:ascii="Times New Roman" w:eastAsia="仿宋_GB2312" w:hAnsi="Times New Roman" w:cs="Times New Roman" w:hint="eastAsia"/>
          <w:sz w:val="32"/>
          <w:szCs w:val="32"/>
        </w:rPr>
        <w:t>年重点职业病监测报告》一并上报</w:t>
      </w:r>
      <w:r>
        <w:rPr>
          <w:rFonts w:ascii="Times New Roman" w:eastAsia="仿宋_GB2312" w:hAnsi="Times New Roman" w:cs="Times New Roman"/>
          <w:sz w:val="32"/>
          <w:szCs w:val="32"/>
        </w:rPr>
        <w:t>。安徽省职业病防治院应于</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日之前将数据库通过国家职业病监测信息系统的</w:t>
      </w:r>
      <w:r>
        <w:rPr>
          <w:rFonts w:ascii="Times New Roman" w:eastAsia="仿宋_GB2312" w:hAnsi="Times New Roman" w:cs="Times New Roman"/>
          <w:sz w:val="32"/>
          <w:szCs w:val="32"/>
        </w:rPr>
        <w:t>“</w:t>
      </w:r>
      <w:r>
        <w:rPr>
          <w:rFonts w:ascii="Times New Roman" w:eastAsia="仿宋_GB2312" w:hAnsi="Times New Roman" w:cs="Times New Roman"/>
          <w:sz w:val="32"/>
          <w:szCs w:val="32"/>
        </w:rPr>
        <w:t>信息反馈</w:t>
      </w:r>
      <w:r>
        <w:rPr>
          <w:rFonts w:ascii="Times New Roman" w:eastAsia="仿宋_GB2312" w:hAnsi="Times New Roman" w:cs="Times New Roman"/>
          <w:sz w:val="32"/>
          <w:szCs w:val="32"/>
        </w:rPr>
        <w:t>”</w:t>
      </w:r>
      <w:r>
        <w:rPr>
          <w:rFonts w:ascii="Times New Roman" w:eastAsia="仿宋_GB2312" w:hAnsi="Times New Roman" w:cs="Times New Roman"/>
          <w:sz w:val="32"/>
          <w:szCs w:val="32"/>
        </w:rPr>
        <w:t>模块上报至中国疾病预防控制中心职业卫生所。（详见附录</w:t>
      </w:r>
      <w:r>
        <w:rPr>
          <w:rFonts w:ascii="Times New Roman" w:eastAsia="仿宋_GB2312" w:hAnsi="Times New Roman" w:cs="Times New Roman" w:hint="eastAsia"/>
          <w:sz w:val="32"/>
          <w:szCs w:val="32"/>
        </w:rPr>
        <w:t>4</w:t>
      </w:r>
      <w:r>
        <w:rPr>
          <w:rFonts w:ascii="Times New Roman" w:eastAsia="仿宋_GB2312" w:hAnsi="Times New Roman" w:cs="Times New Roman"/>
          <w:sz w:val="32"/>
          <w:szCs w:val="32"/>
        </w:rPr>
        <w:t>《职业病和疑似职业病漏诊漏报迟报调查工作方案》）</w:t>
      </w:r>
    </w:p>
    <w:p w14:paraId="3E5D41DC" w14:textId="77777777" w:rsidR="005A24C4" w:rsidRDefault="00000000">
      <w:pPr>
        <w:pStyle w:val="2"/>
        <w:spacing w:before="0" w:after="0" w:line="360" w:lineRule="auto"/>
        <w:ind w:firstLineChars="200" w:firstLine="640"/>
        <w:jc w:val="both"/>
        <w:rPr>
          <w:rFonts w:ascii="Times New Roman" w:eastAsia="楷体" w:hAnsi="Times New Roman" w:cs="Times New Roman"/>
          <w:color w:val="auto"/>
          <w:sz w:val="32"/>
          <w:szCs w:val="32"/>
        </w:rPr>
      </w:pPr>
      <w:r>
        <w:rPr>
          <w:rFonts w:ascii="Times New Roman" w:eastAsia="楷体" w:hAnsi="Times New Roman" w:cs="Times New Roman"/>
          <w:color w:val="auto"/>
          <w:sz w:val="32"/>
          <w:szCs w:val="32"/>
        </w:rPr>
        <w:t>（三）职业健康检查个案数据审核</w:t>
      </w:r>
    </w:p>
    <w:p w14:paraId="1AB4720F"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依托国家职业病监测信息系统和省职业病防治信息系统，</w:t>
      </w:r>
      <w:proofErr w:type="gramStart"/>
      <w:r>
        <w:rPr>
          <w:rFonts w:ascii="Times New Roman" w:eastAsia="仿宋_GB2312" w:hAnsi="Times New Roman" w:cs="Times New Roman"/>
          <w:sz w:val="32"/>
          <w:szCs w:val="32"/>
        </w:rPr>
        <w:t>市疾控中心</w:t>
      </w:r>
      <w:proofErr w:type="gramEnd"/>
      <w:r>
        <w:rPr>
          <w:rFonts w:ascii="Times New Roman" w:eastAsia="仿宋_GB2312" w:hAnsi="Times New Roman" w:cs="Times New Roman"/>
          <w:sz w:val="32"/>
          <w:szCs w:val="32"/>
        </w:rPr>
        <w:t>对辖区内职业健康检查机构和职业病诊断机构报送数据进行核查，并填写职业健康检查机构和职业病诊断机构工作情况报送表（附录</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表</w:t>
      </w:r>
      <w:r>
        <w:rPr>
          <w:rFonts w:ascii="Times New Roman" w:eastAsia="仿宋_GB2312" w:hAnsi="Times New Roman" w:cs="Times New Roman"/>
          <w:sz w:val="32"/>
          <w:szCs w:val="32"/>
        </w:rPr>
        <w:t>6-5</w:t>
      </w:r>
      <w:r>
        <w:rPr>
          <w:rFonts w:ascii="Times New Roman" w:eastAsia="仿宋_GB2312" w:hAnsi="Times New Roman" w:cs="Times New Roman"/>
          <w:sz w:val="32"/>
          <w:szCs w:val="32"/>
        </w:rPr>
        <w:t>和表</w:t>
      </w:r>
      <w:r>
        <w:rPr>
          <w:rFonts w:ascii="Times New Roman" w:eastAsia="仿宋_GB2312" w:hAnsi="Times New Roman" w:cs="Times New Roman"/>
          <w:sz w:val="32"/>
          <w:szCs w:val="32"/>
        </w:rPr>
        <w:t>6-6</w:t>
      </w:r>
      <w:r>
        <w:rPr>
          <w:rFonts w:ascii="Times New Roman" w:eastAsia="仿宋_GB2312" w:hAnsi="Times New Roman" w:cs="Times New Roman"/>
          <w:sz w:val="32"/>
          <w:szCs w:val="32"/>
        </w:rPr>
        <w:t>）。</w:t>
      </w:r>
    </w:p>
    <w:p w14:paraId="17887AD3" w14:textId="39CD8D05"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县（区）</w:t>
      </w:r>
      <w:proofErr w:type="gramStart"/>
      <w:r>
        <w:rPr>
          <w:rFonts w:ascii="Times New Roman" w:eastAsia="仿宋_GB2312" w:hAnsi="Times New Roman" w:cs="Times New Roman"/>
          <w:sz w:val="32"/>
          <w:szCs w:val="32"/>
        </w:rPr>
        <w:t>疾控中心</w:t>
      </w:r>
      <w:proofErr w:type="gramEnd"/>
      <w:r>
        <w:rPr>
          <w:rFonts w:ascii="Times New Roman" w:eastAsia="仿宋_GB2312" w:hAnsi="Times New Roman" w:cs="Times New Roman"/>
          <w:sz w:val="32"/>
          <w:szCs w:val="32"/>
        </w:rPr>
        <w:t>对上报的职业健康检查个案进行数据初审，</w:t>
      </w:r>
      <w:proofErr w:type="gramStart"/>
      <w:r>
        <w:rPr>
          <w:rFonts w:ascii="Times New Roman" w:eastAsia="仿宋_GB2312" w:hAnsi="Times New Roman" w:cs="Times New Roman"/>
          <w:sz w:val="32"/>
          <w:szCs w:val="32"/>
        </w:rPr>
        <w:t>市疾控中心</w:t>
      </w:r>
      <w:proofErr w:type="gramEnd"/>
      <w:r>
        <w:rPr>
          <w:rFonts w:ascii="Times New Roman" w:eastAsia="仿宋_GB2312" w:hAnsi="Times New Roman" w:cs="Times New Roman"/>
          <w:sz w:val="32"/>
          <w:szCs w:val="32"/>
        </w:rPr>
        <w:t>对初审后的数据进行审核，并在完成审核的个案中抽取</w:t>
      </w:r>
      <w:r>
        <w:rPr>
          <w:rFonts w:ascii="Times New Roman" w:eastAsia="仿宋_GB2312" w:hAnsi="Times New Roman" w:cs="Times New Roman"/>
          <w:sz w:val="32"/>
          <w:szCs w:val="32"/>
        </w:rPr>
        <w:t>0.5%</w:t>
      </w:r>
      <w:r w:rsidR="00594E65">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进行现场复核。安徽省职业病防治院抽取</w:t>
      </w:r>
      <w:r>
        <w:rPr>
          <w:rFonts w:ascii="Times New Roman" w:eastAsia="仿宋_GB2312" w:hAnsi="Times New Roman" w:cs="Times New Roman"/>
          <w:sz w:val="32"/>
          <w:szCs w:val="32"/>
        </w:rPr>
        <w:t>5%</w:t>
      </w:r>
      <w:r>
        <w:rPr>
          <w:rFonts w:ascii="Times New Roman" w:eastAsia="仿宋_GB2312" w:hAnsi="Times New Roman" w:cs="Times New Roman"/>
          <w:sz w:val="32"/>
          <w:szCs w:val="32"/>
        </w:rPr>
        <w:t>的职业健康检查个案进行数据审核，在已审核的个案中抽取</w:t>
      </w:r>
      <w:r>
        <w:rPr>
          <w:rFonts w:ascii="Times New Roman" w:eastAsia="仿宋_GB2312" w:hAnsi="Times New Roman" w:cs="Times New Roman"/>
          <w:sz w:val="32"/>
          <w:szCs w:val="32"/>
        </w:rPr>
        <w:t>0.5%</w:t>
      </w:r>
      <w:r w:rsidR="00594E65">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进行现场复核。安徽省职业病防治院统计辖区内各地市和本级数据审核情况，并填写省市级数据审核情况汇总表（附录</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表</w:t>
      </w:r>
      <w:r>
        <w:rPr>
          <w:rFonts w:ascii="Times New Roman" w:eastAsia="仿宋_GB2312" w:hAnsi="Times New Roman" w:cs="Times New Roman"/>
          <w:sz w:val="32"/>
          <w:szCs w:val="32"/>
        </w:rPr>
        <w:t>6-7</w:t>
      </w:r>
      <w:r>
        <w:rPr>
          <w:rFonts w:ascii="Times New Roman" w:eastAsia="仿宋_GB2312" w:hAnsi="Times New Roman" w:cs="Times New Roman"/>
          <w:sz w:val="32"/>
          <w:szCs w:val="32"/>
        </w:rPr>
        <w:t>）。</w:t>
      </w:r>
    </w:p>
    <w:p w14:paraId="69DCAE2B"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省、市、县（区）三级监测机构对全部职业病主动监测个案进行审核，市级抽取</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进行现场复核，省级抽取</w:t>
      </w:r>
      <w:r>
        <w:rPr>
          <w:rFonts w:ascii="Times New Roman" w:eastAsia="仿宋_GB2312" w:hAnsi="Times New Roman" w:cs="Times New Roman"/>
          <w:sz w:val="32"/>
          <w:szCs w:val="32"/>
        </w:rPr>
        <w:t>2%</w:t>
      </w:r>
      <w:r>
        <w:rPr>
          <w:rFonts w:ascii="Times New Roman" w:eastAsia="仿宋_GB2312" w:hAnsi="Times New Roman" w:cs="Times New Roman"/>
          <w:sz w:val="32"/>
          <w:szCs w:val="32"/>
        </w:rPr>
        <w:t>进行现场复核。安徽省职业病防治院统计全省数据审核情况，并填写数据审核情况汇总表（附录</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表</w:t>
      </w:r>
      <w:r>
        <w:rPr>
          <w:rFonts w:ascii="Times New Roman" w:eastAsia="仿宋_GB2312" w:hAnsi="Times New Roman" w:cs="Times New Roman"/>
          <w:sz w:val="32"/>
          <w:szCs w:val="32"/>
        </w:rPr>
        <w:t>6-8</w:t>
      </w:r>
      <w:r>
        <w:rPr>
          <w:rFonts w:ascii="Times New Roman" w:eastAsia="仿宋_GB2312" w:hAnsi="Times New Roman" w:cs="Times New Roman"/>
          <w:sz w:val="32"/>
          <w:szCs w:val="32"/>
        </w:rPr>
        <w:t>）。</w:t>
      </w:r>
    </w:p>
    <w:p w14:paraId="52128654" w14:textId="77777777" w:rsidR="005A24C4" w:rsidRDefault="00000000">
      <w:pPr>
        <w:pStyle w:val="1"/>
        <w:spacing w:before="0" w:after="0" w:line="360" w:lineRule="auto"/>
        <w:ind w:firstLineChars="200" w:firstLine="640"/>
        <w:jc w:val="both"/>
        <w:rPr>
          <w:rFonts w:ascii="Times New Roman" w:eastAsia="黑体" w:hAnsi="Times New Roman" w:cs="Times New Roman"/>
          <w:color w:val="auto"/>
          <w:sz w:val="32"/>
          <w:szCs w:val="32"/>
        </w:rPr>
      </w:pPr>
      <w:r>
        <w:rPr>
          <w:rFonts w:ascii="Times New Roman" w:eastAsia="黑体" w:hAnsi="Times New Roman" w:cs="Times New Roman"/>
          <w:color w:val="auto"/>
          <w:sz w:val="32"/>
          <w:szCs w:val="32"/>
        </w:rPr>
        <w:lastRenderedPageBreak/>
        <w:t>五、数据处理和报告撰写</w:t>
      </w:r>
    </w:p>
    <w:p w14:paraId="2BB83522"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proofErr w:type="gramStart"/>
      <w:r>
        <w:rPr>
          <w:rFonts w:ascii="Times New Roman" w:eastAsia="仿宋_GB2312" w:hAnsi="Times New Roman" w:cs="Times New Roman"/>
          <w:sz w:val="32"/>
          <w:szCs w:val="32"/>
        </w:rPr>
        <w:t>市疾控中心</w:t>
      </w:r>
      <w:proofErr w:type="gramEnd"/>
      <w:r>
        <w:rPr>
          <w:rFonts w:ascii="Times New Roman" w:eastAsia="仿宋_GB2312" w:hAnsi="Times New Roman" w:cs="Times New Roman"/>
          <w:sz w:val="32"/>
          <w:szCs w:val="32"/>
        </w:rPr>
        <w:t>对辖区内各类监测数据进行审核上报、统计分析，并撰写市级《</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年重点职业病监测报告》</w:t>
      </w:r>
      <w:r>
        <w:rPr>
          <w:rFonts w:ascii="Times New Roman" w:eastAsia="仿宋_GB2312" w:hAnsi="Times New Roman" w:cs="Times New Roman" w:hint="eastAsia"/>
          <w:sz w:val="32"/>
          <w:szCs w:val="32"/>
        </w:rPr>
        <w:t>（含职业病报告发病情况）</w:t>
      </w:r>
      <w:r>
        <w:rPr>
          <w:rFonts w:ascii="Times New Roman" w:eastAsia="仿宋_GB2312" w:hAnsi="Times New Roman" w:cs="Times New Roman"/>
          <w:sz w:val="32"/>
          <w:szCs w:val="32"/>
        </w:rPr>
        <w:t>，于</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6</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日前上报安徽省职业病防治院和同级卫生健康行政部门。</w:t>
      </w:r>
    </w:p>
    <w:p w14:paraId="3C1D2905" w14:textId="77777777" w:rsidR="005A24C4" w:rsidRDefault="00000000">
      <w:pPr>
        <w:pStyle w:val="1"/>
        <w:spacing w:before="0" w:after="0" w:line="360" w:lineRule="auto"/>
        <w:ind w:firstLineChars="200" w:firstLine="640"/>
        <w:jc w:val="both"/>
        <w:rPr>
          <w:rFonts w:ascii="Times New Roman" w:eastAsia="黑体" w:hAnsi="Times New Roman" w:cs="Times New Roman"/>
          <w:color w:val="auto"/>
          <w:sz w:val="32"/>
          <w:szCs w:val="32"/>
        </w:rPr>
      </w:pPr>
      <w:r>
        <w:rPr>
          <w:rFonts w:ascii="Times New Roman" w:eastAsia="黑体" w:hAnsi="Times New Roman" w:cs="Times New Roman"/>
          <w:color w:val="auto"/>
          <w:sz w:val="32"/>
          <w:szCs w:val="32"/>
        </w:rPr>
        <w:t>六、保障措施</w:t>
      </w:r>
    </w:p>
    <w:p w14:paraId="45BB742A" w14:textId="77777777" w:rsidR="005A24C4" w:rsidRDefault="00000000">
      <w:pPr>
        <w:pStyle w:val="2"/>
        <w:spacing w:before="0" w:after="0" w:line="360" w:lineRule="auto"/>
        <w:ind w:firstLineChars="200" w:firstLine="640"/>
        <w:jc w:val="both"/>
        <w:rPr>
          <w:rFonts w:ascii="Times New Roman" w:eastAsia="楷体" w:hAnsi="Times New Roman" w:cs="Times New Roman"/>
          <w:color w:val="auto"/>
          <w:sz w:val="32"/>
          <w:szCs w:val="32"/>
        </w:rPr>
      </w:pPr>
      <w:r>
        <w:rPr>
          <w:rFonts w:ascii="Times New Roman" w:eastAsia="楷体" w:hAnsi="Times New Roman" w:cs="Times New Roman"/>
          <w:color w:val="auto"/>
          <w:sz w:val="32"/>
          <w:szCs w:val="32"/>
        </w:rPr>
        <w:t>（一）监测技术方案的制定</w:t>
      </w:r>
    </w:p>
    <w:p w14:paraId="7B631E15" w14:textId="06733B7D" w:rsidR="005A24C4" w:rsidRDefault="00594E65">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市</w:t>
      </w:r>
      <w:r>
        <w:rPr>
          <w:rFonts w:ascii="Times New Roman" w:eastAsia="仿宋_GB2312" w:hAnsi="Times New Roman" w:cs="Times New Roman"/>
          <w:sz w:val="32"/>
          <w:szCs w:val="32"/>
        </w:rPr>
        <w:t>卫生健康委负责全省重点职业病监测项目的组织实施工作，县（区）卫生健康委按照《职业病及危害因素监测工作管理办法》和《</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年六安市重点职业病监测技术方案》研究制定本地区监测工作实施方案。</w:t>
      </w:r>
    </w:p>
    <w:p w14:paraId="2486187F" w14:textId="77777777" w:rsidR="005A24C4" w:rsidRDefault="00000000">
      <w:pPr>
        <w:pStyle w:val="2"/>
        <w:spacing w:before="0" w:after="0" w:line="360" w:lineRule="auto"/>
        <w:ind w:firstLineChars="200" w:firstLine="640"/>
        <w:jc w:val="both"/>
        <w:rPr>
          <w:rFonts w:ascii="Times New Roman" w:eastAsia="楷体" w:hAnsi="Times New Roman" w:cs="Times New Roman"/>
          <w:color w:val="auto"/>
          <w:sz w:val="32"/>
          <w:szCs w:val="32"/>
        </w:rPr>
      </w:pPr>
      <w:r>
        <w:rPr>
          <w:rFonts w:ascii="Times New Roman" w:eastAsia="楷体" w:hAnsi="Times New Roman" w:cs="Times New Roman"/>
          <w:color w:val="auto"/>
          <w:sz w:val="32"/>
          <w:szCs w:val="32"/>
        </w:rPr>
        <w:t>（二）培训指导</w:t>
      </w:r>
    </w:p>
    <w:p w14:paraId="2FF9D107" w14:textId="4A3AC503" w:rsidR="005A24C4" w:rsidRDefault="00000000" w:rsidP="00594E65">
      <w:pPr>
        <w:spacing w:after="0" w:line="360" w:lineRule="auto"/>
        <w:ind w:firstLineChars="200" w:firstLine="640"/>
        <w:jc w:val="both"/>
        <w:rPr>
          <w:rFonts w:ascii="Times New Roman" w:eastAsia="仿宋_GB2312" w:hAnsi="Times New Roman" w:cs="Times New Roman"/>
          <w:sz w:val="32"/>
          <w:szCs w:val="32"/>
        </w:rPr>
      </w:pPr>
      <w:proofErr w:type="gramStart"/>
      <w:r>
        <w:rPr>
          <w:rFonts w:ascii="Times New Roman" w:eastAsia="仿宋_GB2312" w:hAnsi="Times New Roman" w:cs="Times New Roman"/>
          <w:sz w:val="32"/>
          <w:szCs w:val="32"/>
        </w:rPr>
        <w:t>市疾控中心</w:t>
      </w:r>
      <w:proofErr w:type="gramEnd"/>
      <w:r>
        <w:rPr>
          <w:rFonts w:ascii="Times New Roman" w:eastAsia="仿宋_GB2312" w:hAnsi="Times New Roman" w:cs="Times New Roman"/>
          <w:sz w:val="32"/>
          <w:szCs w:val="32"/>
        </w:rPr>
        <w:t>负责培训下级承担监测工作的技术人员，</w:t>
      </w:r>
      <w:r>
        <w:rPr>
          <w:rFonts w:ascii="Times New Roman" w:eastAsia="仿宋_GB2312" w:hAnsi="Times New Roman" w:cs="Times New Roman" w:hint="eastAsia"/>
          <w:sz w:val="32"/>
          <w:szCs w:val="32"/>
        </w:rPr>
        <w:t>在开展项目培训后并将培训人员名单、签到表复印件及培训证明材料提交安徽省职业病防治院。</w:t>
      </w:r>
      <w:proofErr w:type="gramStart"/>
      <w:r>
        <w:rPr>
          <w:rFonts w:ascii="Times New Roman" w:eastAsia="仿宋_GB2312" w:hAnsi="Times New Roman" w:cs="Times New Roman"/>
          <w:sz w:val="32"/>
          <w:szCs w:val="32"/>
        </w:rPr>
        <w:t>市疾控中心</w:t>
      </w:r>
      <w:proofErr w:type="gramEnd"/>
      <w:r>
        <w:rPr>
          <w:rFonts w:ascii="Times New Roman" w:eastAsia="仿宋_GB2312" w:hAnsi="Times New Roman" w:cs="Times New Roman"/>
          <w:sz w:val="32"/>
          <w:szCs w:val="32"/>
        </w:rPr>
        <w:t>要组织开展针对职业健康监管与监督检查人员的同类型培训，其中每个县（区）至少有两名职业</w:t>
      </w:r>
      <w:proofErr w:type="gramStart"/>
      <w:r>
        <w:rPr>
          <w:rFonts w:ascii="Times New Roman" w:eastAsia="仿宋_GB2312" w:hAnsi="Times New Roman" w:cs="Times New Roman"/>
          <w:sz w:val="32"/>
          <w:szCs w:val="32"/>
        </w:rPr>
        <w:t>健康监督</w:t>
      </w:r>
      <w:proofErr w:type="gramEnd"/>
      <w:r>
        <w:rPr>
          <w:rFonts w:ascii="Times New Roman" w:eastAsia="仿宋_GB2312" w:hAnsi="Times New Roman" w:cs="Times New Roman"/>
          <w:sz w:val="32"/>
          <w:szCs w:val="32"/>
        </w:rPr>
        <w:t>检查人员参加培训。</w:t>
      </w:r>
    </w:p>
    <w:p w14:paraId="1DD4D7F4" w14:textId="77777777" w:rsidR="005A24C4" w:rsidRDefault="00000000">
      <w:pPr>
        <w:pStyle w:val="2"/>
        <w:spacing w:before="0" w:after="0" w:line="360" w:lineRule="auto"/>
        <w:ind w:firstLineChars="200" w:firstLine="640"/>
        <w:jc w:val="both"/>
        <w:rPr>
          <w:rFonts w:ascii="Times New Roman" w:eastAsia="楷体" w:hAnsi="Times New Roman" w:cs="Times New Roman"/>
          <w:color w:val="auto"/>
          <w:sz w:val="32"/>
          <w:szCs w:val="32"/>
        </w:rPr>
      </w:pPr>
      <w:r>
        <w:rPr>
          <w:rFonts w:ascii="Times New Roman" w:eastAsia="楷体" w:hAnsi="Times New Roman" w:cs="Times New Roman"/>
          <w:color w:val="auto"/>
          <w:sz w:val="32"/>
          <w:szCs w:val="32"/>
        </w:rPr>
        <w:t>（三）信息管理</w:t>
      </w:r>
    </w:p>
    <w:p w14:paraId="096D8063" w14:textId="79D0B35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省</w:t>
      </w:r>
      <w:r w:rsidR="00594E65">
        <w:rPr>
          <w:rFonts w:ascii="Times New Roman" w:eastAsia="仿宋_GB2312" w:hAnsi="Times New Roman" w:cs="Times New Roman" w:hint="eastAsia"/>
          <w:sz w:val="32"/>
          <w:szCs w:val="32"/>
        </w:rPr>
        <w:t>、市</w:t>
      </w:r>
      <w:r>
        <w:rPr>
          <w:rFonts w:ascii="Times New Roman" w:eastAsia="仿宋_GB2312" w:hAnsi="Times New Roman" w:cs="Times New Roman"/>
          <w:sz w:val="32"/>
          <w:szCs w:val="32"/>
        </w:rPr>
        <w:t>卫生健康委对辖区内职业健康检查机构与职业病诊断机构备案的信息进行公开，方便社会各界查询。安徽省职业病防治院</w:t>
      </w:r>
      <w:r w:rsidR="00594E65">
        <w:rPr>
          <w:rFonts w:ascii="Times New Roman" w:eastAsia="仿宋_GB2312" w:hAnsi="Times New Roman" w:cs="Times New Roman" w:hint="eastAsia"/>
          <w:sz w:val="32"/>
          <w:szCs w:val="32"/>
        </w:rPr>
        <w:t>、</w:t>
      </w:r>
      <w:proofErr w:type="gramStart"/>
      <w:r w:rsidR="00594E65">
        <w:rPr>
          <w:rFonts w:ascii="Times New Roman" w:eastAsia="仿宋_GB2312" w:hAnsi="Times New Roman" w:cs="Times New Roman" w:hint="eastAsia"/>
          <w:sz w:val="32"/>
          <w:szCs w:val="32"/>
        </w:rPr>
        <w:t>市疾控</w:t>
      </w:r>
      <w:r w:rsidR="00DE6B1B">
        <w:rPr>
          <w:rFonts w:ascii="Times New Roman" w:eastAsia="仿宋_GB2312" w:hAnsi="Times New Roman" w:cs="Times New Roman" w:hint="eastAsia"/>
          <w:sz w:val="32"/>
          <w:szCs w:val="32"/>
        </w:rPr>
        <w:t>中心</w:t>
      </w:r>
      <w:proofErr w:type="gramEnd"/>
      <w:r>
        <w:rPr>
          <w:rFonts w:ascii="Times New Roman" w:eastAsia="仿宋_GB2312" w:hAnsi="Times New Roman" w:cs="Times New Roman"/>
          <w:sz w:val="32"/>
          <w:szCs w:val="32"/>
        </w:rPr>
        <w:t>应当进一步完善</w:t>
      </w:r>
      <w:r w:rsidR="00DE6B1B">
        <w:rPr>
          <w:rFonts w:ascii="Times New Roman" w:eastAsia="仿宋_GB2312" w:hAnsi="Times New Roman" w:cs="Times New Roman" w:hint="eastAsia"/>
          <w:sz w:val="32"/>
          <w:szCs w:val="32"/>
        </w:rPr>
        <w:t>全</w:t>
      </w:r>
      <w:r>
        <w:rPr>
          <w:rFonts w:ascii="Times New Roman" w:eastAsia="仿宋_GB2312" w:hAnsi="Times New Roman" w:cs="Times New Roman"/>
          <w:sz w:val="32"/>
          <w:szCs w:val="32"/>
        </w:rPr>
        <w:t>省职业病防治信息系统功能。</w:t>
      </w:r>
    </w:p>
    <w:p w14:paraId="48E31A26" w14:textId="77777777" w:rsidR="005A24C4" w:rsidRDefault="00000000">
      <w:pPr>
        <w:pStyle w:val="2"/>
        <w:spacing w:before="0" w:after="0" w:line="360" w:lineRule="auto"/>
        <w:ind w:firstLineChars="200" w:firstLine="640"/>
        <w:jc w:val="both"/>
        <w:rPr>
          <w:rFonts w:ascii="Times New Roman" w:eastAsia="楷体" w:hAnsi="Times New Roman" w:cs="Times New Roman"/>
          <w:color w:val="auto"/>
          <w:sz w:val="32"/>
          <w:szCs w:val="32"/>
        </w:rPr>
      </w:pPr>
      <w:r>
        <w:rPr>
          <w:rFonts w:ascii="Times New Roman" w:eastAsia="楷体" w:hAnsi="Times New Roman" w:cs="Times New Roman"/>
          <w:color w:val="auto"/>
          <w:sz w:val="32"/>
          <w:szCs w:val="32"/>
        </w:rPr>
        <w:lastRenderedPageBreak/>
        <w:t>（四）数据利用</w:t>
      </w:r>
    </w:p>
    <w:p w14:paraId="3F371650" w14:textId="3190F16D" w:rsidR="005A24C4" w:rsidRDefault="00000000" w:rsidP="00DE6B1B">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市、县（区）</w:t>
      </w:r>
      <w:proofErr w:type="gramStart"/>
      <w:r>
        <w:rPr>
          <w:rFonts w:ascii="Times New Roman" w:eastAsia="仿宋_GB2312" w:hAnsi="Times New Roman" w:cs="Times New Roman"/>
          <w:sz w:val="32"/>
          <w:szCs w:val="32"/>
        </w:rPr>
        <w:t>疾控中心</w:t>
      </w:r>
      <w:proofErr w:type="gramEnd"/>
      <w:r>
        <w:rPr>
          <w:rFonts w:ascii="Times New Roman" w:eastAsia="仿宋_GB2312" w:hAnsi="Times New Roman" w:cs="Times New Roman"/>
          <w:sz w:val="32"/>
          <w:szCs w:val="32"/>
        </w:rPr>
        <w:t>要加强监测数据统计分析与风险评估，着重做好不同地区、不同职业人群职业病风险评估与动态趋势分析，为职业健康政策制定提供支持，并向政府及有关部门报告监测结果。要发挥监测数据的预警作用，实现监测与监督的有效衔接。各</w:t>
      </w:r>
      <w:r w:rsidR="00DE6B1B">
        <w:rPr>
          <w:rFonts w:ascii="Times New Roman" w:eastAsia="仿宋_GB2312" w:hAnsi="Times New Roman" w:cs="Times New Roman" w:hint="eastAsia"/>
          <w:sz w:val="32"/>
          <w:szCs w:val="32"/>
        </w:rPr>
        <w:t>县（区）卫健委</w:t>
      </w:r>
      <w:r>
        <w:rPr>
          <w:rFonts w:ascii="Times New Roman" w:eastAsia="仿宋_GB2312" w:hAnsi="Times New Roman" w:cs="Times New Roman"/>
          <w:sz w:val="32"/>
          <w:szCs w:val="32"/>
        </w:rPr>
        <w:t>要及时总结、上报监测数据对法规标准完善、政策制定、监督检查等工作发挥的支撑作用。</w:t>
      </w:r>
    </w:p>
    <w:p w14:paraId="22294D4E" w14:textId="77777777" w:rsidR="00DE6B1B" w:rsidRPr="00DE6B1B" w:rsidRDefault="00DE6B1B" w:rsidP="00DE6B1B">
      <w:pPr>
        <w:spacing w:after="0" w:line="360" w:lineRule="auto"/>
        <w:ind w:firstLineChars="200" w:firstLine="640"/>
        <w:jc w:val="both"/>
        <w:rPr>
          <w:rFonts w:ascii="Times New Roman" w:eastAsia="仿宋_GB2312" w:hAnsi="Times New Roman" w:cs="Times New Roman"/>
          <w:sz w:val="32"/>
          <w:szCs w:val="32"/>
        </w:rPr>
      </w:pPr>
    </w:p>
    <w:p w14:paraId="3F5FD6A0" w14:textId="77777777" w:rsidR="005A24C4" w:rsidRDefault="00000000">
      <w:pPr>
        <w:pStyle w:val="1"/>
        <w:spacing w:before="0" w:after="0" w:line="360" w:lineRule="auto"/>
        <w:ind w:firstLineChars="200" w:firstLine="640"/>
        <w:jc w:val="both"/>
        <w:rPr>
          <w:rFonts w:ascii="Times New Roman" w:eastAsia="黑体" w:hAnsi="Times New Roman" w:cs="Times New Roman"/>
          <w:color w:val="auto"/>
          <w:sz w:val="32"/>
          <w:szCs w:val="32"/>
        </w:rPr>
      </w:pPr>
      <w:r>
        <w:rPr>
          <w:rFonts w:ascii="Times New Roman" w:eastAsia="黑体" w:hAnsi="Times New Roman" w:cs="Times New Roman"/>
          <w:color w:val="auto"/>
          <w:sz w:val="32"/>
          <w:szCs w:val="32"/>
        </w:rPr>
        <w:t>附录：</w:t>
      </w:r>
    </w:p>
    <w:p w14:paraId="5AB9909D" w14:textId="77777777" w:rsidR="005A24C4" w:rsidRDefault="00000000">
      <w:pPr>
        <w:spacing w:after="0" w:line="360" w:lineRule="auto"/>
        <w:ind w:firstLineChars="310" w:firstLine="992"/>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主动监测县及任务数、尘肺病哨点筛查医院名单</w:t>
      </w:r>
    </w:p>
    <w:p w14:paraId="1BEDC4BC" w14:textId="77777777" w:rsidR="005A24C4" w:rsidRDefault="00000000">
      <w:pPr>
        <w:spacing w:after="0" w:line="360" w:lineRule="auto"/>
        <w:ind w:firstLineChars="310" w:firstLine="992"/>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重点行业用人单位职业病主动监测相关用表</w:t>
      </w:r>
    </w:p>
    <w:p w14:paraId="0BA110C7" w14:textId="77777777" w:rsidR="005A24C4" w:rsidRDefault="00000000">
      <w:pPr>
        <w:spacing w:after="0" w:line="360" w:lineRule="auto"/>
        <w:ind w:firstLineChars="310" w:firstLine="992"/>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3</w:t>
      </w:r>
      <w:r>
        <w:rPr>
          <w:rFonts w:ascii="Times New Roman" w:eastAsia="仿宋_GB2312" w:hAnsi="Times New Roman" w:cs="Times New Roman"/>
          <w:sz w:val="32"/>
          <w:szCs w:val="32"/>
        </w:rPr>
        <w:t>.</w:t>
      </w:r>
      <w:r>
        <w:rPr>
          <w:rFonts w:ascii="Times New Roman" w:eastAsia="仿宋_GB2312" w:hAnsi="Times New Roman" w:cs="Times New Roman"/>
          <w:sz w:val="32"/>
          <w:szCs w:val="32"/>
        </w:rPr>
        <w:t>重点职业病监测质量控制与评估办法</w:t>
      </w:r>
    </w:p>
    <w:p w14:paraId="3D0D69C6" w14:textId="77777777" w:rsidR="005A24C4" w:rsidRDefault="00000000">
      <w:pPr>
        <w:spacing w:after="0" w:line="360" w:lineRule="auto"/>
        <w:ind w:firstLineChars="310" w:firstLine="992"/>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4</w:t>
      </w:r>
      <w:r>
        <w:rPr>
          <w:rFonts w:ascii="Times New Roman" w:eastAsia="仿宋_GB2312" w:hAnsi="Times New Roman" w:cs="Times New Roman"/>
          <w:sz w:val="32"/>
          <w:szCs w:val="32"/>
        </w:rPr>
        <w:t>.</w:t>
      </w:r>
      <w:r>
        <w:rPr>
          <w:rFonts w:ascii="Times New Roman" w:eastAsia="仿宋_GB2312" w:hAnsi="Times New Roman" w:cs="Times New Roman"/>
          <w:sz w:val="32"/>
          <w:szCs w:val="32"/>
        </w:rPr>
        <w:t>职业病和疑似职业病漏诊、漏报与迟报调查技术方案</w:t>
      </w:r>
    </w:p>
    <w:p w14:paraId="469FB5B5" w14:textId="77777777" w:rsidR="005A24C4" w:rsidRDefault="00000000">
      <w:pPr>
        <w:spacing w:after="0" w:line="360" w:lineRule="auto"/>
        <w:ind w:firstLineChars="310" w:firstLine="992"/>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w:t>
      </w:r>
      <w:r>
        <w:rPr>
          <w:rFonts w:ascii="Times New Roman" w:eastAsia="仿宋_GB2312" w:hAnsi="Times New Roman" w:cs="Times New Roman"/>
          <w:sz w:val="32"/>
          <w:szCs w:val="32"/>
        </w:rPr>
        <w:t>重点职业病监测工作用表</w:t>
      </w:r>
    </w:p>
    <w:p w14:paraId="780AC65B" w14:textId="77777777" w:rsidR="005A24C4" w:rsidRDefault="00000000">
      <w:pPr>
        <w:spacing w:after="0" w:line="360" w:lineRule="auto"/>
        <w:ind w:firstLineChars="310" w:firstLine="992"/>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6</w:t>
      </w:r>
      <w:r>
        <w:rPr>
          <w:rFonts w:ascii="Times New Roman" w:eastAsia="仿宋_GB2312" w:hAnsi="Times New Roman" w:cs="Times New Roman"/>
          <w:sz w:val="32"/>
          <w:szCs w:val="32"/>
        </w:rPr>
        <w:t>.</w:t>
      </w:r>
      <w:r>
        <w:rPr>
          <w:rFonts w:ascii="Times New Roman" w:eastAsia="仿宋_GB2312" w:hAnsi="Times New Roman" w:cs="Times New Roman"/>
          <w:sz w:val="32"/>
          <w:szCs w:val="32"/>
        </w:rPr>
        <w:t>劳动者法定职业卫生保护权利明白纸（供参考）</w:t>
      </w:r>
    </w:p>
    <w:p w14:paraId="50687696" w14:textId="77777777" w:rsidR="005A24C4" w:rsidRDefault="005A24C4">
      <w:pPr>
        <w:spacing w:after="0" w:line="360" w:lineRule="auto"/>
        <w:ind w:firstLineChars="310" w:firstLine="992"/>
        <w:rPr>
          <w:rFonts w:ascii="Times New Roman" w:eastAsia="仿宋_GB2312" w:hAnsi="Times New Roman" w:cs="Times New Roman"/>
          <w:sz w:val="32"/>
          <w:szCs w:val="32"/>
        </w:rPr>
      </w:pPr>
    </w:p>
    <w:p w14:paraId="529A3720" w14:textId="77777777" w:rsidR="005A24C4" w:rsidRDefault="00000000">
      <w:pPr>
        <w:widowControl/>
        <w:rPr>
          <w:rFonts w:ascii="Times New Roman" w:eastAsia="仿宋_GB2312" w:hAnsi="Times New Roman" w:cs="Times New Roman"/>
          <w:sz w:val="32"/>
          <w:szCs w:val="32"/>
        </w:rPr>
      </w:pPr>
      <w:r>
        <w:rPr>
          <w:rFonts w:ascii="Times New Roman" w:eastAsia="仿宋_GB2312" w:hAnsi="Times New Roman" w:cs="Times New Roman"/>
          <w:sz w:val="32"/>
          <w:szCs w:val="32"/>
        </w:rPr>
        <w:br w:type="page"/>
      </w:r>
    </w:p>
    <w:p w14:paraId="0141B047" w14:textId="77777777" w:rsidR="005A24C4" w:rsidRDefault="00000000">
      <w:pPr>
        <w:pStyle w:val="2"/>
        <w:spacing w:before="0" w:after="0" w:line="360" w:lineRule="auto"/>
        <w:rPr>
          <w:rFonts w:ascii="Times New Roman" w:eastAsia="黑体" w:hAnsi="Times New Roman" w:cs="Times New Roman"/>
          <w:color w:val="auto"/>
          <w:sz w:val="32"/>
          <w:szCs w:val="32"/>
        </w:rPr>
      </w:pPr>
      <w:r>
        <w:rPr>
          <w:rFonts w:ascii="Times New Roman" w:eastAsia="黑体" w:hAnsi="Times New Roman" w:cs="Times New Roman"/>
          <w:color w:val="auto"/>
          <w:sz w:val="32"/>
          <w:szCs w:val="32"/>
        </w:rPr>
        <w:lastRenderedPageBreak/>
        <w:t>附录</w:t>
      </w:r>
      <w:r>
        <w:rPr>
          <w:rFonts w:ascii="Times New Roman" w:eastAsia="黑体" w:hAnsi="Times New Roman" w:cs="Times New Roman"/>
          <w:color w:val="auto"/>
          <w:sz w:val="32"/>
          <w:szCs w:val="32"/>
        </w:rPr>
        <w:t>1</w:t>
      </w:r>
    </w:p>
    <w:p w14:paraId="50144B9D" w14:textId="77777777" w:rsidR="005A24C4" w:rsidRDefault="00000000">
      <w:pPr>
        <w:spacing w:after="0" w:line="560" w:lineRule="exact"/>
        <w:jc w:val="center"/>
        <w:rPr>
          <w:rFonts w:ascii="方正黑体_GBK" w:eastAsia="方正黑体_GBK" w:hAnsi="方正黑体_GBK" w:cs="方正黑体_GBK" w:hint="eastAsia"/>
          <w:spacing w:val="4"/>
          <w:w w:val="95"/>
          <w:kern w:val="0"/>
          <w:sz w:val="32"/>
          <w:szCs w:val="32"/>
          <w14:ligatures w14:val="none"/>
        </w:rPr>
      </w:pPr>
      <w:r>
        <w:rPr>
          <w:rFonts w:ascii="方正黑体_GBK" w:eastAsia="方正黑体_GBK" w:hAnsi="方正黑体_GBK" w:cs="方正黑体_GBK" w:hint="eastAsia"/>
          <w:spacing w:val="4"/>
          <w:w w:val="95"/>
          <w:kern w:val="0"/>
          <w:sz w:val="32"/>
          <w:szCs w:val="32"/>
          <w14:ligatures w14:val="none"/>
        </w:rPr>
        <w:t>表1  主动监测县及任务数</w:t>
      </w:r>
    </w:p>
    <w:tbl>
      <w:tblPr>
        <w:tblW w:w="9600" w:type="dxa"/>
        <w:tblInd w:w="96" w:type="dxa"/>
        <w:tblLook w:val="04A0" w:firstRow="1" w:lastRow="0" w:firstColumn="1" w:lastColumn="0" w:noHBand="0" w:noVBand="1"/>
      </w:tblPr>
      <w:tblGrid>
        <w:gridCol w:w="947"/>
        <w:gridCol w:w="953"/>
        <w:gridCol w:w="1059"/>
        <w:gridCol w:w="953"/>
        <w:gridCol w:w="950"/>
        <w:gridCol w:w="947"/>
        <w:gridCol w:w="947"/>
        <w:gridCol w:w="947"/>
        <w:gridCol w:w="947"/>
        <w:gridCol w:w="950"/>
      </w:tblGrid>
      <w:tr w:rsidR="005A24C4" w14:paraId="153555B5" w14:textId="77777777">
        <w:trPr>
          <w:trHeight w:val="407"/>
        </w:trPr>
        <w:tc>
          <w:tcPr>
            <w:tcW w:w="9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A5AC3D" w14:textId="77777777" w:rsidR="005A24C4" w:rsidRDefault="00000000">
            <w:pPr>
              <w:widowControl/>
              <w:spacing w:after="0" w:line="240" w:lineRule="exact"/>
              <w:jc w:val="center"/>
              <w:textAlignment w:val="center"/>
              <w:rPr>
                <w:rFonts w:ascii="仿宋" w:eastAsia="仿宋" w:hAnsi="仿宋" w:cs="仿宋" w:hint="eastAsia"/>
                <w:color w:val="000000"/>
                <w:sz w:val="24"/>
              </w:rPr>
            </w:pPr>
            <w:r>
              <w:rPr>
                <w:rFonts w:ascii="仿宋" w:eastAsia="仿宋" w:hAnsi="仿宋" w:cs="仿宋" w:hint="eastAsia"/>
                <w:b/>
                <w:bCs/>
                <w:color w:val="000000"/>
                <w:kern w:val="0"/>
                <w:sz w:val="24"/>
                <w:lang w:bidi="ar"/>
              </w:rPr>
              <w:t>地市</w:t>
            </w:r>
          </w:p>
        </w:tc>
        <w:tc>
          <w:tcPr>
            <w:tcW w:w="29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FCD7C2C" w14:textId="77777777" w:rsidR="005A24C4" w:rsidRDefault="00000000">
            <w:pPr>
              <w:widowControl/>
              <w:spacing w:after="0" w:line="240" w:lineRule="exact"/>
              <w:jc w:val="center"/>
              <w:textAlignment w:val="center"/>
              <w:rPr>
                <w:rFonts w:ascii="仿宋" w:eastAsia="仿宋" w:hAnsi="仿宋" w:cs="仿宋" w:hint="eastAsia"/>
                <w:b/>
                <w:bCs/>
                <w:color w:val="000000"/>
                <w:sz w:val="24"/>
              </w:rPr>
            </w:pPr>
            <w:r>
              <w:rPr>
                <w:rFonts w:ascii="仿宋" w:eastAsia="仿宋" w:hAnsi="仿宋" w:cs="仿宋" w:hint="eastAsia"/>
                <w:b/>
                <w:bCs/>
                <w:color w:val="000000"/>
                <w:kern w:val="0"/>
                <w:sz w:val="24"/>
                <w:lang w:bidi="ar"/>
              </w:rPr>
              <w:t>主动监测任务数</w:t>
            </w:r>
          </w:p>
        </w:tc>
        <w:tc>
          <w:tcPr>
            <w:tcW w:w="568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9217FEB" w14:textId="77777777" w:rsidR="005A24C4" w:rsidRDefault="00000000">
            <w:pPr>
              <w:widowControl/>
              <w:spacing w:after="0" w:line="240" w:lineRule="exact"/>
              <w:jc w:val="center"/>
              <w:textAlignment w:val="center"/>
              <w:rPr>
                <w:rFonts w:ascii="仿宋" w:eastAsia="仿宋" w:hAnsi="仿宋" w:cs="仿宋" w:hint="eastAsia"/>
                <w:b/>
                <w:bCs/>
                <w:color w:val="000000"/>
                <w:sz w:val="24"/>
              </w:rPr>
            </w:pPr>
            <w:r>
              <w:rPr>
                <w:rFonts w:ascii="仿宋" w:eastAsia="仿宋" w:hAnsi="仿宋" w:cs="仿宋" w:hint="eastAsia"/>
                <w:b/>
                <w:bCs/>
                <w:color w:val="000000"/>
                <w:kern w:val="0"/>
                <w:sz w:val="24"/>
                <w:lang w:bidi="ar"/>
              </w:rPr>
              <w:t>主动监测各因素职业健康检查最低任务数</w:t>
            </w:r>
          </w:p>
        </w:tc>
      </w:tr>
      <w:tr w:rsidR="005A24C4" w14:paraId="53AADE14" w14:textId="77777777">
        <w:trPr>
          <w:trHeight w:val="377"/>
        </w:trPr>
        <w:tc>
          <w:tcPr>
            <w:tcW w:w="9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25B3A2" w14:textId="77777777" w:rsidR="005A24C4" w:rsidRDefault="005A24C4">
            <w:pPr>
              <w:widowControl/>
              <w:spacing w:after="0" w:line="240" w:lineRule="exact"/>
              <w:jc w:val="center"/>
              <w:rPr>
                <w:rFonts w:ascii="仿宋" w:eastAsia="仿宋" w:hAnsi="仿宋" w:cs="仿宋" w:hint="eastAsia"/>
                <w:color w:val="000000"/>
                <w:sz w:val="24"/>
              </w:rPr>
            </w:pPr>
          </w:p>
        </w:tc>
        <w:tc>
          <w:tcPr>
            <w:tcW w:w="9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3690E24" w14:textId="77777777" w:rsidR="005A24C4" w:rsidRDefault="00000000">
            <w:pPr>
              <w:widowControl/>
              <w:spacing w:after="0" w:line="240" w:lineRule="exact"/>
              <w:jc w:val="center"/>
              <w:textAlignment w:val="center"/>
              <w:rPr>
                <w:rFonts w:ascii="仿宋" w:eastAsia="仿宋" w:hAnsi="仿宋" w:cs="仿宋" w:hint="eastAsia"/>
                <w:b/>
                <w:bCs/>
                <w:color w:val="000000"/>
                <w:sz w:val="24"/>
              </w:rPr>
            </w:pPr>
            <w:r>
              <w:rPr>
                <w:rFonts w:ascii="仿宋" w:eastAsia="仿宋" w:hAnsi="仿宋" w:cs="仿宋" w:hint="eastAsia"/>
                <w:b/>
                <w:bCs/>
                <w:color w:val="000000"/>
                <w:kern w:val="0"/>
                <w:sz w:val="24"/>
                <w:lang w:bidi="ar"/>
              </w:rPr>
              <w:t>县区名称</w:t>
            </w:r>
          </w:p>
        </w:tc>
        <w:tc>
          <w:tcPr>
            <w:tcW w:w="10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504F14" w14:textId="77777777" w:rsidR="005A24C4" w:rsidRDefault="00000000">
            <w:pPr>
              <w:widowControl/>
              <w:spacing w:after="0" w:line="240" w:lineRule="exact"/>
              <w:jc w:val="center"/>
              <w:textAlignment w:val="center"/>
              <w:rPr>
                <w:rFonts w:ascii="仿宋" w:eastAsia="仿宋" w:hAnsi="仿宋" w:cs="仿宋" w:hint="eastAsia"/>
                <w:b/>
                <w:bCs/>
                <w:color w:val="000000"/>
                <w:sz w:val="24"/>
              </w:rPr>
            </w:pPr>
            <w:r>
              <w:rPr>
                <w:rFonts w:ascii="仿宋" w:eastAsia="仿宋" w:hAnsi="仿宋" w:cs="仿宋" w:hint="eastAsia"/>
                <w:b/>
                <w:bCs/>
                <w:color w:val="000000"/>
                <w:kern w:val="0"/>
                <w:sz w:val="24"/>
                <w:lang w:bidi="ar"/>
              </w:rPr>
              <w:t>县（区）数</w:t>
            </w:r>
          </w:p>
        </w:tc>
        <w:tc>
          <w:tcPr>
            <w:tcW w:w="9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3F65722" w14:textId="77777777" w:rsidR="005A24C4" w:rsidRDefault="00000000">
            <w:pPr>
              <w:widowControl/>
              <w:spacing w:after="0" w:line="240" w:lineRule="exact"/>
              <w:jc w:val="center"/>
              <w:textAlignment w:val="center"/>
              <w:rPr>
                <w:rFonts w:ascii="仿宋" w:eastAsia="仿宋" w:hAnsi="仿宋" w:cs="仿宋" w:hint="eastAsia"/>
                <w:b/>
                <w:bCs/>
                <w:color w:val="000000"/>
                <w:sz w:val="24"/>
              </w:rPr>
            </w:pPr>
            <w:r>
              <w:rPr>
                <w:rFonts w:ascii="仿宋" w:eastAsia="仿宋" w:hAnsi="仿宋" w:cs="仿宋" w:hint="eastAsia"/>
                <w:b/>
                <w:bCs/>
                <w:color w:val="000000"/>
                <w:kern w:val="0"/>
                <w:sz w:val="24"/>
                <w:lang w:bidi="ar"/>
              </w:rPr>
              <w:t>人数</w:t>
            </w:r>
          </w:p>
        </w:tc>
        <w:tc>
          <w:tcPr>
            <w:tcW w:w="9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C7974EA" w14:textId="77777777" w:rsidR="005A24C4" w:rsidRDefault="00000000">
            <w:pPr>
              <w:widowControl/>
              <w:spacing w:after="0" w:line="240" w:lineRule="exact"/>
              <w:jc w:val="center"/>
              <w:textAlignment w:val="center"/>
              <w:rPr>
                <w:rFonts w:ascii="仿宋" w:eastAsia="仿宋" w:hAnsi="仿宋" w:cs="仿宋" w:hint="eastAsia"/>
                <w:b/>
                <w:bCs/>
                <w:color w:val="000000"/>
                <w:sz w:val="24"/>
              </w:rPr>
            </w:pPr>
            <w:r>
              <w:rPr>
                <w:rFonts w:ascii="仿宋" w:eastAsia="仿宋" w:hAnsi="仿宋" w:cs="仿宋" w:hint="eastAsia"/>
                <w:b/>
                <w:bCs/>
                <w:color w:val="000000"/>
                <w:kern w:val="0"/>
                <w:sz w:val="24"/>
                <w:lang w:bidi="ar"/>
              </w:rPr>
              <w:t>粉尘</w:t>
            </w:r>
          </w:p>
        </w:tc>
        <w:tc>
          <w:tcPr>
            <w:tcW w:w="18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871AC3" w14:textId="77777777" w:rsidR="005A24C4" w:rsidRDefault="00000000">
            <w:pPr>
              <w:widowControl/>
              <w:spacing w:after="0" w:line="240" w:lineRule="exact"/>
              <w:jc w:val="center"/>
              <w:textAlignment w:val="center"/>
              <w:rPr>
                <w:rFonts w:ascii="仿宋" w:eastAsia="仿宋" w:hAnsi="仿宋" w:cs="仿宋" w:hint="eastAsia"/>
                <w:b/>
                <w:bCs/>
                <w:color w:val="000000"/>
                <w:sz w:val="24"/>
              </w:rPr>
            </w:pPr>
            <w:r>
              <w:rPr>
                <w:rFonts w:ascii="仿宋" w:eastAsia="仿宋" w:hAnsi="仿宋" w:cs="仿宋" w:hint="eastAsia"/>
                <w:b/>
                <w:bCs/>
                <w:color w:val="000000"/>
                <w:kern w:val="0"/>
                <w:sz w:val="24"/>
                <w:lang w:bidi="ar"/>
              </w:rPr>
              <w:t>有机溶剂</w:t>
            </w:r>
          </w:p>
        </w:tc>
        <w:tc>
          <w:tcPr>
            <w:tcW w:w="18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1A77F1" w14:textId="77777777" w:rsidR="005A24C4" w:rsidRDefault="00000000">
            <w:pPr>
              <w:widowControl/>
              <w:spacing w:after="0" w:line="240" w:lineRule="exact"/>
              <w:jc w:val="center"/>
              <w:textAlignment w:val="center"/>
              <w:rPr>
                <w:rFonts w:ascii="仿宋" w:eastAsia="仿宋" w:hAnsi="仿宋" w:cs="仿宋" w:hint="eastAsia"/>
                <w:b/>
                <w:bCs/>
                <w:color w:val="000000"/>
                <w:sz w:val="24"/>
              </w:rPr>
            </w:pPr>
            <w:r>
              <w:rPr>
                <w:rFonts w:ascii="仿宋" w:eastAsia="仿宋" w:hAnsi="仿宋" w:cs="仿宋" w:hint="eastAsia"/>
                <w:b/>
                <w:bCs/>
                <w:color w:val="000000"/>
                <w:kern w:val="0"/>
                <w:sz w:val="24"/>
                <w:lang w:bidi="ar"/>
              </w:rPr>
              <w:t>金属</w:t>
            </w:r>
          </w:p>
        </w:tc>
        <w:tc>
          <w:tcPr>
            <w:tcW w:w="9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E782EDF" w14:textId="77777777" w:rsidR="005A24C4" w:rsidRDefault="00000000">
            <w:pPr>
              <w:widowControl/>
              <w:spacing w:after="0" w:line="240" w:lineRule="exact"/>
              <w:jc w:val="center"/>
              <w:textAlignment w:val="center"/>
              <w:rPr>
                <w:rFonts w:ascii="仿宋" w:eastAsia="仿宋" w:hAnsi="仿宋" w:cs="仿宋" w:hint="eastAsia"/>
                <w:b/>
                <w:bCs/>
                <w:color w:val="000000"/>
                <w:sz w:val="24"/>
              </w:rPr>
            </w:pPr>
            <w:r>
              <w:rPr>
                <w:rFonts w:ascii="仿宋" w:eastAsia="仿宋" w:hAnsi="仿宋" w:cs="仿宋" w:hint="eastAsia"/>
                <w:b/>
                <w:bCs/>
                <w:color w:val="000000"/>
                <w:kern w:val="0"/>
                <w:sz w:val="24"/>
                <w:lang w:bidi="ar"/>
              </w:rPr>
              <w:t>噪声</w:t>
            </w:r>
            <w:r>
              <w:rPr>
                <w:rFonts w:ascii="Times New Roman" w:eastAsia="仿宋" w:hAnsi="Times New Roman" w:cs="Times New Roman"/>
                <w:b/>
                <w:bCs/>
                <w:color w:val="000000"/>
                <w:kern w:val="0"/>
                <w:sz w:val="24"/>
                <w:lang w:bidi="ar"/>
              </w:rPr>
              <w:t>/</w:t>
            </w:r>
            <w:r>
              <w:rPr>
                <w:rFonts w:ascii="仿宋" w:eastAsia="仿宋" w:hAnsi="仿宋" w:cs="仿宋" w:hint="eastAsia"/>
                <w:b/>
                <w:bCs/>
                <w:color w:val="000000"/>
                <w:kern w:val="0"/>
                <w:sz w:val="24"/>
                <w:lang w:bidi="ar"/>
              </w:rPr>
              <w:t>布鲁氏菌</w:t>
            </w:r>
          </w:p>
        </w:tc>
      </w:tr>
      <w:tr w:rsidR="005A24C4" w14:paraId="57F008D1" w14:textId="77777777">
        <w:trPr>
          <w:trHeight w:val="377"/>
        </w:trPr>
        <w:tc>
          <w:tcPr>
            <w:tcW w:w="9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168087" w14:textId="77777777" w:rsidR="005A24C4" w:rsidRDefault="005A24C4">
            <w:pPr>
              <w:widowControl/>
              <w:spacing w:after="0" w:line="240" w:lineRule="exact"/>
              <w:jc w:val="center"/>
              <w:rPr>
                <w:rFonts w:ascii="仿宋" w:eastAsia="仿宋" w:hAnsi="仿宋" w:cs="仿宋" w:hint="eastAsia"/>
                <w:color w:val="000000"/>
                <w:sz w:val="24"/>
              </w:rPr>
            </w:pPr>
          </w:p>
        </w:tc>
        <w:tc>
          <w:tcPr>
            <w:tcW w:w="9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4D9E06" w14:textId="77777777" w:rsidR="005A24C4" w:rsidRDefault="005A24C4">
            <w:pPr>
              <w:widowControl/>
              <w:spacing w:after="0" w:line="240" w:lineRule="exact"/>
              <w:jc w:val="center"/>
              <w:rPr>
                <w:rFonts w:ascii="仿宋" w:eastAsia="仿宋" w:hAnsi="仿宋" w:cs="仿宋" w:hint="eastAsia"/>
                <w:b/>
                <w:bCs/>
                <w:color w:val="000000"/>
                <w:sz w:val="24"/>
              </w:rPr>
            </w:pPr>
          </w:p>
        </w:tc>
        <w:tc>
          <w:tcPr>
            <w:tcW w:w="10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B42400" w14:textId="77777777" w:rsidR="005A24C4" w:rsidRDefault="005A24C4">
            <w:pPr>
              <w:widowControl/>
              <w:spacing w:after="0" w:line="240" w:lineRule="exact"/>
              <w:jc w:val="center"/>
              <w:rPr>
                <w:rFonts w:ascii="仿宋" w:eastAsia="仿宋" w:hAnsi="仿宋" w:cs="仿宋" w:hint="eastAsia"/>
                <w:b/>
                <w:bCs/>
                <w:color w:val="000000"/>
                <w:sz w:val="24"/>
              </w:rPr>
            </w:pPr>
          </w:p>
        </w:tc>
        <w:tc>
          <w:tcPr>
            <w:tcW w:w="9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D5C2FC" w14:textId="77777777" w:rsidR="005A24C4" w:rsidRDefault="005A24C4">
            <w:pPr>
              <w:widowControl/>
              <w:spacing w:after="0" w:line="240" w:lineRule="exact"/>
              <w:jc w:val="center"/>
              <w:rPr>
                <w:rFonts w:ascii="仿宋" w:eastAsia="仿宋" w:hAnsi="仿宋" w:cs="仿宋" w:hint="eastAsia"/>
                <w:b/>
                <w:bCs/>
                <w:color w:val="000000"/>
                <w:sz w:val="24"/>
              </w:rPr>
            </w:pPr>
          </w:p>
        </w:tc>
        <w:tc>
          <w:tcPr>
            <w:tcW w:w="9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A5ECC1" w14:textId="77777777" w:rsidR="005A24C4" w:rsidRDefault="005A24C4">
            <w:pPr>
              <w:widowControl/>
              <w:spacing w:after="0" w:line="240" w:lineRule="exact"/>
              <w:jc w:val="center"/>
              <w:rPr>
                <w:rFonts w:ascii="仿宋" w:eastAsia="仿宋" w:hAnsi="仿宋" w:cs="仿宋" w:hint="eastAsia"/>
                <w:b/>
                <w:bCs/>
                <w:color w:val="000000"/>
                <w:sz w:val="24"/>
              </w:rPr>
            </w:pPr>
          </w:p>
        </w:tc>
        <w:tc>
          <w:tcPr>
            <w:tcW w:w="189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786C3A" w14:textId="77777777" w:rsidR="005A24C4" w:rsidRDefault="005A24C4">
            <w:pPr>
              <w:widowControl/>
              <w:spacing w:after="0" w:line="240" w:lineRule="exact"/>
              <w:jc w:val="center"/>
              <w:rPr>
                <w:rFonts w:ascii="仿宋" w:eastAsia="仿宋" w:hAnsi="仿宋" w:cs="仿宋" w:hint="eastAsia"/>
                <w:b/>
                <w:bCs/>
                <w:color w:val="000000"/>
                <w:sz w:val="24"/>
              </w:rPr>
            </w:pPr>
          </w:p>
        </w:tc>
        <w:tc>
          <w:tcPr>
            <w:tcW w:w="189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DCB052" w14:textId="77777777" w:rsidR="005A24C4" w:rsidRDefault="005A24C4">
            <w:pPr>
              <w:widowControl/>
              <w:spacing w:after="0" w:line="240" w:lineRule="exact"/>
              <w:jc w:val="center"/>
              <w:rPr>
                <w:rFonts w:ascii="仿宋" w:eastAsia="仿宋" w:hAnsi="仿宋" w:cs="仿宋" w:hint="eastAsia"/>
                <w:b/>
                <w:bCs/>
                <w:color w:val="000000"/>
                <w:sz w:val="24"/>
              </w:rPr>
            </w:pPr>
          </w:p>
        </w:tc>
        <w:tc>
          <w:tcPr>
            <w:tcW w:w="9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65014E" w14:textId="77777777" w:rsidR="005A24C4" w:rsidRDefault="005A24C4">
            <w:pPr>
              <w:widowControl/>
              <w:spacing w:after="0" w:line="240" w:lineRule="exact"/>
              <w:jc w:val="center"/>
              <w:rPr>
                <w:rFonts w:ascii="仿宋" w:eastAsia="仿宋" w:hAnsi="仿宋" w:cs="仿宋" w:hint="eastAsia"/>
                <w:b/>
                <w:bCs/>
                <w:color w:val="000000"/>
                <w:sz w:val="24"/>
              </w:rPr>
            </w:pPr>
          </w:p>
        </w:tc>
      </w:tr>
      <w:tr w:rsidR="005A24C4" w14:paraId="1E04520C" w14:textId="77777777">
        <w:trPr>
          <w:trHeight w:val="377"/>
        </w:trPr>
        <w:tc>
          <w:tcPr>
            <w:tcW w:w="9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8F20F4" w14:textId="77777777" w:rsidR="005A24C4" w:rsidRDefault="005A24C4">
            <w:pPr>
              <w:widowControl/>
              <w:spacing w:after="0" w:line="240" w:lineRule="exact"/>
              <w:jc w:val="center"/>
              <w:rPr>
                <w:rFonts w:ascii="仿宋" w:eastAsia="仿宋" w:hAnsi="仿宋" w:cs="仿宋" w:hint="eastAsia"/>
                <w:color w:val="000000"/>
                <w:sz w:val="24"/>
              </w:rPr>
            </w:pPr>
          </w:p>
        </w:tc>
        <w:tc>
          <w:tcPr>
            <w:tcW w:w="9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F0011D" w14:textId="77777777" w:rsidR="005A24C4" w:rsidRDefault="005A24C4">
            <w:pPr>
              <w:widowControl/>
              <w:spacing w:after="0" w:line="240" w:lineRule="exact"/>
              <w:jc w:val="center"/>
              <w:rPr>
                <w:rFonts w:ascii="仿宋" w:eastAsia="仿宋" w:hAnsi="仿宋" w:cs="仿宋" w:hint="eastAsia"/>
                <w:b/>
                <w:bCs/>
                <w:color w:val="000000"/>
                <w:sz w:val="24"/>
              </w:rPr>
            </w:pPr>
          </w:p>
        </w:tc>
        <w:tc>
          <w:tcPr>
            <w:tcW w:w="10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679285" w14:textId="77777777" w:rsidR="005A24C4" w:rsidRDefault="005A24C4">
            <w:pPr>
              <w:widowControl/>
              <w:spacing w:after="0" w:line="240" w:lineRule="exact"/>
              <w:jc w:val="center"/>
              <w:rPr>
                <w:rFonts w:ascii="仿宋" w:eastAsia="仿宋" w:hAnsi="仿宋" w:cs="仿宋" w:hint="eastAsia"/>
                <w:b/>
                <w:bCs/>
                <w:color w:val="000000"/>
                <w:sz w:val="24"/>
              </w:rPr>
            </w:pPr>
          </w:p>
        </w:tc>
        <w:tc>
          <w:tcPr>
            <w:tcW w:w="9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6CE21D" w14:textId="77777777" w:rsidR="005A24C4" w:rsidRDefault="005A24C4">
            <w:pPr>
              <w:widowControl/>
              <w:spacing w:after="0" w:line="240" w:lineRule="exact"/>
              <w:jc w:val="center"/>
              <w:rPr>
                <w:rFonts w:ascii="仿宋" w:eastAsia="仿宋" w:hAnsi="仿宋" w:cs="仿宋" w:hint="eastAsia"/>
                <w:b/>
                <w:bCs/>
                <w:color w:val="000000"/>
                <w:sz w:val="24"/>
              </w:rPr>
            </w:pPr>
          </w:p>
        </w:tc>
        <w:tc>
          <w:tcPr>
            <w:tcW w:w="9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2B5EA7" w14:textId="77777777" w:rsidR="005A24C4" w:rsidRDefault="005A24C4">
            <w:pPr>
              <w:widowControl/>
              <w:spacing w:after="0" w:line="240" w:lineRule="exact"/>
              <w:jc w:val="center"/>
              <w:rPr>
                <w:rFonts w:ascii="仿宋" w:eastAsia="仿宋" w:hAnsi="仿宋" w:cs="仿宋" w:hint="eastAsia"/>
                <w:b/>
                <w:bCs/>
                <w:color w:val="000000"/>
                <w:sz w:val="24"/>
              </w:rPr>
            </w:pPr>
          </w:p>
        </w:tc>
        <w:tc>
          <w:tcPr>
            <w:tcW w:w="9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DB30FF" w14:textId="77777777" w:rsidR="005A24C4" w:rsidRDefault="00000000">
            <w:pPr>
              <w:widowControl/>
              <w:spacing w:after="0" w:line="240" w:lineRule="exact"/>
              <w:jc w:val="center"/>
              <w:textAlignment w:val="center"/>
              <w:rPr>
                <w:rFonts w:ascii="仿宋" w:eastAsia="仿宋" w:hAnsi="仿宋" w:cs="仿宋" w:hint="eastAsia"/>
                <w:b/>
                <w:bCs/>
                <w:color w:val="000000"/>
                <w:sz w:val="24"/>
              </w:rPr>
            </w:pPr>
            <w:r>
              <w:rPr>
                <w:rFonts w:ascii="仿宋" w:eastAsia="仿宋" w:hAnsi="仿宋" w:cs="仿宋" w:hint="eastAsia"/>
                <w:b/>
                <w:bCs/>
                <w:color w:val="000000"/>
                <w:kern w:val="0"/>
                <w:sz w:val="24"/>
                <w:lang w:bidi="ar"/>
              </w:rPr>
              <w:t>苯</w:t>
            </w:r>
          </w:p>
        </w:tc>
        <w:tc>
          <w:tcPr>
            <w:tcW w:w="9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AF351B9" w14:textId="77777777" w:rsidR="005A24C4" w:rsidRDefault="00000000">
            <w:pPr>
              <w:widowControl/>
              <w:spacing w:after="0" w:line="240" w:lineRule="exact"/>
              <w:jc w:val="center"/>
              <w:textAlignment w:val="center"/>
              <w:rPr>
                <w:rFonts w:ascii="仿宋" w:eastAsia="仿宋" w:hAnsi="仿宋" w:cs="仿宋" w:hint="eastAsia"/>
                <w:b/>
                <w:bCs/>
                <w:color w:val="000000"/>
                <w:sz w:val="24"/>
              </w:rPr>
            </w:pPr>
            <w:r>
              <w:rPr>
                <w:rFonts w:ascii="仿宋" w:eastAsia="仿宋" w:hAnsi="仿宋" w:cs="仿宋" w:hint="eastAsia"/>
                <w:b/>
                <w:bCs/>
                <w:color w:val="000000"/>
                <w:kern w:val="0"/>
                <w:sz w:val="24"/>
                <w:lang w:bidi="ar"/>
              </w:rPr>
              <w:t>其他有机溶剂</w:t>
            </w:r>
          </w:p>
        </w:tc>
        <w:tc>
          <w:tcPr>
            <w:tcW w:w="9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392EAB1" w14:textId="77777777" w:rsidR="005A24C4" w:rsidRDefault="00000000">
            <w:pPr>
              <w:widowControl/>
              <w:spacing w:after="0" w:line="240" w:lineRule="exact"/>
              <w:jc w:val="center"/>
              <w:textAlignment w:val="center"/>
              <w:rPr>
                <w:rFonts w:ascii="仿宋" w:eastAsia="仿宋" w:hAnsi="仿宋" w:cs="仿宋" w:hint="eastAsia"/>
                <w:b/>
                <w:bCs/>
                <w:color w:val="000000"/>
                <w:sz w:val="24"/>
              </w:rPr>
            </w:pPr>
            <w:r>
              <w:rPr>
                <w:rFonts w:ascii="仿宋" w:eastAsia="仿宋" w:hAnsi="仿宋" w:cs="仿宋" w:hint="eastAsia"/>
                <w:b/>
                <w:bCs/>
                <w:color w:val="000000"/>
                <w:kern w:val="0"/>
                <w:sz w:val="24"/>
                <w:lang w:bidi="ar"/>
              </w:rPr>
              <w:t>铅及其化合物</w:t>
            </w:r>
          </w:p>
        </w:tc>
        <w:tc>
          <w:tcPr>
            <w:tcW w:w="9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4262E4" w14:textId="77777777" w:rsidR="005A24C4" w:rsidRDefault="00000000">
            <w:pPr>
              <w:widowControl/>
              <w:spacing w:after="0" w:line="240" w:lineRule="exact"/>
              <w:jc w:val="center"/>
              <w:textAlignment w:val="center"/>
              <w:rPr>
                <w:rFonts w:ascii="仿宋" w:eastAsia="仿宋" w:hAnsi="仿宋" w:cs="仿宋" w:hint="eastAsia"/>
                <w:b/>
                <w:bCs/>
                <w:color w:val="000000"/>
                <w:sz w:val="24"/>
              </w:rPr>
            </w:pPr>
            <w:r>
              <w:rPr>
                <w:rFonts w:ascii="仿宋" w:eastAsia="仿宋" w:hAnsi="仿宋" w:cs="仿宋" w:hint="eastAsia"/>
                <w:b/>
                <w:bCs/>
                <w:color w:val="000000"/>
                <w:kern w:val="0"/>
                <w:sz w:val="24"/>
                <w:lang w:bidi="ar"/>
              </w:rPr>
              <w:t>其他金属</w:t>
            </w:r>
          </w:p>
        </w:tc>
        <w:tc>
          <w:tcPr>
            <w:tcW w:w="9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D88F75" w14:textId="77777777" w:rsidR="005A24C4" w:rsidRDefault="005A24C4">
            <w:pPr>
              <w:widowControl/>
              <w:spacing w:after="0" w:line="240" w:lineRule="exact"/>
              <w:jc w:val="center"/>
              <w:rPr>
                <w:rFonts w:ascii="仿宋" w:eastAsia="仿宋" w:hAnsi="仿宋" w:cs="仿宋" w:hint="eastAsia"/>
                <w:b/>
                <w:bCs/>
                <w:color w:val="000000"/>
                <w:sz w:val="24"/>
              </w:rPr>
            </w:pPr>
          </w:p>
        </w:tc>
      </w:tr>
      <w:tr w:rsidR="005A24C4" w14:paraId="5436371C" w14:textId="77777777">
        <w:trPr>
          <w:trHeight w:val="772"/>
        </w:trPr>
        <w:tc>
          <w:tcPr>
            <w:tcW w:w="9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CC6855" w14:textId="77777777" w:rsidR="005A24C4" w:rsidRDefault="005A24C4">
            <w:pPr>
              <w:widowControl/>
              <w:spacing w:after="0" w:line="240" w:lineRule="exact"/>
              <w:jc w:val="center"/>
              <w:rPr>
                <w:rFonts w:ascii="仿宋" w:eastAsia="仿宋" w:hAnsi="仿宋" w:cs="仿宋" w:hint="eastAsia"/>
                <w:b/>
                <w:bCs/>
                <w:color w:val="000000"/>
                <w:sz w:val="24"/>
              </w:rPr>
            </w:pPr>
          </w:p>
        </w:tc>
        <w:tc>
          <w:tcPr>
            <w:tcW w:w="9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CB53C8" w14:textId="77777777" w:rsidR="005A24C4" w:rsidRDefault="005A24C4">
            <w:pPr>
              <w:widowControl/>
              <w:spacing w:after="0" w:line="240" w:lineRule="exact"/>
              <w:jc w:val="center"/>
              <w:rPr>
                <w:rFonts w:ascii="仿宋" w:eastAsia="仿宋" w:hAnsi="仿宋" w:cs="仿宋" w:hint="eastAsia"/>
                <w:b/>
                <w:bCs/>
                <w:color w:val="000000"/>
                <w:sz w:val="24"/>
              </w:rPr>
            </w:pPr>
          </w:p>
        </w:tc>
        <w:tc>
          <w:tcPr>
            <w:tcW w:w="10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59DD66" w14:textId="77777777" w:rsidR="005A24C4" w:rsidRDefault="005A24C4">
            <w:pPr>
              <w:widowControl/>
              <w:spacing w:after="0" w:line="240" w:lineRule="exact"/>
              <w:jc w:val="center"/>
              <w:rPr>
                <w:rFonts w:ascii="仿宋" w:eastAsia="仿宋" w:hAnsi="仿宋" w:cs="仿宋" w:hint="eastAsia"/>
                <w:b/>
                <w:bCs/>
                <w:color w:val="000000"/>
                <w:sz w:val="24"/>
              </w:rPr>
            </w:pPr>
          </w:p>
        </w:tc>
        <w:tc>
          <w:tcPr>
            <w:tcW w:w="9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8F5F4E" w14:textId="77777777" w:rsidR="005A24C4" w:rsidRDefault="005A24C4">
            <w:pPr>
              <w:widowControl/>
              <w:spacing w:after="0" w:line="240" w:lineRule="exact"/>
              <w:jc w:val="center"/>
              <w:rPr>
                <w:rFonts w:ascii="仿宋" w:eastAsia="仿宋" w:hAnsi="仿宋" w:cs="仿宋" w:hint="eastAsia"/>
                <w:b/>
                <w:bCs/>
                <w:color w:val="000000"/>
                <w:sz w:val="24"/>
              </w:rPr>
            </w:pPr>
          </w:p>
        </w:tc>
        <w:tc>
          <w:tcPr>
            <w:tcW w:w="9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481797" w14:textId="77777777" w:rsidR="005A24C4" w:rsidRDefault="005A24C4">
            <w:pPr>
              <w:widowControl/>
              <w:spacing w:after="0" w:line="240" w:lineRule="exact"/>
              <w:jc w:val="center"/>
              <w:rPr>
                <w:rFonts w:ascii="仿宋" w:eastAsia="仿宋" w:hAnsi="仿宋" w:cs="仿宋" w:hint="eastAsia"/>
                <w:b/>
                <w:bCs/>
                <w:color w:val="000000"/>
                <w:sz w:val="24"/>
              </w:rPr>
            </w:pPr>
          </w:p>
        </w:tc>
        <w:tc>
          <w:tcPr>
            <w:tcW w:w="9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BDD70A" w14:textId="77777777" w:rsidR="005A24C4" w:rsidRDefault="005A24C4">
            <w:pPr>
              <w:widowControl/>
              <w:spacing w:after="0" w:line="240" w:lineRule="exact"/>
              <w:jc w:val="center"/>
              <w:rPr>
                <w:rFonts w:ascii="仿宋" w:eastAsia="仿宋" w:hAnsi="仿宋" w:cs="仿宋" w:hint="eastAsia"/>
                <w:b/>
                <w:bCs/>
                <w:color w:val="000000"/>
                <w:sz w:val="24"/>
              </w:rPr>
            </w:pPr>
          </w:p>
        </w:tc>
        <w:tc>
          <w:tcPr>
            <w:tcW w:w="9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EF9D03" w14:textId="77777777" w:rsidR="005A24C4" w:rsidRDefault="005A24C4">
            <w:pPr>
              <w:widowControl/>
              <w:spacing w:after="0" w:line="240" w:lineRule="exact"/>
              <w:jc w:val="center"/>
              <w:rPr>
                <w:rFonts w:ascii="仿宋" w:eastAsia="仿宋" w:hAnsi="仿宋" w:cs="仿宋" w:hint="eastAsia"/>
                <w:b/>
                <w:bCs/>
                <w:color w:val="000000"/>
                <w:sz w:val="24"/>
              </w:rPr>
            </w:pPr>
          </w:p>
        </w:tc>
        <w:tc>
          <w:tcPr>
            <w:tcW w:w="9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6731AB" w14:textId="77777777" w:rsidR="005A24C4" w:rsidRDefault="005A24C4">
            <w:pPr>
              <w:widowControl/>
              <w:spacing w:after="0" w:line="240" w:lineRule="exact"/>
              <w:jc w:val="center"/>
              <w:rPr>
                <w:rFonts w:ascii="仿宋" w:eastAsia="仿宋" w:hAnsi="仿宋" w:cs="仿宋" w:hint="eastAsia"/>
                <w:b/>
                <w:bCs/>
                <w:color w:val="000000"/>
                <w:sz w:val="24"/>
              </w:rPr>
            </w:pPr>
          </w:p>
        </w:tc>
        <w:tc>
          <w:tcPr>
            <w:tcW w:w="9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E91BBB" w14:textId="77777777" w:rsidR="005A24C4" w:rsidRDefault="005A24C4">
            <w:pPr>
              <w:widowControl/>
              <w:spacing w:after="0" w:line="240" w:lineRule="exact"/>
              <w:jc w:val="center"/>
              <w:rPr>
                <w:rFonts w:ascii="仿宋" w:eastAsia="仿宋" w:hAnsi="仿宋" w:cs="仿宋" w:hint="eastAsia"/>
                <w:b/>
                <w:bCs/>
                <w:color w:val="000000"/>
                <w:sz w:val="24"/>
              </w:rPr>
            </w:pPr>
          </w:p>
        </w:tc>
        <w:tc>
          <w:tcPr>
            <w:tcW w:w="9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D987AA" w14:textId="77777777" w:rsidR="005A24C4" w:rsidRDefault="005A24C4">
            <w:pPr>
              <w:widowControl/>
              <w:spacing w:after="0" w:line="240" w:lineRule="exact"/>
              <w:jc w:val="center"/>
              <w:rPr>
                <w:rFonts w:ascii="仿宋" w:eastAsia="仿宋" w:hAnsi="仿宋" w:cs="仿宋" w:hint="eastAsia"/>
                <w:b/>
                <w:bCs/>
                <w:color w:val="000000"/>
                <w:sz w:val="24"/>
              </w:rPr>
            </w:pPr>
          </w:p>
        </w:tc>
      </w:tr>
      <w:tr w:rsidR="005A24C4" w14:paraId="0C9A09F1" w14:textId="77777777">
        <w:trPr>
          <w:trHeight w:val="1210"/>
        </w:trPr>
        <w:tc>
          <w:tcPr>
            <w:tcW w:w="9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D0969" w14:textId="77777777" w:rsidR="005A24C4" w:rsidRDefault="00000000">
            <w:pPr>
              <w:widowControl/>
              <w:spacing w:after="0" w:line="240" w:lineRule="exact"/>
              <w:jc w:val="center"/>
              <w:textAlignment w:val="center"/>
              <w:rPr>
                <w:rFonts w:ascii="仿宋" w:eastAsia="仿宋" w:hAnsi="仿宋" w:cs="仿宋" w:hint="eastAsia"/>
                <w:color w:val="000000"/>
                <w:sz w:val="24"/>
              </w:rPr>
            </w:pPr>
            <w:r>
              <w:rPr>
                <w:rFonts w:ascii="仿宋" w:eastAsia="仿宋" w:hAnsi="仿宋" w:cs="仿宋" w:hint="eastAsia"/>
                <w:color w:val="000000"/>
                <w:kern w:val="0"/>
                <w:sz w:val="24"/>
                <w:lang w:bidi="ar"/>
              </w:rPr>
              <w:t>六安市</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ECBA0" w14:textId="77777777" w:rsidR="005A24C4" w:rsidRDefault="00000000">
            <w:pPr>
              <w:widowControl/>
              <w:spacing w:after="0" w:line="240" w:lineRule="exact"/>
              <w:jc w:val="both"/>
              <w:textAlignment w:val="center"/>
              <w:rPr>
                <w:rFonts w:ascii="仿宋" w:eastAsia="仿宋" w:hAnsi="仿宋" w:cs="仿宋" w:hint="eastAsia"/>
                <w:color w:val="000000"/>
                <w:sz w:val="24"/>
              </w:rPr>
            </w:pPr>
            <w:r>
              <w:rPr>
                <w:rFonts w:ascii="仿宋" w:eastAsia="仿宋" w:hAnsi="仿宋" w:cs="仿宋" w:hint="eastAsia"/>
                <w:color w:val="000000"/>
                <w:sz w:val="24"/>
              </w:rPr>
              <w:t>金寨县</w:t>
            </w:r>
          </w:p>
          <w:p w14:paraId="4F2681BB" w14:textId="77777777" w:rsidR="005A24C4" w:rsidRDefault="00000000">
            <w:pPr>
              <w:widowControl/>
              <w:spacing w:after="0" w:line="240" w:lineRule="exact"/>
              <w:jc w:val="both"/>
              <w:textAlignment w:val="center"/>
              <w:rPr>
                <w:rFonts w:ascii="仿宋" w:eastAsia="仿宋" w:hAnsi="仿宋" w:cs="仿宋" w:hint="eastAsia"/>
                <w:color w:val="000000"/>
                <w:sz w:val="24"/>
              </w:rPr>
            </w:pPr>
            <w:r>
              <w:rPr>
                <w:rFonts w:ascii="仿宋" w:eastAsia="仿宋" w:hAnsi="仿宋" w:cs="仿宋" w:hint="eastAsia"/>
                <w:color w:val="000000"/>
                <w:sz w:val="24"/>
              </w:rPr>
              <w:t>、霍邱县</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BBD26" w14:textId="77777777" w:rsidR="005A24C4" w:rsidRDefault="00000000">
            <w:pPr>
              <w:widowControl/>
              <w:spacing w:after="0" w:line="240" w:lineRule="exac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lang w:bidi="ar"/>
              </w:rPr>
              <w:t>2</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428F4" w14:textId="77777777" w:rsidR="005A24C4" w:rsidRDefault="00000000">
            <w:pPr>
              <w:widowControl/>
              <w:spacing w:after="0" w:line="240" w:lineRule="exac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lang w:bidi="ar"/>
              </w:rPr>
              <w:t>1300</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403CA" w14:textId="77777777" w:rsidR="005A24C4" w:rsidRDefault="00000000">
            <w:pPr>
              <w:widowControl/>
              <w:spacing w:after="0" w:line="240" w:lineRule="exac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lang w:bidi="ar"/>
              </w:rPr>
              <w:t>700</w:t>
            </w:r>
          </w:p>
        </w:tc>
        <w:tc>
          <w:tcPr>
            <w:tcW w:w="9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22C7B" w14:textId="77777777" w:rsidR="005A24C4" w:rsidRDefault="00000000">
            <w:pPr>
              <w:widowControl/>
              <w:spacing w:after="0" w:line="240" w:lineRule="exac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lang w:bidi="ar"/>
              </w:rPr>
              <w:t>50</w:t>
            </w:r>
          </w:p>
        </w:tc>
        <w:tc>
          <w:tcPr>
            <w:tcW w:w="9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14B32" w14:textId="77777777" w:rsidR="005A24C4" w:rsidRDefault="00000000">
            <w:pPr>
              <w:widowControl/>
              <w:spacing w:after="0" w:line="240" w:lineRule="exac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lang w:bidi="ar"/>
              </w:rPr>
              <w:t>50</w:t>
            </w:r>
          </w:p>
        </w:tc>
        <w:tc>
          <w:tcPr>
            <w:tcW w:w="9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E6ED7" w14:textId="77777777" w:rsidR="005A24C4" w:rsidRDefault="00000000">
            <w:pPr>
              <w:widowControl/>
              <w:spacing w:after="0" w:line="240" w:lineRule="exac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lang w:bidi="ar"/>
              </w:rPr>
              <w:t>50</w:t>
            </w:r>
          </w:p>
        </w:tc>
        <w:tc>
          <w:tcPr>
            <w:tcW w:w="9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F185A" w14:textId="77777777" w:rsidR="005A24C4" w:rsidRDefault="00000000">
            <w:pPr>
              <w:widowControl/>
              <w:spacing w:after="0" w:line="240" w:lineRule="exac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lang w:bidi="ar"/>
              </w:rPr>
              <w:t>50</w:t>
            </w:r>
          </w:p>
        </w:tc>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62443" w14:textId="77777777" w:rsidR="005A24C4" w:rsidRDefault="00000000">
            <w:pPr>
              <w:widowControl/>
              <w:spacing w:after="0" w:line="240" w:lineRule="exact"/>
              <w:jc w:val="center"/>
              <w:textAlignment w:val="center"/>
              <w:rPr>
                <w:rFonts w:ascii="Times New Roman" w:eastAsia="宋体" w:hAnsi="Times New Roman" w:cs="Times New Roman"/>
                <w:color w:val="000000"/>
                <w:sz w:val="24"/>
              </w:rPr>
            </w:pPr>
            <w:r>
              <w:rPr>
                <w:rFonts w:ascii="Times New Roman" w:eastAsia="宋体" w:hAnsi="Times New Roman" w:cs="Times New Roman"/>
                <w:color w:val="000000"/>
                <w:kern w:val="0"/>
                <w:sz w:val="24"/>
                <w:lang w:bidi="ar"/>
              </w:rPr>
              <w:t>400</w:t>
            </w:r>
          </w:p>
        </w:tc>
      </w:tr>
    </w:tbl>
    <w:p w14:paraId="0C7C0FBC" w14:textId="77777777" w:rsidR="005A24C4" w:rsidRDefault="005A24C4">
      <w:pPr>
        <w:spacing w:line="560" w:lineRule="exact"/>
        <w:jc w:val="center"/>
        <w:rPr>
          <w:rFonts w:ascii="Times New Roman" w:eastAsia="仿宋_GB2312" w:hAnsi="Times New Roman" w:cs="Times New Roman"/>
          <w:spacing w:val="4"/>
          <w:w w:val="95"/>
          <w:kern w:val="0"/>
          <w:sz w:val="28"/>
          <w:szCs w:val="28"/>
        </w:rPr>
      </w:pPr>
    </w:p>
    <w:p w14:paraId="0E746715" w14:textId="77777777" w:rsidR="005A24C4" w:rsidRDefault="005A24C4">
      <w:pPr>
        <w:spacing w:line="560" w:lineRule="exact"/>
        <w:jc w:val="center"/>
        <w:rPr>
          <w:rFonts w:ascii="Times New Roman" w:eastAsia="仿宋_GB2312" w:hAnsi="Times New Roman" w:cs="Times New Roman"/>
          <w:spacing w:val="4"/>
          <w:w w:val="95"/>
          <w:kern w:val="0"/>
          <w:sz w:val="28"/>
          <w:szCs w:val="28"/>
        </w:rPr>
      </w:pPr>
    </w:p>
    <w:p w14:paraId="22A3448E" w14:textId="77777777" w:rsidR="005A24C4" w:rsidRDefault="00000000">
      <w:pPr>
        <w:spacing w:after="0" w:line="560" w:lineRule="exact"/>
        <w:jc w:val="center"/>
        <w:rPr>
          <w:rFonts w:ascii="方正黑体_GBK" w:eastAsia="方正黑体_GBK" w:hAnsi="方正黑体_GBK" w:cs="方正黑体_GBK" w:hint="eastAsia"/>
          <w:spacing w:val="4"/>
          <w:w w:val="95"/>
          <w:kern w:val="0"/>
          <w:sz w:val="32"/>
          <w:szCs w:val="32"/>
          <w14:ligatures w14:val="none"/>
        </w:rPr>
      </w:pPr>
      <w:r>
        <w:rPr>
          <w:rFonts w:ascii="方正黑体_GBK" w:eastAsia="方正黑体_GBK" w:hAnsi="方正黑体_GBK" w:cs="方正黑体_GBK" w:hint="eastAsia"/>
          <w:spacing w:val="4"/>
          <w:w w:val="95"/>
          <w:kern w:val="0"/>
          <w:sz w:val="32"/>
          <w:szCs w:val="32"/>
          <w14:ligatures w14:val="none"/>
        </w:rPr>
        <w:t>表2  尘肺病哨点筛查医院名单</w:t>
      </w:r>
    </w:p>
    <w:tbl>
      <w:tblPr>
        <w:tblStyle w:val="af1"/>
        <w:tblW w:w="89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20"/>
        <w:gridCol w:w="2044"/>
        <w:gridCol w:w="5173"/>
      </w:tblGrid>
      <w:tr w:rsidR="005A24C4" w14:paraId="58ADB1E6" w14:textId="77777777">
        <w:trPr>
          <w:trHeight w:val="864"/>
          <w:jc w:val="center"/>
        </w:trPr>
        <w:tc>
          <w:tcPr>
            <w:tcW w:w="1720" w:type="dxa"/>
            <w:tcBorders>
              <w:tl2br w:val="nil"/>
              <w:tr2bl w:val="nil"/>
            </w:tcBorders>
            <w:vAlign w:val="center"/>
          </w:tcPr>
          <w:p w14:paraId="6C89D0B4" w14:textId="77777777" w:rsidR="005A24C4" w:rsidRDefault="00000000">
            <w:pPr>
              <w:widowControl/>
              <w:spacing w:after="0" w:line="240" w:lineRule="auto"/>
              <w:jc w:val="center"/>
              <w:textAlignment w:val="center"/>
              <w:rPr>
                <w:rFonts w:ascii="Times New Roman" w:eastAsia="仿宋_GB2312" w:hAnsi="Times New Roman" w:cs="Times New Roman"/>
                <w:b/>
                <w:bCs/>
                <w:spacing w:val="-1"/>
                <w:kern w:val="0"/>
                <w:sz w:val="28"/>
                <w:szCs w:val="28"/>
                <w14:ligatures w14:val="none"/>
              </w:rPr>
            </w:pPr>
            <w:r>
              <w:rPr>
                <w:rFonts w:ascii="Times New Roman" w:eastAsia="仿宋_GB2312" w:hAnsi="Times New Roman" w:cs="Times New Roman"/>
                <w:b/>
                <w:bCs/>
                <w:spacing w:val="-1"/>
                <w:kern w:val="0"/>
                <w:sz w:val="28"/>
                <w:szCs w:val="28"/>
                <w14:ligatures w14:val="none"/>
              </w:rPr>
              <w:t>地市</w:t>
            </w:r>
          </w:p>
        </w:tc>
        <w:tc>
          <w:tcPr>
            <w:tcW w:w="2044" w:type="dxa"/>
            <w:tcBorders>
              <w:right w:val="single" w:sz="4" w:space="0" w:color="auto"/>
              <w:tl2br w:val="nil"/>
              <w:tr2bl w:val="nil"/>
            </w:tcBorders>
            <w:vAlign w:val="center"/>
          </w:tcPr>
          <w:p w14:paraId="7E18706A" w14:textId="77777777" w:rsidR="005A24C4" w:rsidRDefault="00000000">
            <w:pPr>
              <w:widowControl/>
              <w:spacing w:after="0" w:line="240" w:lineRule="auto"/>
              <w:jc w:val="center"/>
              <w:textAlignment w:val="center"/>
              <w:rPr>
                <w:rFonts w:ascii="Times New Roman" w:eastAsia="仿宋_GB2312" w:hAnsi="Times New Roman" w:cs="Times New Roman"/>
                <w:b/>
                <w:bCs/>
                <w:spacing w:val="-1"/>
                <w:kern w:val="0"/>
                <w:sz w:val="28"/>
                <w:szCs w:val="28"/>
                <w14:ligatures w14:val="none"/>
              </w:rPr>
            </w:pPr>
            <w:r>
              <w:rPr>
                <w:rFonts w:ascii="Times New Roman" w:eastAsia="仿宋_GB2312" w:hAnsi="Times New Roman" w:cs="Times New Roman"/>
                <w:b/>
                <w:bCs/>
                <w:spacing w:val="-1"/>
                <w:kern w:val="0"/>
                <w:sz w:val="28"/>
                <w:szCs w:val="28"/>
                <w14:ligatures w14:val="none"/>
              </w:rPr>
              <w:t>县（区）名称</w:t>
            </w:r>
          </w:p>
        </w:tc>
        <w:tc>
          <w:tcPr>
            <w:tcW w:w="5173" w:type="dxa"/>
            <w:tcBorders>
              <w:left w:val="single" w:sz="4" w:space="0" w:color="auto"/>
              <w:tl2br w:val="nil"/>
              <w:tr2bl w:val="nil"/>
            </w:tcBorders>
            <w:vAlign w:val="center"/>
          </w:tcPr>
          <w:p w14:paraId="0A9D896C" w14:textId="77777777" w:rsidR="005A24C4" w:rsidRDefault="00000000">
            <w:pPr>
              <w:spacing w:after="0" w:line="240" w:lineRule="auto"/>
              <w:jc w:val="center"/>
              <w:textAlignment w:val="center"/>
              <w:rPr>
                <w:rFonts w:ascii="Times New Roman" w:eastAsia="仿宋_GB2312" w:hAnsi="Times New Roman" w:cs="Times New Roman"/>
                <w:b/>
                <w:bCs/>
                <w:spacing w:val="-1"/>
                <w:kern w:val="0"/>
                <w:sz w:val="28"/>
                <w:szCs w:val="28"/>
                <w14:ligatures w14:val="none"/>
              </w:rPr>
            </w:pPr>
            <w:r>
              <w:rPr>
                <w:rFonts w:ascii="Times New Roman" w:eastAsia="仿宋_GB2312" w:hAnsi="Times New Roman" w:cs="Times New Roman"/>
                <w:b/>
                <w:bCs/>
                <w:spacing w:val="-1"/>
                <w:kern w:val="0"/>
                <w:sz w:val="28"/>
                <w:szCs w:val="28"/>
                <w14:ligatures w14:val="none"/>
              </w:rPr>
              <w:t>哨点筛查医院名称</w:t>
            </w:r>
          </w:p>
        </w:tc>
      </w:tr>
      <w:tr w:rsidR="005A24C4" w14:paraId="4BC6DE77" w14:textId="77777777">
        <w:trPr>
          <w:trHeight w:val="864"/>
          <w:jc w:val="center"/>
        </w:trPr>
        <w:tc>
          <w:tcPr>
            <w:tcW w:w="1720" w:type="dxa"/>
            <w:tcBorders>
              <w:tl2br w:val="nil"/>
              <w:tr2bl w:val="nil"/>
            </w:tcBorders>
            <w:vAlign w:val="center"/>
          </w:tcPr>
          <w:p w14:paraId="1A8EB134" w14:textId="77777777" w:rsidR="005A24C4" w:rsidRDefault="00000000">
            <w:pPr>
              <w:widowControl/>
              <w:spacing w:after="0" w:line="240" w:lineRule="auto"/>
              <w:jc w:val="center"/>
              <w:textAlignment w:val="center"/>
              <w:rPr>
                <w:rFonts w:ascii="Times New Roman" w:eastAsia="仿宋_GB2312" w:hAnsi="Times New Roman" w:cs="Times New Roman"/>
                <w:spacing w:val="-1"/>
                <w:kern w:val="0"/>
                <w:sz w:val="28"/>
                <w:szCs w:val="28"/>
                <w14:ligatures w14:val="none"/>
              </w:rPr>
            </w:pPr>
            <w:r>
              <w:rPr>
                <w:rFonts w:ascii="Times New Roman" w:eastAsia="仿宋_GB2312" w:hAnsi="Times New Roman" w:cs="Times New Roman"/>
                <w:spacing w:val="-1"/>
                <w:kern w:val="0"/>
                <w:sz w:val="28"/>
                <w:szCs w:val="28"/>
                <w14:ligatures w14:val="none"/>
              </w:rPr>
              <w:t>六安市</w:t>
            </w:r>
          </w:p>
        </w:tc>
        <w:tc>
          <w:tcPr>
            <w:tcW w:w="2044" w:type="dxa"/>
            <w:tcBorders>
              <w:right w:val="single" w:sz="4" w:space="0" w:color="auto"/>
              <w:tl2br w:val="nil"/>
              <w:tr2bl w:val="nil"/>
            </w:tcBorders>
            <w:vAlign w:val="center"/>
          </w:tcPr>
          <w:p w14:paraId="6F30D9E6" w14:textId="77777777" w:rsidR="005A24C4" w:rsidRDefault="00000000">
            <w:pPr>
              <w:widowControl/>
              <w:spacing w:after="0" w:line="240" w:lineRule="auto"/>
              <w:jc w:val="center"/>
              <w:textAlignment w:val="center"/>
              <w:rPr>
                <w:rFonts w:ascii="Times New Roman" w:eastAsia="仿宋_GB2312" w:hAnsi="Times New Roman" w:cs="Times New Roman"/>
                <w:spacing w:val="-1"/>
                <w:kern w:val="0"/>
                <w:sz w:val="28"/>
                <w:szCs w:val="28"/>
                <w14:ligatures w14:val="none"/>
              </w:rPr>
            </w:pPr>
            <w:r>
              <w:rPr>
                <w:rFonts w:ascii="Times New Roman" w:eastAsia="仿宋_GB2312" w:hAnsi="Times New Roman" w:cs="Times New Roman"/>
                <w:spacing w:val="-1"/>
                <w:kern w:val="0"/>
                <w:sz w:val="28"/>
                <w:szCs w:val="28"/>
                <w14:ligatures w14:val="none"/>
              </w:rPr>
              <w:t>裕安区</w:t>
            </w:r>
          </w:p>
        </w:tc>
        <w:tc>
          <w:tcPr>
            <w:tcW w:w="5173" w:type="dxa"/>
            <w:tcBorders>
              <w:left w:val="single" w:sz="4" w:space="0" w:color="auto"/>
              <w:tl2br w:val="nil"/>
              <w:tr2bl w:val="nil"/>
            </w:tcBorders>
            <w:vAlign w:val="center"/>
          </w:tcPr>
          <w:p w14:paraId="40244DBB" w14:textId="77777777" w:rsidR="005A24C4" w:rsidRDefault="00000000">
            <w:pPr>
              <w:spacing w:after="0" w:line="240" w:lineRule="auto"/>
              <w:jc w:val="center"/>
              <w:textAlignment w:val="center"/>
              <w:rPr>
                <w:rFonts w:ascii="Times New Roman" w:eastAsia="仿宋_GB2312" w:hAnsi="Times New Roman" w:cs="Times New Roman"/>
                <w:spacing w:val="-1"/>
                <w:kern w:val="0"/>
                <w:sz w:val="28"/>
                <w:szCs w:val="28"/>
                <w14:ligatures w14:val="none"/>
              </w:rPr>
            </w:pPr>
            <w:bookmarkStart w:id="0" w:name="_Hlk201064847"/>
            <w:r>
              <w:rPr>
                <w:rFonts w:ascii="Times New Roman" w:eastAsia="仿宋_GB2312" w:hAnsi="Times New Roman" w:cs="Times New Roman"/>
                <w:spacing w:val="-1"/>
                <w:kern w:val="0"/>
                <w:sz w:val="28"/>
                <w:szCs w:val="28"/>
                <w14:ligatures w14:val="none"/>
              </w:rPr>
              <w:t>皖</w:t>
            </w:r>
            <w:proofErr w:type="gramStart"/>
            <w:r>
              <w:rPr>
                <w:rFonts w:ascii="Times New Roman" w:eastAsia="仿宋_GB2312" w:hAnsi="Times New Roman" w:cs="Times New Roman"/>
                <w:spacing w:val="-1"/>
                <w:kern w:val="0"/>
                <w:sz w:val="28"/>
                <w:szCs w:val="28"/>
                <w14:ligatures w14:val="none"/>
              </w:rPr>
              <w:t>西卫生</w:t>
            </w:r>
            <w:proofErr w:type="gramEnd"/>
            <w:r>
              <w:rPr>
                <w:rFonts w:ascii="Times New Roman" w:eastAsia="仿宋_GB2312" w:hAnsi="Times New Roman" w:cs="Times New Roman"/>
                <w:spacing w:val="-1"/>
                <w:kern w:val="0"/>
                <w:sz w:val="28"/>
                <w:szCs w:val="28"/>
                <w14:ligatures w14:val="none"/>
              </w:rPr>
              <w:t>职业学院附属医院（六安市第二人民医院）</w:t>
            </w:r>
            <w:bookmarkEnd w:id="0"/>
          </w:p>
        </w:tc>
      </w:tr>
    </w:tbl>
    <w:p w14:paraId="27516BC6" w14:textId="77777777" w:rsidR="005A24C4" w:rsidRDefault="005A24C4">
      <w:pPr>
        <w:widowControl/>
        <w:rPr>
          <w:rFonts w:ascii="Times New Roman" w:eastAsia="仿宋_GB2312" w:hAnsi="Times New Roman" w:cs="Times New Roman"/>
          <w:sz w:val="28"/>
          <w:szCs w:val="28"/>
        </w:rPr>
        <w:sectPr w:rsidR="005A24C4" w:rsidSect="001319A1">
          <w:footerReference w:type="default" r:id="rId9"/>
          <w:pgSz w:w="11910" w:h="16840"/>
          <w:pgMar w:top="1440" w:right="1800" w:bottom="1440" w:left="1800" w:header="0" w:footer="873" w:gutter="0"/>
          <w:cols w:space="720"/>
          <w:docGrid w:linePitch="299"/>
        </w:sectPr>
      </w:pPr>
    </w:p>
    <w:p w14:paraId="1843F6E1" w14:textId="77777777" w:rsidR="005A24C4" w:rsidRPr="00DE6B1B" w:rsidRDefault="00000000" w:rsidP="00DE6B1B">
      <w:pPr>
        <w:pStyle w:val="2"/>
        <w:spacing w:before="0" w:after="0" w:line="360" w:lineRule="auto"/>
        <w:rPr>
          <w:rFonts w:ascii="Times New Roman" w:eastAsia="黑体" w:hAnsi="Times New Roman" w:cs="Times New Roman"/>
          <w:color w:val="auto"/>
          <w:sz w:val="32"/>
          <w:szCs w:val="32"/>
        </w:rPr>
      </w:pPr>
      <w:r w:rsidRPr="00DE6B1B">
        <w:rPr>
          <w:rFonts w:ascii="Times New Roman" w:eastAsia="黑体" w:hAnsi="Times New Roman" w:cs="Times New Roman"/>
          <w:color w:val="auto"/>
          <w:sz w:val="32"/>
          <w:szCs w:val="32"/>
        </w:rPr>
        <w:lastRenderedPageBreak/>
        <w:t>附录</w:t>
      </w:r>
      <w:r w:rsidRPr="00DE6B1B">
        <w:rPr>
          <w:rFonts w:ascii="Times New Roman" w:eastAsia="黑体" w:hAnsi="Times New Roman" w:cs="Times New Roman"/>
          <w:color w:val="auto"/>
          <w:sz w:val="32"/>
          <w:szCs w:val="32"/>
        </w:rPr>
        <w:t xml:space="preserve"> 2</w:t>
      </w:r>
    </w:p>
    <w:p w14:paraId="0262E265" w14:textId="77777777" w:rsidR="005A24C4" w:rsidRDefault="00000000">
      <w:pPr>
        <w:widowControl/>
        <w:kinsoku w:val="0"/>
        <w:autoSpaceDE w:val="0"/>
        <w:autoSpaceDN w:val="0"/>
        <w:adjustRightInd w:val="0"/>
        <w:snapToGrid w:val="0"/>
        <w:spacing w:before="43" w:after="0" w:line="218" w:lineRule="auto"/>
        <w:ind w:left="3448"/>
        <w:textAlignment w:val="baseline"/>
        <w:rPr>
          <w:rFonts w:ascii="Arial" w:eastAsia="Arial" w:hAnsi="Arial" w:cs="Arial"/>
          <w:sz w:val="32"/>
          <w:szCs w:val="32"/>
        </w:rPr>
      </w:pPr>
      <w:r>
        <w:rPr>
          <w:rFonts w:ascii="黑体" w:eastAsia="黑体" w:hAnsi="黑体" w:cs="黑体"/>
          <w:snapToGrid w:val="0"/>
          <w:color w:val="000000"/>
          <w:spacing w:val="8"/>
          <w:kern w:val="0"/>
          <w:sz w:val="32"/>
          <w:szCs w:val="32"/>
          <w14:ligatures w14:val="none"/>
        </w:rPr>
        <w:t>表1 重点行业用人单位重点职业病危害因素监测表</w:t>
      </w:r>
    </w:p>
    <w:tbl>
      <w:tblPr>
        <w:tblStyle w:val="af1"/>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67"/>
        <w:gridCol w:w="2302"/>
        <w:gridCol w:w="4254"/>
        <w:gridCol w:w="4859"/>
      </w:tblGrid>
      <w:tr w:rsidR="005A24C4" w14:paraId="0848C0D8" w14:textId="77777777">
        <w:trPr>
          <w:trHeight w:val="23"/>
          <w:tblHeader/>
          <w:jc w:val="center"/>
        </w:trPr>
        <w:tc>
          <w:tcPr>
            <w:tcW w:w="0" w:type="auto"/>
            <w:tcBorders>
              <w:tl2br w:val="nil"/>
              <w:tr2bl w:val="nil"/>
            </w:tcBorders>
            <w:vAlign w:val="center"/>
          </w:tcPr>
          <w:p w14:paraId="2693E933" w14:textId="77777777" w:rsidR="005A24C4" w:rsidRDefault="00000000">
            <w:pPr>
              <w:adjustRightInd w:val="0"/>
              <w:snapToGrid w:val="0"/>
              <w:spacing w:after="0" w:line="240" w:lineRule="auto"/>
              <w:jc w:val="center"/>
              <w:rPr>
                <w:rFonts w:ascii="Times New Roman" w:eastAsia="方正仿宋_GBK" w:hAnsi="Times New Roman" w:cs="Times New Roman"/>
                <w:b/>
                <w:bCs/>
                <w:color w:val="000000"/>
                <w:sz w:val="24"/>
                <w14:ligatures w14:val="none"/>
              </w:rPr>
            </w:pPr>
            <w:r>
              <w:rPr>
                <w:rFonts w:ascii="Times New Roman" w:eastAsia="方正仿宋_GBK" w:hAnsi="Times New Roman" w:cs="Times New Roman"/>
                <w:b/>
                <w:bCs/>
                <w:color w:val="000000"/>
                <w:sz w:val="24"/>
                <w14:ligatures w14:val="none"/>
              </w:rPr>
              <w:t>重点行业</w:t>
            </w:r>
          </w:p>
        </w:tc>
        <w:tc>
          <w:tcPr>
            <w:tcW w:w="0" w:type="auto"/>
            <w:tcBorders>
              <w:tl2br w:val="nil"/>
              <w:tr2bl w:val="nil"/>
            </w:tcBorders>
            <w:vAlign w:val="center"/>
          </w:tcPr>
          <w:p w14:paraId="13661F53" w14:textId="77777777" w:rsidR="005A24C4" w:rsidRDefault="00000000">
            <w:pPr>
              <w:adjustRightInd w:val="0"/>
              <w:snapToGrid w:val="0"/>
              <w:spacing w:after="0" w:line="240" w:lineRule="auto"/>
              <w:jc w:val="center"/>
              <w:rPr>
                <w:rFonts w:ascii="Times New Roman" w:eastAsia="方正仿宋_GBK" w:hAnsi="Times New Roman" w:cs="Times New Roman"/>
                <w:b/>
                <w:bCs/>
                <w:color w:val="000000"/>
                <w:sz w:val="24"/>
                <w14:ligatures w14:val="none"/>
              </w:rPr>
            </w:pPr>
            <w:r>
              <w:rPr>
                <w:rFonts w:ascii="Times New Roman" w:eastAsia="方正仿宋_GBK" w:hAnsi="Times New Roman" w:cs="Times New Roman"/>
                <w:b/>
                <w:bCs/>
                <w:color w:val="000000"/>
                <w:sz w:val="24"/>
                <w14:ligatures w14:val="none"/>
              </w:rPr>
              <w:t>重点行业的具体</w:t>
            </w:r>
          </w:p>
          <w:p w14:paraId="4FCC7CCE" w14:textId="77777777" w:rsidR="005A24C4" w:rsidRDefault="00000000">
            <w:pPr>
              <w:adjustRightInd w:val="0"/>
              <w:snapToGrid w:val="0"/>
              <w:spacing w:after="0" w:line="240" w:lineRule="auto"/>
              <w:jc w:val="center"/>
              <w:rPr>
                <w:rFonts w:ascii="Times New Roman" w:eastAsia="方正仿宋_GBK" w:hAnsi="Times New Roman" w:cs="Times New Roman"/>
                <w:b/>
                <w:bCs/>
                <w:color w:val="000000"/>
                <w:sz w:val="24"/>
                <w14:ligatures w14:val="none"/>
              </w:rPr>
            </w:pPr>
            <w:r>
              <w:rPr>
                <w:rFonts w:ascii="Times New Roman" w:eastAsia="方正仿宋_GBK" w:hAnsi="Times New Roman" w:cs="Times New Roman"/>
                <w:b/>
                <w:bCs/>
                <w:color w:val="000000"/>
                <w:sz w:val="24"/>
                <w14:ligatures w14:val="none"/>
              </w:rPr>
              <w:t>中小类行业</w:t>
            </w:r>
          </w:p>
        </w:tc>
        <w:tc>
          <w:tcPr>
            <w:tcW w:w="4254" w:type="dxa"/>
            <w:tcBorders>
              <w:tl2br w:val="nil"/>
              <w:tr2bl w:val="nil"/>
            </w:tcBorders>
            <w:vAlign w:val="center"/>
          </w:tcPr>
          <w:p w14:paraId="72DCD9E0" w14:textId="77777777" w:rsidR="005A24C4" w:rsidRDefault="00000000">
            <w:pPr>
              <w:adjustRightInd w:val="0"/>
              <w:snapToGrid w:val="0"/>
              <w:spacing w:after="0" w:line="240" w:lineRule="auto"/>
              <w:jc w:val="center"/>
              <w:rPr>
                <w:rFonts w:ascii="Times New Roman" w:eastAsia="方正仿宋_GBK" w:hAnsi="Times New Roman" w:cs="Times New Roman"/>
                <w:b/>
                <w:bCs/>
                <w:color w:val="000000"/>
                <w:sz w:val="24"/>
                <w14:ligatures w14:val="none"/>
              </w:rPr>
            </w:pPr>
            <w:r>
              <w:rPr>
                <w:rFonts w:ascii="Times New Roman" w:eastAsia="方正仿宋_GBK" w:hAnsi="Times New Roman" w:cs="Times New Roman"/>
                <w:b/>
                <w:bCs/>
                <w:color w:val="000000"/>
                <w:sz w:val="24"/>
                <w14:ligatures w14:val="none"/>
              </w:rPr>
              <w:t>重点岗位</w:t>
            </w:r>
            <w:r>
              <w:rPr>
                <w:rFonts w:ascii="Times New Roman" w:eastAsia="方正仿宋_GBK" w:hAnsi="Times New Roman" w:cs="Times New Roman"/>
                <w:b/>
                <w:bCs/>
                <w:color w:val="000000"/>
                <w:sz w:val="24"/>
                <w14:ligatures w14:val="none"/>
              </w:rPr>
              <w:t>/</w:t>
            </w:r>
            <w:r>
              <w:rPr>
                <w:rFonts w:ascii="Times New Roman" w:eastAsia="方正仿宋_GBK" w:hAnsi="Times New Roman" w:cs="Times New Roman"/>
                <w:b/>
                <w:bCs/>
                <w:color w:val="000000"/>
                <w:sz w:val="24"/>
                <w14:ligatures w14:val="none"/>
              </w:rPr>
              <w:t>环节</w:t>
            </w:r>
          </w:p>
        </w:tc>
        <w:tc>
          <w:tcPr>
            <w:tcW w:w="4859" w:type="dxa"/>
            <w:tcBorders>
              <w:tl2br w:val="nil"/>
              <w:tr2bl w:val="nil"/>
            </w:tcBorders>
            <w:vAlign w:val="center"/>
          </w:tcPr>
          <w:p w14:paraId="1D9F6DEC" w14:textId="77777777" w:rsidR="005A24C4" w:rsidRDefault="00000000">
            <w:pPr>
              <w:adjustRightInd w:val="0"/>
              <w:snapToGrid w:val="0"/>
              <w:spacing w:after="0" w:line="240" w:lineRule="auto"/>
              <w:jc w:val="center"/>
              <w:rPr>
                <w:rFonts w:ascii="Times New Roman" w:eastAsia="方正仿宋_GBK" w:hAnsi="Times New Roman" w:cs="Times New Roman"/>
                <w:b/>
                <w:bCs/>
                <w:color w:val="000000"/>
                <w:sz w:val="24"/>
                <w14:ligatures w14:val="none"/>
              </w:rPr>
            </w:pPr>
            <w:r>
              <w:rPr>
                <w:rFonts w:ascii="Times New Roman" w:eastAsia="方正仿宋_GBK" w:hAnsi="Times New Roman" w:cs="Times New Roman"/>
                <w:b/>
                <w:bCs/>
                <w:color w:val="000000"/>
                <w:sz w:val="24"/>
                <w14:ligatures w14:val="none"/>
              </w:rPr>
              <w:t>重点职业病危害因素</w:t>
            </w:r>
          </w:p>
        </w:tc>
      </w:tr>
      <w:tr w:rsidR="005A24C4" w14:paraId="2DC3160A" w14:textId="77777777">
        <w:trPr>
          <w:trHeight w:val="488"/>
          <w:jc w:val="center"/>
        </w:trPr>
        <w:tc>
          <w:tcPr>
            <w:tcW w:w="0" w:type="auto"/>
            <w:vMerge w:val="restart"/>
            <w:tcBorders>
              <w:tl2br w:val="nil"/>
              <w:tr2bl w:val="nil"/>
            </w:tcBorders>
            <w:vAlign w:val="center"/>
          </w:tcPr>
          <w:p w14:paraId="6A1AC43B" w14:textId="77777777" w:rsidR="005A24C4" w:rsidRDefault="00000000">
            <w:pPr>
              <w:adjustRightInd w:val="0"/>
              <w:snapToGrid w:val="0"/>
              <w:spacing w:after="0" w:line="240" w:lineRule="auto"/>
              <w:jc w:val="center"/>
              <w:rPr>
                <w:rFonts w:ascii="Times New Roman" w:eastAsia="方正仿宋_GBK" w:hAnsi="Times New Roman" w:cs="Times New Roman"/>
                <w:b/>
                <w:bCs/>
                <w:color w:val="000000"/>
                <w:sz w:val="24"/>
                <w14:ligatures w14:val="none"/>
              </w:rPr>
            </w:pPr>
            <w:r>
              <w:rPr>
                <w:rFonts w:ascii="Times New Roman" w:eastAsia="方正仿宋_GBK" w:hAnsi="Times New Roman" w:cs="Times New Roman"/>
                <w:b/>
                <w:bCs/>
                <w:color w:val="000000"/>
                <w:kern w:val="0"/>
                <w:sz w:val="24"/>
                <w:lang w:bidi="ar"/>
                <w14:ligatures w14:val="none"/>
              </w:rPr>
              <w:t>煤矿开采和</w:t>
            </w:r>
            <w:proofErr w:type="gramStart"/>
            <w:r>
              <w:rPr>
                <w:rFonts w:ascii="Times New Roman" w:eastAsia="方正仿宋_GBK" w:hAnsi="Times New Roman" w:cs="Times New Roman"/>
                <w:b/>
                <w:bCs/>
                <w:color w:val="000000"/>
                <w:kern w:val="0"/>
                <w:sz w:val="24"/>
                <w:lang w:bidi="ar"/>
                <w14:ligatures w14:val="none"/>
              </w:rPr>
              <w:t>洗选业</w:t>
            </w:r>
            <w:proofErr w:type="gramEnd"/>
          </w:p>
        </w:tc>
        <w:tc>
          <w:tcPr>
            <w:tcW w:w="0" w:type="auto"/>
            <w:tcBorders>
              <w:tl2br w:val="nil"/>
              <w:tr2bl w:val="nil"/>
            </w:tcBorders>
            <w:vAlign w:val="center"/>
          </w:tcPr>
          <w:p w14:paraId="1FE6FA41" w14:textId="77777777" w:rsidR="005A24C4" w:rsidRDefault="00000000">
            <w:pPr>
              <w:adjustRightInd w:val="0"/>
              <w:snapToGrid w:val="0"/>
              <w:spacing w:after="0" w:line="240" w:lineRule="auto"/>
              <w:jc w:val="left"/>
              <w:rPr>
                <w:rFonts w:ascii="Times New Roman" w:eastAsia="方正仿宋_GBK" w:hAnsi="Times New Roman" w:cs="Times New Roman"/>
                <w:b/>
                <w:bCs/>
                <w:color w:val="000000"/>
                <w:sz w:val="24"/>
                <w14:ligatures w14:val="none"/>
              </w:rPr>
            </w:pPr>
            <w:r>
              <w:rPr>
                <w:rFonts w:ascii="Times New Roman" w:eastAsia="方正仿宋_GBK" w:hAnsi="Times New Roman" w:cs="Times New Roman"/>
                <w:color w:val="000000"/>
                <w:kern w:val="0"/>
                <w:sz w:val="24"/>
                <w:lang w:bidi="ar"/>
                <w14:ligatures w14:val="none"/>
              </w:rPr>
              <w:t>烟煤和无烟煤开采洗选（</w:t>
            </w:r>
            <w:r>
              <w:rPr>
                <w:rFonts w:ascii="Times New Roman" w:eastAsia="方正仿宋_GBK" w:hAnsi="Times New Roman" w:cs="Times New Roman"/>
                <w:color w:val="000000"/>
                <w:kern w:val="0"/>
                <w:sz w:val="24"/>
                <w:lang w:bidi="ar"/>
                <w14:ligatures w14:val="none"/>
              </w:rPr>
              <w:t>B0610</w:t>
            </w:r>
            <w:r>
              <w:rPr>
                <w:rFonts w:ascii="Times New Roman" w:eastAsia="方正仿宋_GBK" w:hAnsi="Times New Roman" w:cs="Times New Roman"/>
                <w:color w:val="000000"/>
                <w:kern w:val="0"/>
                <w:sz w:val="24"/>
                <w:lang w:bidi="ar"/>
                <w14:ligatures w14:val="none"/>
              </w:rPr>
              <w:t>）</w:t>
            </w:r>
          </w:p>
        </w:tc>
        <w:tc>
          <w:tcPr>
            <w:tcW w:w="4254" w:type="dxa"/>
            <w:vMerge w:val="restart"/>
            <w:tcBorders>
              <w:tl2br w:val="nil"/>
              <w:tr2bl w:val="nil"/>
            </w:tcBorders>
            <w:vAlign w:val="center"/>
          </w:tcPr>
          <w:p w14:paraId="7B1B5BE3"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采煤</w:t>
            </w:r>
            <w:r>
              <w:rPr>
                <w:rFonts w:ascii="Times New Roman" w:eastAsia="方正仿宋_GBK" w:hAnsi="Times New Roman" w:cs="Times New Roman"/>
                <w:color w:val="000000"/>
                <w:kern w:val="0"/>
                <w:sz w:val="24"/>
                <w:lang w:bidi="ar"/>
                <w14:ligatures w14:val="none"/>
              </w:rPr>
              <w:t>：掘进、支护、采煤（含采煤机司机）、皮带巡检、装载司机、刮板机司机、钻孔</w:t>
            </w:r>
          </w:p>
          <w:p w14:paraId="63A11038" w14:textId="77777777" w:rsidR="005A24C4" w:rsidRDefault="00000000">
            <w:pPr>
              <w:adjustRightInd w:val="0"/>
              <w:snapToGrid w:val="0"/>
              <w:spacing w:after="0" w:line="240" w:lineRule="auto"/>
              <w:jc w:val="left"/>
              <w:rPr>
                <w:rFonts w:ascii="Times New Roman" w:eastAsia="方正仿宋_GBK" w:hAnsi="Times New Roman" w:cs="Times New Roman"/>
                <w:b/>
                <w:bCs/>
                <w:color w:val="000000"/>
                <w:sz w:val="24"/>
                <w14:ligatures w14:val="none"/>
              </w:rPr>
            </w:pPr>
            <w:r>
              <w:rPr>
                <w:rFonts w:ascii="Times New Roman" w:eastAsia="方正仿宋_GBK" w:hAnsi="Times New Roman" w:cs="Times New Roman"/>
                <w:b/>
                <w:bCs/>
                <w:color w:val="000000"/>
                <w:kern w:val="0"/>
                <w:sz w:val="24"/>
                <w:lang w:bidi="ar"/>
                <w14:ligatures w14:val="none"/>
              </w:rPr>
              <w:t>洗煤</w:t>
            </w:r>
            <w:r>
              <w:rPr>
                <w:rFonts w:ascii="Times New Roman" w:eastAsia="方正仿宋_GBK" w:hAnsi="Times New Roman" w:cs="Times New Roman"/>
                <w:color w:val="000000"/>
                <w:kern w:val="0"/>
                <w:sz w:val="24"/>
                <w:lang w:bidi="ar"/>
                <w14:ligatures w14:val="none"/>
              </w:rPr>
              <w:t>：给煤机司机、动筛跳汰机司机、破碎机司机、振动筛司机、洗煤皮带巡检、压滤</w:t>
            </w:r>
          </w:p>
        </w:tc>
        <w:tc>
          <w:tcPr>
            <w:tcW w:w="4859" w:type="dxa"/>
            <w:vMerge w:val="restart"/>
            <w:tcBorders>
              <w:tl2br w:val="nil"/>
              <w:tr2bl w:val="nil"/>
            </w:tcBorders>
            <w:vAlign w:val="center"/>
          </w:tcPr>
          <w:p w14:paraId="34F81ED1" w14:textId="77777777" w:rsidR="005A24C4" w:rsidRDefault="00000000">
            <w:pPr>
              <w:adjustRightInd w:val="0"/>
              <w:snapToGrid w:val="0"/>
              <w:spacing w:after="0" w:line="240" w:lineRule="auto"/>
              <w:jc w:val="left"/>
              <w:rPr>
                <w:rFonts w:ascii="Times New Roman" w:eastAsia="方正仿宋_GBK" w:hAnsi="Times New Roman" w:cs="Times New Roman"/>
                <w:b/>
                <w:bCs/>
                <w:color w:val="000000"/>
                <w:sz w:val="24"/>
                <w14:ligatures w14:val="none"/>
              </w:rPr>
            </w:pPr>
            <w:r>
              <w:rPr>
                <w:rFonts w:ascii="Times New Roman" w:eastAsia="方正仿宋_GBK" w:hAnsi="Times New Roman" w:cs="Times New Roman"/>
                <w:color w:val="000000"/>
                <w:kern w:val="0"/>
                <w:sz w:val="24"/>
                <w:lang w:bidi="ar"/>
                <w14:ligatures w14:val="none"/>
              </w:rPr>
              <w:t>煤尘、矽尘、噪声（根据粉尘中游离二氧化硅含量确定监测粉尘类型）</w:t>
            </w:r>
          </w:p>
        </w:tc>
      </w:tr>
      <w:tr w:rsidR="005A24C4" w14:paraId="71FF1CFE" w14:textId="77777777">
        <w:trPr>
          <w:trHeight w:val="508"/>
          <w:jc w:val="center"/>
        </w:trPr>
        <w:tc>
          <w:tcPr>
            <w:tcW w:w="0" w:type="auto"/>
            <w:vMerge/>
            <w:tcBorders>
              <w:tl2br w:val="nil"/>
              <w:tr2bl w:val="nil"/>
            </w:tcBorders>
            <w:vAlign w:val="center"/>
          </w:tcPr>
          <w:p w14:paraId="30313681"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sz w:val="24"/>
                <w14:ligatures w14:val="none"/>
              </w:rPr>
            </w:pPr>
          </w:p>
        </w:tc>
        <w:tc>
          <w:tcPr>
            <w:tcW w:w="0" w:type="auto"/>
            <w:tcBorders>
              <w:tl2br w:val="nil"/>
              <w:tr2bl w:val="nil"/>
            </w:tcBorders>
            <w:vAlign w:val="center"/>
          </w:tcPr>
          <w:p w14:paraId="6B04C788" w14:textId="77777777" w:rsidR="005A24C4" w:rsidRDefault="00000000">
            <w:pPr>
              <w:adjustRightInd w:val="0"/>
              <w:snapToGrid w:val="0"/>
              <w:spacing w:after="0" w:line="240" w:lineRule="auto"/>
              <w:jc w:val="left"/>
              <w:rPr>
                <w:rFonts w:ascii="Times New Roman" w:eastAsia="方正仿宋_GBK" w:hAnsi="Times New Roman" w:cs="Times New Roman"/>
                <w:b/>
                <w:bCs/>
                <w:color w:val="000000"/>
                <w:sz w:val="24"/>
                <w14:ligatures w14:val="none"/>
              </w:rPr>
            </w:pPr>
            <w:r>
              <w:rPr>
                <w:rFonts w:ascii="Times New Roman" w:eastAsia="方正仿宋_GBK" w:hAnsi="Times New Roman" w:cs="Times New Roman"/>
                <w:color w:val="000000"/>
                <w:kern w:val="0"/>
                <w:sz w:val="24"/>
                <w:lang w:bidi="ar"/>
                <w14:ligatures w14:val="none"/>
              </w:rPr>
              <w:t>褐煤开采洗选</w:t>
            </w:r>
            <w:r>
              <w:rPr>
                <w:rFonts w:ascii="Times New Roman" w:eastAsia="方正仿宋_GBK" w:hAnsi="Times New Roman" w:cs="Times New Roman"/>
                <w:color w:val="000000"/>
                <w:kern w:val="0"/>
                <w:sz w:val="24"/>
                <w:lang w:bidi="ar"/>
                <w14:ligatures w14:val="none"/>
              </w:rPr>
              <w:t>(B0620)</w:t>
            </w:r>
          </w:p>
        </w:tc>
        <w:tc>
          <w:tcPr>
            <w:tcW w:w="4254" w:type="dxa"/>
            <w:vMerge/>
            <w:tcBorders>
              <w:tl2br w:val="nil"/>
              <w:tr2bl w:val="nil"/>
            </w:tcBorders>
            <w:vAlign w:val="center"/>
          </w:tcPr>
          <w:p w14:paraId="31678FFD" w14:textId="77777777" w:rsidR="005A24C4" w:rsidRDefault="005A24C4">
            <w:pPr>
              <w:adjustRightInd w:val="0"/>
              <w:snapToGrid w:val="0"/>
              <w:spacing w:after="0" w:line="240" w:lineRule="auto"/>
              <w:jc w:val="left"/>
              <w:rPr>
                <w:rFonts w:ascii="Times New Roman" w:eastAsia="方正仿宋_GBK" w:hAnsi="Times New Roman" w:cs="Times New Roman"/>
                <w:b/>
                <w:bCs/>
                <w:color w:val="000000"/>
                <w:sz w:val="24"/>
                <w14:ligatures w14:val="none"/>
              </w:rPr>
            </w:pPr>
          </w:p>
        </w:tc>
        <w:tc>
          <w:tcPr>
            <w:tcW w:w="4859" w:type="dxa"/>
            <w:vMerge/>
            <w:tcBorders>
              <w:tl2br w:val="nil"/>
              <w:tr2bl w:val="nil"/>
            </w:tcBorders>
            <w:vAlign w:val="center"/>
          </w:tcPr>
          <w:p w14:paraId="6D0B9FD2" w14:textId="77777777" w:rsidR="005A24C4" w:rsidRDefault="005A24C4">
            <w:pPr>
              <w:adjustRightInd w:val="0"/>
              <w:snapToGrid w:val="0"/>
              <w:spacing w:after="0" w:line="240" w:lineRule="auto"/>
              <w:jc w:val="left"/>
              <w:rPr>
                <w:rFonts w:ascii="Times New Roman" w:eastAsia="方正仿宋_GBK" w:hAnsi="Times New Roman" w:cs="Times New Roman"/>
                <w:b/>
                <w:bCs/>
                <w:color w:val="000000"/>
                <w:sz w:val="24"/>
                <w14:ligatures w14:val="none"/>
              </w:rPr>
            </w:pPr>
          </w:p>
        </w:tc>
      </w:tr>
      <w:tr w:rsidR="005A24C4" w14:paraId="2CB281F0" w14:textId="77777777">
        <w:trPr>
          <w:trHeight w:val="232"/>
          <w:jc w:val="center"/>
        </w:trPr>
        <w:tc>
          <w:tcPr>
            <w:tcW w:w="0" w:type="auto"/>
            <w:vMerge/>
            <w:tcBorders>
              <w:tl2br w:val="nil"/>
              <w:tr2bl w:val="nil"/>
            </w:tcBorders>
            <w:vAlign w:val="center"/>
          </w:tcPr>
          <w:p w14:paraId="63083714"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sz w:val="24"/>
                <w14:ligatures w14:val="none"/>
              </w:rPr>
            </w:pPr>
          </w:p>
        </w:tc>
        <w:tc>
          <w:tcPr>
            <w:tcW w:w="0" w:type="auto"/>
            <w:tcBorders>
              <w:tl2br w:val="nil"/>
              <w:tr2bl w:val="nil"/>
            </w:tcBorders>
            <w:vAlign w:val="center"/>
          </w:tcPr>
          <w:p w14:paraId="4D35EF61" w14:textId="77777777" w:rsidR="005A24C4" w:rsidRDefault="00000000">
            <w:pPr>
              <w:adjustRightInd w:val="0"/>
              <w:snapToGrid w:val="0"/>
              <w:spacing w:after="0" w:line="240" w:lineRule="auto"/>
              <w:jc w:val="left"/>
              <w:rPr>
                <w:rFonts w:ascii="Times New Roman" w:eastAsia="方正仿宋_GBK" w:hAnsi="Times New Roman" w:cs="Times New Roman"/>
                <w:b/>
                <w:bCs/>
                <w:color w:val="000000"/>
                <w:sz w:val="24"/>
                <w14:ligatures w14:val="none"/>
              </w:rPr>
            </w:pPr>
            <w:r>
              <w:rPr>
                <w:rFonts w:ascii="Times New Roman" w:eastAsia="方正仿宋_GBK" w:hAnsi="Times New Roman" w:cs="Times New Roman"/>
                <w:color w:val="000000"/>
                <w:kern w:val="0"/>
                <w:sz w:val="24"/>
                <w:lang w:bidi="ar"/>
                <w14:ligatures w14:val="none"/>
              </w:rPr>
              <w:t>其他煤炭采选</w:t>
            </w:r>
            <w:r>
              <w:rPr>
                <w:rFonts w:ascii="Times New Roman" w:eastAsia="方正仿宋_GBK" w:hAnsi="Times New Roman" w:cs="Times New Roman"/>
                <w:color w:val="000000"/>
                <w:kern w:val="0"/>
                <w:sz w:val="24"/>
                <w:lang w:bidi="ar"/>
                <w14:ligatures w14:val="none"/>
              </w:rPr>
              <w:t>(B0690)</w:t>
            </w:r>
          </w:p>
        </w:tc>
        <w:tc>
          <w:tcPr>
            <w:tcW w:w="4254" w:type="dxa"/>
            <w:vMerge/>
            <w:tcBorders>
              <w:tl2br w:val="nil"/>
              <w:tr2bl w:val="nil"/>
            </w:tcBorders>
            <w:vAlign w:val="center"/>
          </w:tcPr>
          <w:p w14:paraId="292D3268" w14:textId="77777777" w:rsidR="005A24C4" w:rsidRDefault="005A24C4">
            <w:pPr>
              <w:adjustRightInd w:val="0"/>
              <w:snapToGrid w:val="0"/>
              <w:spacing w:after="0" w:line="240" w:lineRule="auto"/>
              <w:jc w:val="left"/>
              <w:rPr>
                <w:rFonts w:ascii="Times New Roman" w:eastAsia="方正仿宋_GBK" w:hAnsi="Times New Roman" w:cs="Times New Roman"/>
                <w:b/>
                <w:bCs/>
                <w:color w:val="000000"/>
                <w:sz w:val="24"/>
                <w14:ligatures w14:val="none"/>
              </w:rPr>
            </w:pPr>
          </w:p>
        </w:tc>
        <w:tc>
          <w:tcPr>
            <w:tcW w:w="4859" w:type="dxa"/>
            <w:vMerge/>
            <w:tcBorders>
              <w:tl2br w:val="nil"/>
              <w:tr2bl w:val="nil"/>
            </w:tcBorders>
            <w:vAlign w:val="center"/>
          </w:tcPr>
          <w:p w14:paraId="45F39546" w14:textId="77777777" w:rsidR="005A24C4" w:rsidRDefault="005A24C4">
            <w:pPr>
              <w:adjustRightInd w:val="0"/>
              <w:snapToGrid w:val="0"/>
              <w:spacing w:after="0" w:line="240" w:lineRule="auto"/>
              <w:jc w:val="left"/>
              <w:rPr>
                <w:rFonts w:ascii="Times New Roman" w:eastAsia="方正仿宋_GBK" w:hAnsi="Times New Roman" w:cs="Times New Roman"/>
                <w:b/>
                <w:bCs/>
                <w:color w:val="000000"/>
                <w:sz w:val="24"/>
                <w14:ligatures w14:val="none"/>
              </w:rPr>
            </w:pPr>
          </w:p>
        </w:tc>
      </w:tr>
      <w:tr w:rsidR="005A24C4" w14:paraId="0E55AFD1" w14:textId="77777777">
        <w:trPr>
          <w:trHeight w:val="23"/>
          <w:jc w:val="center"/>
        </w:trPr>
        <w:tc>
          <w:tcPr>
            <w:tcW w:w="0" w:type="auto"/>
            <w:vMerge w:val="restart"/>
            <w:tcBorders>
              <w:tl2br w:val="nil"/>
              <w:tr2bl w:val="nil"/>
            </w:tcBorders>
            <w:vAlign w:val="center"/>
          </w:tcPr>
          <w:p w14:paraId="572F900E" w14:textId="77777777" w:rsidR="005A24C4" w:rsidRDefault="00000000">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石油和天然气开采业</w:t>
            </w:r>
          </w:p>
        </w:tc>
        <w:tc>
          <w:tcPr>
            <w:tcW w:w="0" w:type="auto"/>
            <w:tcBorders>
              <w:tl2br w:val="nil"/>
              <w:tr2bl w:val="nil"/>
            </w:tcBorders>
            <w:vAlign w:val="center"/>
          </w:tcPr>
          <w:p w14:paraId="56B647F2"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陆地石油开采（</w:t>
            </w:r>
            <w:r>
              <w:rPr>
                <w:rFonts w:ascii="Times New Roman" w:eastAsia="方正仿宋_GBK" w:hAnsi="Times New Roman" w:cs="Times New Roman"/>
                <w:color w:val="000000"/>
                <w:kern w:val="0"/>
                <w:sz w:val="24"/>
                <w:lang w:bidi="ar"/>
                <w14:ligatures w14:val="none"/>
              </w:rPr>
              <w:t>B0711</w:t>
            </w:r>
            <w:r>
              <w:rPr>
                <w:rFonts w:ascii="Times New Roman" w:eastAsia="方正仿宋_GBK" w:hAnsi="Times New Roman" w:cs="Times New Roman"/>
                <w:color w:val="000000"/>
                <w:kern w:val="0"/>
                <w:sz w:val="24"/>
                <w:lang w:bidi="ar"/>
                <w14:ligatures w14:val="none"/>
              </w:rPr>
              <w:t>）</w:t>
            </w:r>
          </w:p>
        </w:tc>
        <w:tc>
          <w:tcPr>
            <w:tcW w:w="4254" w:type="dxa"/>
            <w:vMerge w:val="restart"/>
            <w:tcBorders>
              <w:tl2br w:val="nil"/>
              <w:tr2bl w:val="nil"/>
            </w:tcBorders>
            <w:vAlign w:val="center"/>
          </w:tcPr>
          <w:p w14:paraId="29F2E71B"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采油、集输、注水、钻井、采气、巡检</w:t>
            </w:r>
          </w:p>
        </w:tc>
        <w:tc>
          <w:tcPr>
            <w:tcW w:w="4859" w:type="dxa"/>
            <w:vMerge w:val="restart"/>
            <w:tcBorders>
              <w:tl2br w:val="nil"/>
              <w:tr2bl w:val="nil"/>
            </w:tcBorders>
            <w:vAlign w:val="center"/>
          </w:tcPr>
          <w:p w14:paraId="6698C8A1"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苯、甲苯、二甲苯、乙苯、噪声</w:t>
            </w:r>
          </w:p>
        </w:tc>
      </w:tr>
      <w:tr w:rsidR="005A24C4" w14:paraId="16D7F7EF" w14:textId="77777777">
        <w:trPr>
          <w:trHeight w:val="23"/>
          <w:jc w:val="center"/>
        </w:trPr>
        <w:tc>
          <w:tcPr>
            <w:tcW w:w="0" w:type="auto"/>
            <w:vMerge/>
            <w:tcBorders>
              <w:tl2br w:val="nil"/>
              <w:tr2bl w:val="nil"/>
            </w:tcBorders>
            <w:vAlign w:val="center"/>
          </w:tcPr>
          <w:p w14:paraId="0846AAEA"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1A177926"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海洋石油开采（</w:t>
            </w:r>
            <w:r>
              <w:rPr>
                <w:rFonts w:ascii="Times New Roman" w:eastAsia="方正仿宋_GBK" w:hAnsi="Times New Roman" w:cs="Times New Roman"/>
                <w:color w:val="000000"/>
                <w:kern w:val="0"/>
                <w:sz w:val="24"/>
                <w:lang w:bidi="ar"/>
                <w14:ligatures w14:val="none"/>
              </w:rPr>
              <w:t>B0712</w:t>
            </w:r>
            <w:r>
              <w:rPr>
                <w:rFonts w:ascii="Times New Roman" w:eastAsia="方正仿宋_GBK" w:hAnsi="Times New Roman" w:cs="Times New Roman"/>
                <w:color w:val="000000"/>
                <w:kern w:val="0"/>
                <w:sz w:val="24"/>
                <w:lang w:bidi="ar"/>
                <w14:ligatures w14:val="none"/>
              </w:rPr>
              <w:t>）</w:t>
            </w:r>
          </w:p>
        </w:tc>
        <w:tc>
          <w:tcPr>
            <w:tcW w:w="4254" w:type="dxa"/>
            <w:vMerge/>
            <w:tcBorders>
              <w:tl2br w:val="nil"/>
              <w:tr2bl w:val="nil"/>
            </w:tcBorders>
            <w:vAlign w:val="center"/>
          </w:tcPr>
          <w:p w14:paraId="118F6BBE"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46250FB2"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34FA3258" w14:textId="77777777">
        <w:trPr>
          <w:trHeight w:val="409"/>
          <w:jc w:val="center"/>
        </w:trPr>
        <w:tc>
          <w:tcPr>
            <w:tcW w:w="0" w:type="auto"/>
            <w:vMerge w:val="restart"/>
            <w:tcBorders>
              <w:tl2br w:val="nil"/>
              <w:tr2bl w:val="nil"/>
            </w:tcBorders>
            <w:vAlign w:val="center"/>
          </w:tcPr>
          <w:p w14:paraId="764F3E3F" w14:textId="77777777" w:rsidR="005A24C4" w:rsidRDefault="00000000">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黑色金属矿采选业</w:t>
            </w:r>
          </w:p>
        </w:tc>
        <w:tc>
          <w:tcPr>
            <w:tcW w:w="0" w:type="auto"/>
            <w:tcBorders>
              <w:tl2br w:val="nil"/>
              <w:tr2bl w:val="nil"/>
            </w:tcBorders>
            <w:vAlign w:val="center"/>
          </w:tcPr>
          <w:p w14:paraId="59140074"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铁矿采选</w:t>
            </w:r>
            <w:r>
              <w:rPr>
                <w:rFonts w:ascii="Times New Roman" w:eastAsia="方正仿宋_GBK" w:hAnsi="Times New Roman" w:cs="Times New Roman"/>
                <w:color w:val="000000"/>
                <w:kern w:val="0"/>
                <w:sz w:val="24"/>
                <w:lang w:bidi="ar"/>
                <w14:ligatures w14:val="none"/>
              </w:rPr>
              <w:t>(B0810)</w:t>
            </w:r>
          </w:p>
        </w:tc>
        <w:tc>
          <w:tcPr>
            <w:tcW w:w="4254" w:type="dxa"/>
            <w:vMerge w:val="restart"/>
            <w:tcBorders>
              <w:tl2br w:val="nil"/>
              <w:tr2bl w:val="nil"/>
            </w:tcBorders>
            <w:vAlign w:val="center"/>
          </w:tcPr>
          <w:p w14:paraId="6F624EDC"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采矿</w:t>
            </w:r>
            <w:r>
              <w:rPr>
                <w:rFonts w:ascii="Times New Roman" w:eastAsia="方正仿宋_GBK" w:hAnsi="Times New Roman" w:cs="Times New Roman"/>
                <w:color w:val="000000"/>
                <w:kern w:val="0"/>
                <w:sz w:val="24"/>
                <w:lang w:bidi="ar"/>
                <w14:ligatures w14:val="none"/>
              </w:rPr>
              <w:t>：凿岩（打眼）、爆破、破碎、装载（含铲车司机）、运输（含皮带巡检）</w:t>
            </w:r>
          </w:p>
          <w:p w14:paraId="29783D44" w14:textId="77777777" w:rsidR="005A24C4" w:rsidRDefault="00000000">
            <w:pPr>
              <w:widowControl/>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选矿</w:t>
            </w:r>
            <w:r>
              <w:rPr>
                <w:rFonts w:ascii="Times New Roman" w:eastAsia="方正仿宋_GBK" w:hAnsi="Times New Roman" w:cs="Times New Roman"/>
                <w:color w:val="000000"/>
                <w:kern w:val="0"/>
                <w:sz w:val="24"/>
                <w:lang w:bidi="ar"/>
                <w14:ligatures w14:val="none"/>
              </w:rPr>
              <w:t>：破碎（含大破、中破、中碎）、筛分（含振动筛）、球磨、放矿、皮带巡检</w:t>
            </w:r>
          </w:p>
        </w:tc>
        <w:tc>
          <w:tcPr>
            <w:tcW w:w="4859" w:type="dxa"/>
            <w:tcBorders>
              <w:tl2br w:val="nil"/>
              <w:tr2bl w:val="nil"/>
            </w:tcBorders>
            <w:vAlign w:val="center"/>
          </w:tcPr>
          <w:p w14:paraId="04D3308D"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矽尘、噪声</w:t>
            </w:r>
          </w:p>
        </w:tc>
      </w:tr>
      <w:tr w:rsidR="005A24C4" w14:paraId="0E4CFAA5" w14:textId="77777777">
        <w:trPr>
          <w:trHeight w:val="517"/>
          <w:jc w:val="center"/>
        </w:trPr>
        <w:tc>
          <w:tcPr>
            <w:tcW w:w="0" w:type="auto"/>
            <w:vMerge/>
            <w:tcBorders>
              <w:tl2br w:val="nil"/>
              <w:tr2bl w:val="nil"/>
            </w:tcBorders>
            <w:vAlign w:val="center"/>
          </w:tcPr>
          <w:p w14:paraId="7D6A1861"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6A364D34"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锰矿、铬矿采选</w:t>
            </w:r>
            <w:r>
              <w:rPr>
                <w:rFonts w:ascii="Times New Roman" w:eastAsia="方正仿宋_GBK" w:hAnsi="Times New Roman" w:cs="Times New Roman"/>
                <w:color w:val="000000"/>
                <w:kern w:val="0"/>
                <w:sz w:val="24"/>
                <w:lang w:bidi="ar"/>
                <w14:ligatures w14:val="none"/>
              </w:rPr>
              <w:t>(B0820)</w:t>
            </w:r>
          </w:p>
        </w:tc>
        <w:tc>
          <w:tcPr>
            <w:tcW w:w="4254" w:type="dxa"/>
            <w:vMerge/>
            <w:tcBorders>
              <w:tl2br w:val="nil"/>
              <w:tr2bl w:val="nil"/>
            </w:tcBorders>
            <w:vAlign w:val="center"/>
          </w:tcPr>
          <w:p w14:paraId="403CA96B"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tcBorders>
              <w:tl2br w:val="nil"/>
              <w:tr2bl w:val="nil"/>
            </w:tcBorders>
            <w:vAlign w:val="center"/>
          </w:tcPr>
          <w:p w14:paraId="723C4C6E"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矽尘、锰及无机其化合物、铬及其化合物、噪声</w:t>
            </w:r>
          </w:p>
        </w:tc>
      </w:tr>
      <w:tr w:rsidR="005A24C4" w14:paraId="68440A1E" w14:textId="77777777">
        <w:trPr>
          <w:trHeight w:val="664"/>
          <w:jc w:val="center"/>
        </w:trPr>
        <w:tc>
          <w:tcPr>
            <w:tcW w:w="0" w:type="auto"/>
            <w:vMerge/>
            <w:tcBorders>
              <w:tl2br w:val="nil"/>
              <w:tr2bl w:val="nil"/>
            </w:tcBorders>
            <w:vAlign w:val="center"/>
          </w:tcPr>
          <w:p w14:paraId="3A3847F6"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1C2D6ECD"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其他黑色金属矿采选</w:t>
            </w:r>
            <w:r>
              <w:rPr>
                <w:rFonts w:ascii="Times New Roman" w:eastAsia="方正仿宋_GBK" w:hAnsi="Times New Roman" w:cs="Times New Roman"/>
                <w:color w:val="000000"/>
                <w:kern w:val="0"/>
                <w:sz w:val="24"/>
                <w:lang w:bidi="ar"/>
                <w14:ligatures w14:val="none"/>
              </w:rPr>
              <w:t>(B0890)</w:t>
            </w:r>
          </w:p>
        </w:tc>
        <w:tc>
          <w:tcPr>
            <w:tcW w:w="4254" w:type="dxa"/>
            <w:vMerge/>
            <w:tcBorders>
              <w:tl2br w:val="nil"/>
              <w:tr2bl w:val="nil"/>
            </w:tcBorders>
            <w:vAlign w:val="center"/>
          </w:tcPr>
          <w:p w14:paraId="16007E6D"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tcBorders>
              <w:tl2br w:val="nil"/>
              <w:tr2bl w:val="nil"/>
            </w:tcBorders>
            <w:vAlign w:val="center"/>
          </w:tcPr>
          <w:p w14:paraId="2BFEC7CF"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矽尘、噪声</w:t>
            </w:r>
          </w:p>
        </w:tc>
      </w:tr>
      <w:tr w:rsidR="005A24C4" w14:paraId="4D453ED6" w14:textId="77777777">
        <w:trPr>
          <w:trHeight w:val="434"/>
          <w:jc w:val="center"/>
        </w:trPr>
        <w:tc>
          <w:tcPr>
            <w:tcW w:w="0" w:type="auto"/>
            <w:vMerge w:val="restart"/>
            <w:tcBorders>
              <w:tl2br w:val="nil"/>
              <w:tr2bl w:val="nil"/>
            </w:tcBorders>
            <w:vAlign w:val="center"/>
          </w:tcPr>
          <w:p w14:paraId="419A676B" w14:textId="2F4366B2" w:rsidR="005A24C4" w:rsidRDefault="00000000" w:rsidP="00DE6B1B">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有色金属矿采选业</w:t>
            </w:r>
            <w:r>
              <w:rPr>
                <w:rFonts w:ascii="Times New Roman" w:eastAsia="方正仿宋_GBK" w:hAnsi="Times New Roman" w:cs="Times New Roman"/>
                <w:b/>
                <w:bCs/>
                <w:color w:val="000000"/>
                <w:kern w:val="0"/>
                <w:sz w:val="24"/>
                <w:vertAlign w:val="superscript"/>
                <w:lang w:bidi="ar"/>
                <w14:ligatures w14:val="none"/>
              </w:rPr>
              <w:t>b</w:t>
            </w:r>
          </w:p>
        </w:tc>
        <w:tc>
          <w:tcPr>
            <w:tcW w:w="0" w:type="auto"/>
            <w:tcBorders>
              <w:tl2br w:val="nil"/>
              <w:tr2bl w:val="nil"/>
            </w:tcBorders>
            <w:vAlign w:val="center"/>
          </w:tcPr>
          <w:p w14:paraId="5B7E43AB" w14:textId="47C77F39"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常用有色金属矿采选</w:t>
            </w:r>
            <w:r>
              <w:rPr>
                <w:rFonts w:ascii="Times New Roman" w:eastAsia="方正仿宋_GBK" w:hAnsi="Times New Roman" w:cs="Times New Roman"/>
                <w:color w:val="000000"/>
                <w:kern w:val="0"/>
                <w:sz w:val="24"/>
                <w:lang w:bidi="ar"/>
                <w14:ligatures w14:val="none"/>
              </w:rPr>
              <w:t>(B091)</w:t>
            </w:r>
          </w:p>
        </w:tc>
        <w:tc>
          <w:tcPr>
            <w:tcW w:w="4254" w:type="dxa"/>
            <w:vMerge w:val="restart"/>
            <w:tcBorders>
              <w:tl2br w:val="nil"/>
              <w:tr2bl w:val="nil"/>
            </w:tcBorders>
            <w:vAlign w:val="center"/>
          </w:tcPr>
          <w:p w14:paraId="15F6E21F"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采矿</w:t>
            </w:r>
            <w:r>
              <w:rPr>
                <w:rFonts w:ascii="Times New Roman" w:eastAsia="方正仿宋_GBK" w:hAnsi="Times New Roman" w:cs="Times New Roman"/>
                <w:color w:val="000000"/>
                <w:kern w:val="0"/>
                <w:sz w:val="24"/>
                <w:lang w:bidi="ar"/>
                <w14:ligatures w14:val="none"/>
              </w:rPr>
              <w:t>：凿岩（打眼）、爆破、破碎、装载（含铲车司机）、运输（含皮带巡检）</w:t>
            </w:r>
          </w:p>
          <w:p w14:paraId="3B4D816D"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选矿</w:t>
            </w:r>
            <w:r>
              <w:rPr>
                <w:rFonts w:ascii="Times New Roman" w:eastAsia="方正仿宋_GBK" w:hAnsi="Times New Roman" w:cs="Times New Roman"/>
                <w:color w:val="000000"/>
                <w:kern w:val="0"/>
                <w:sz w:val="24"/>
                <w:lang w:bidi="ar"/>
                <w14:ligatures w14:val="none"/>
              </w:rPr>
              <w:t>：破碎（含大破、中破、中碎）、筛分（含振动筛）、球磨（</w:t>
            </w:r>
            <w:proofErr w:type="gramStart"/>
            <w:r>
              <w:rPr>
                <w:rFonts w:ascii="Times New Roman" w:eastAsia="方正仿宋_GBK" w:hAnsi="Times New Roman" w:cs="Times New Roman"/>
                <w:color w:val="000000"/>
                <w:kern w:val="0"/>
                <w:sz w:val="24"/>
                <w:lang w:bidi="ar"/>
                <w14:ligatures w14:val="none"/>
              </w:rPr>
              <w:t>含棒磨</w:t>
            </w:r>
            <w:proofErr w:type="gramEnd"/>
            <w:r>
              <w:rPr>
                <w:rFonts w:ascii="Times New Roman" w:eastAsia="方正仿宋_GBK" w:hAnsi="Times New Roman" w:cs="Times New Roman"/>
                <w:color w:val="000000"/>
                <w:kern w:val="0"/>
                <w:sz w:val="24"/>
                <w:lang w:bidi="ar"/>
                <w14:ligatures w14:val="none"/>
              </w:rPr>
              <w:t>）、浮选、皮带巡检</w:t>
            </w:r>
            <w:r>
              <w:rPr>
                <w:rFonts w:ascii="Times New Roman" w:eastAsia="方正仿宋_GBK" w:hAnsi="Times New Roman" w:cs="Times New Roman"/>
                <w:color w:val="000000"/>
                <w:kern w:val="0"/>
                <w:sz w:val="24"/>
                <w:lang w:bidi="ar"/>
                <w14:ligatures w14:val="none"/>
              </w:rPr>
              <w:t xml:space="preserve"> </w:t>
            </w:r>
          </w:p>
        </w:tc>
        <w:tc>
          <w:tcPr>
            <w:tcW w:w="4859" w:type="dxa"/>
            <w:vMerge w:val="restart"/>
            <w:tcBorders>
              <w:tl2br w:val="nil"/>
              <w:tr2bl w:val="nil"/>
            </w:tcBorders>
            <w:vAlign w:val="center"/>
          </w:tcPr>
          <w:p w14:paraId="276AF4FC"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矽尘、铅及其无机化合物、</w:t>
            </w:r>
            <w:proofErr w:type="gramStart"/>
            <w:r>
              <w:rPr>
                <w:rFonts w:ascii="Times New Roman" w:eastAsia="方正仿宋_GBK" w:hAnsi="Times New Roman" w:cs="Times New Roman"/>
                <w:color w:val="000000"/>
                <w:kern w:val="0"/>
                <w:sz w:val="24"/>
                <w:lang w:bidi="ar"/>
                <w14:ligatures w14:val="none"/>
              </w:rPr>
              <w:t>砷及其</w:t>
            </w:r>
            <w:proofErr w:type="gramEnd"/>
            <w:r>
              <w:rPr>
                <w:rFonts w:ascii="Times New Roman" w:eastAsia="方正仿宋_GBK" w:hAnsi="Times New Roman" w:cs="Times New Roman"/>
                <w:color w:val="000000"/>
                <w:kern w:val="0"/>
                <w:sz w:val="24"/>
                <w:lang w:bidi="ar"/>
                <w14:ligatures w14:val="none"/>
              </w:rPr>
              <w:t>无机化合物、噪声（其中</w:t>
            </w:r>
            <w:r>
              <w:rPr>
                <w:rFonts w:ascii="Times New Roman" w:eastAsia="方正仿宋_GBK" w:hAnsi="Times New Roman" w:cs="Times New Roman"/>
                <w:color w:val="000000"/>
                <w:kern w:val="0"/>
                <w:sz w:val="24"/>
                <w:lang w:bidi="ar"/>
                <w14:ligatures w14:val="none"/>
              </w:rPr>
              <w:t>B0913</w:t>
            </w:r>
            <w:r>
              <w:rPr>
                <w:rFonts w:ascii="Times New Roman" w:eastAsia="方正仿宋_GBK" w:hAnsi="Times New Roman" w:cs="Times New Roman"/>
                <w:color w:val="000000"/>
                <w:kern w:val="0"/>
                <w:sz w:val="24"/>
                <w:lang w:bidi="ar"/>
                <w14:ligatures w14:val="none"/>
              </w:rPr>
              <w:t>镍钴矿采选应对</w:t>
            </w:r>
            <w:proofErr w:type="gramStart"/>
            <w:r>
              <w:rPr>
                <w:rFonts w:ascii="Times New Roman" w:eastAsia="方正仿宋_GBK" w:hAnsi="Times New Roman" w:cs="Times New Roman"/>
                <w:color w:val="000000"/>
                <w:kern w:val="0"/>
                <w:sz w:val="24"/>
                <w:lang w:bidi="ar"/>
                <w14:ligatures w14:val="none"/>
              </w:rPr>
              <w:t>镍及其</w:t>
            </w:r>
            <w:proofErr w:type="gramEnd"/>
            <w:r>
              <w:rPr>
                <w:rFonts w:ascii="Times New Roman" w:eastAsia="方正仿宋_GBK" w:hAnsi="Times New Roman" w:cs="Times New Roman"/>
                <w:color w:val="000000"/>
                <w:kern w:val="0"/>
                <w:sz w:val="24"/>
                <w:lang w:bidi="ar"/>
                <w14:ligatures w14:val="none"/>
              </w:rPr>
              <w:t>无机化合物、</w:t>
            </w:r>
            <w:proofErr w:type="gramStart"/>
            <w:r>
              <w:rPr>
                <w:rFonts w:ascii="Times New Roman" w:eastAsia="方正仿宋_GBK" w:hAnsi="Times New Roman" w:cs="Times New Roman"/>
                <w:color w:val="000000"/>
                <w:kern w:val="0"/>
                <w:sz w:val="24"/>
                <w:lang w:bidi="ar"/>
                <w14:ligatures w14:val="none"/>
              </w:rPr>
              <w:t>钴及其</w:t>
            </w:r>
            <w:proofErr w:type="gramEnd"/>
            <w:r>
              <w:rPr>
                <w:rFonts w:ascii="Times New Roman" w:eastAsia="方正仿宋_GBK" w:hAnsi="Times New Roman" w:cs="Times New Roman"/>
                <w:color w:val="000000"/>
                <w:kern w:val="0"/>
                <w:sz w:val="24"/>
                <w:lang w:bidi="ar"/>
                <w14:ligatures w14:val="none"/>
              </w:rPr>
              <w:t>化合物进行监测）</w:t>
            </w:r>
            <w:r>
              <w:rPr>
                <w:rFonts w:ascii="Times New Roman" w:eastAsia="方正仿宋_GBK" w:hAnsi="Times New Roman" w:cs="Times New Roman"/>
                <w:color w:val="000000"/>
                <w:kern w:val="0"/>
                <w:sz w:val="24"/>
                <w:lang w:bidi="ar"/>
                <w14:ligatures w14:val="none"/>
              </w:rPr>
              <w:t xml:space="preserve"> </w:t>
            </w:r>
          </w:p>
        </w:tc>
      </w:tr>
      <w:tr w:rsidR="005A24C4" w14:paraId="2779B8BB" w14:textId="77777777">
        <w:trPr>
          <w:trHeight w:val="572"/>
          <w:jc w:val="center"/>
        </w:trPr>
        <w:tc>
          <w:tcPr>
            <w:tcW w:w="0" w:type="auto"/>
            <w:vMerge/>
            <w:tcBorders>
              <w:tl2br w:val="nil"/>
              <w:tr2bl w:val="nil"/>
            </w:tcBorders>
            <w:vAlign w:val="center"/>
          </w:tcPr>
          <w:p w14:paraId="74888908"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34FDEA53"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贵金属矿采选</w:t>
            </w:r>
            <w:r>
              <w:rPr>
                <w:rFonts w:ascii="Times New Roman" w:eastAsia="方正仿宋_GBK" w:hAnsi="Times New Roman" w:cs="Times New Roman"/>
                <w:color w:val="000000"/>
                <w:kern w:val="0"/>
                <w:sz w:val="24"/>
                <w:lang w:bidi="ar"/>
                <w14:ligatures w14:val="none"/>
              </w:rPr>
              <w:t>(B092)</w:t>
            </w:r>
          </w:p>
        </w:tc>
        <w:tc>
          <w:tcPr>
            <w:tcW w:w="4254" w:type="dxa"/>
            <w:vMerge/>
            <w:tcBorders>
              <w:tl2br w:val="nil"/>
              <w:tr2bl w:val="nil"/>
            </w:tcBorders>
            <w:vAlign w:val="center"/>
          </w:tcPr>
          <w:p w14:paraId="0C1333B8"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57B3CAD9"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7921F027" w14:textId="77777777">
        <w:trPr>
          <w:trHeight w:val="795"/>
          <w:jc w:val="center"/>
        </w:trPr>
        <w:tc>
          <w:tcPr>
            <w:tcW w:w="0" w:type="auto"/>
            <w:vMerge/>
            <w:tcBorders>
              <w:tl2br w:val="nil"/>
              <w:tr2bl w:val="nil"/>
            </w:tcBorders>
            <w:vAlign w:val="center"/>
          </w:tcPr>
          <w:p w14:paraId="03B0A5DE"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2AD7F783"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稀有稀土金属矿采选</w:t>
            </w:r>
            <w:r>
              <w:rPr>
                <w:rFonts w:ascii="Times New Roman" w:eastAsia="方正仿宋_GBK" w:hAnsi="Times New Roman" w:cs="Times New Roman"/>
                <w:color w:val="000000"/>
                <w:kern w:val="0"/>
                <w:sz w:val="24"/>
                <w:lang w:bidi="ar"/>
                <w14:ligatures w14:val="none"/>
              </w:rPr>
              <w:t>(B093)</w:t>
            </w:r>
          </w:p>
        </w:tc>
        <w:tc>
          <w:tcPr>
            <w:tcW w:w="4254" w:type="dxa"/>
            <w:vMerge/>
            <w:tcBorders>
              <w:tl2br w:val="nil"/>
              <w:tr2bl w:val="nil"/>
            </w:tcBorders>
            <w:vAlign w:val="center"/>
          </w:tcPr>
          <w:p w14:paraId="3A3F2978"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2426A202"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61FCED73" w14:textId="77777777">
        <w:trPr>
          <w:trHeight w:val="90"/>
          <w:jc w:val="center"/>
        </w:trPr>
        <w:tc>
          <w:tcPr>
            <w:tcW w:w="0" w:type="auto"/>
            <w:vMerge w:val="restart"/>
            <w:tcBorders>
              <w:tl2br w:val="nil"/>
              <w:tr2bl w:val="nil"/>
            </w:tcBorders>
            <w:vAlign w:val="center"/>
          </w:tcPr>
          <w:p w14:paraId="260708AC" w14:textId="77777777" w:rsidR="005A24C4" w:rsidRDefault="00000000">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lastRenderedPageBreak/>
              <w:t>非金属矿采选业</w:t>
            </w:r>
          </w:p>
        </w:tc>
        <w:tc>
          <w:tcPr>
            <w:tcW w:w="0" w:type="auto"/>
            <w:tcBorders>
              <w:tl2br w:val="nil"/>
              <w:tr2bl w:val="nil"/>
            </w:tcBorders>
            <w:vAlign w:val="center"/>
          </w:tcPr>
          <w:p w14:paraId="76E475BD"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石棉、云母矿采选（</w:t>
            </w:r>
            <w:r>
              <w:rPr>
                <w:rFonts w:ascii="Times New Roman" w:eastAsia="方正仿宋_GBK" w:hAnsi="Times New Roman" w:cs="Times New Roman"/>
                <w:color w:val="000000"/>
                <w:kern w:val="0"/>
                <w:sz w:val="24"/>
                <w:lang w:bidi="ar"/>
                <w14:ligatures w14:val="none"/>
              </w:rPr>
              <w:t>B1091</w:t>
            </w:r>
            <w:r>
              <w:rPr>
                <w:rFonts w:ascii="Times New Roman" w:eastAsia="方正仿宋_GBK" w:hAnsi="Times New Roman" w:cs="Times New Roman"/>
                <w:color w:val="000000"/>
                <w:kern w:val="0"/>
                <w:sz w:val="24"/>
                <w:lang w:bidi="ar"/>
                <w14:ligatures w14:val="none"/>
              </w:rPr>
              <w:t>）</w:t>
            </w:r>
          </w:p>
        </w:tc>
        <w:tc>
          <w:tcPr>
            <w:tcW w:w="4254" w:type="dxa"/>
            <w:vMerge w:val="restart"/>
            <w:tcBorders>
              <w:tl2br w:val="nil"/>
              <w:tr2bl w:val="nil"/>
            </w:tcBorders>
            <w:vAlign w:val="center"/>
          </w:tcPr>
          <w:p w14:paraId="689F484E"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采矿</w:t>
            </w:r>
            <w:r>
              <w:rPr>
                <w:rFonts w:ascii="Times New Roman" w:eastAsia="方正仿宋_GBK" w:hAnsi="Times New Roman" w:cs="Times New Roman"/>
                <w:color w:val="000000"/>
                <w:kern w:val="0"/>
                <w:sz w:val="24"/>
                <w:lang w:bidi="ar"/>
                <w14:ligatures w14:val="none"/>
              </w:rPr>
              <w:t>：凿岩（打眼）、爆破、筛分、切割、装载（含铲车司机、挖掘机司机）、运输（含皮带巡检）</w:t>
            </w:r>
          </w:p>
          <w:p w14:paraId="41A5CAAD"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选矿</w:t>
            </w:r>
            <w:r>
              <w:rPr>
                <w:rFonts w:ascii="Times New Roman" w:eastAsia="方正仿宋_GBK" w:hAnsi="Times New Roman" w:cs="Times New Roman"/>
                <w:color w:val="000000"/>
                <w:kern w:val="0"/>
                <w:sz w:val="24"/>
                <w:lang w:bidi="ar"/>
                <w14:ligatures w14:val="none"/>
              </w:rPr>
              <w:t>：破碎、筛分、重选、皮带巡检、包装</w:t>
            </w:r>
          </w:p>
        </w:tc>
        <w:tc>
          <w:tcPr>
            <w:tcW w:w="4859" w:type="dxa"/>
            <w:tcBorders>
              <w:tl2br w:val="nil"/>
              <w:tr2bl w:val="nil"/>
            </w:tcBorders>
            <w:vAlign w:val="center"/>
          </w:tcPr>
          <w:p w14:paraId="105D2FBC"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石棉粉尘、噪声</w:t>
            </w:r>
          </w:p>
        </w:tc>
      </w:tr>
      <w:tr w:rsidR="005A24C4" w14:paraId="0B0C6FD4" w14:textId="77777777">
        <w:trPr>
          <w:trHeight w:val="90"/>
          <w:jc w:val="center"/>
        </w:trPr>
        <w:tc>
          <w:tcPr>
            <w:tcW w:w="0" w:type="auto"/>
            <w:vMerge/>
            <w:tcBorders>
              <w:tl2br w:val="nil"/>
              <w:tr2bl w:val="nil"/>
            </w:tcBorders>
            <w:vAlign w:val="center"/>
          </w:tcPr>
          <w:p w14:paraId="3F2E50C9"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6EDDFA18"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建筑装饰用石开采（</w:t>
            </w:r>
            <w:r>
              <w:rPr>
                <w:rFonts w:ascii="Times New Roman" w:eastAsia="方正仿宋_GBK" w:hAnsi="Times New Roman" w:cs="Times New Roman"/>
                <w:color w:val="000000"/>
                <w:kern w:val="0"/>
                <w:sz w:val="24"/>
                <w:lang w:bidi="ar"/>
                <w14:ligatures w14:val="none"/>
              </w:rPr>
              <w:t>B1012</w:t>
            </w:r>
            <w:r>
              <w:rPr>
                <w:rFonts w:ascii="Times New Roman" w:eastAsia="方正仿宋_GBK" w:hAnsi="Times New Roman" w:cs="Times New Roman"/>
                <w:color w:val="000000"/>
                <w:kern w:val="0"/>
                <w:sz w:val="24"/>
                <w:lang w:bidi="ar"/>
                <w14:ligatures w14:val="none"/>
              </w:rPr>
              <w:t>）</w:t>
            </w:r>
          </w:p>
        </w:tc>
        <w:tc>
          <w:tcPr>
            <w:tcW w:w="4254" w:type="dxa"/>
            <w:vMerge/>
            <w:tcBorders>
              <w:tl2br w:val="nil"/>
              <w:tr2bl w:val="nil"/>
            </w:tcBorders>
            <w:vAlign w:val="center"/>
          </w:tcPr>
          <w:p w14:paraId="54D06B12"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val="restart"/>
            <w:tcBorders>
              <w:tl2br w:val="nil"/>
              <w:tr2bl w:val="nil"/>
            </w:tcBorders>
            <w:vAlign w:val="center"/>
          </w:tcPr>
          <w:p w14:paraId="5AA87139"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矽尘、噪声</w:t>
            </w:r>
          </w:p>
        </w:tc>
      </w:tr>
      <w:tr w:rsidR="005A24C4" w14:paraId="4FC8B48C" w14:textId="77777777">
        <w:trPr>
          <w:trHeight w:val="90"/>
          <w:jc w:val="center"/>
        </w:trPr>
        <w:tc>
          <w:tcPr>
            <w:tcW w:w="0" w:type="auto"/>
            <w:vMerge/>
            <w:tcBorders>
              <w:tl2br w:val="nil"/>
              <w:tr2bl w:val="nil"/>
            </w:tcBorders>
            <w:vAlign w:val="center"/>
          </w:tcPr>
          <w:p w14:paraId="772ABC81"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3D8E8C50"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耐火土石开采（</w:t>
            </w:r>
            <w:r>
              <w:rPr>
                <w:rFonts w:ascii="Times New Roman" w:eastAsia="方正仿宋_GBK" w:hAnsi="Times New Roman" w:cs="Times New Roman"/>
                <w:color w:val="000000"/>
                <w:kern w:val="0"/>
                <w:sz w:val="24"/>
                <w:lang w:bidi="ar"/>
                <w14:ligatures w14:val="none"/>
              </w:rPr>
              <w:t>B1013</w:t>
            </w:r>
            <w:r>
              <w:rPr>
                <w:rFonts w:ascii="Times New Roman" w:eastAsia="方正仿宋_GBK" w:hAnsi="Times New Roman" w:cs="Times New Roman"/>
                <w:color w:val="000000"/>
                <w:kern w:val="0"/>
                <w:sz w:val="24"/>
                <w:lang w:bidi="ar"/>
                <w14:ligatures w14:val="none"/>
              </w:rPr>
              <w:t>）</w:t>
            </w:r>
          </w:p>
        </w:tc>
        <w:tc>
          <w:tcPr>
            <w:tcW w:w="4254" w:type="dxa"/>
            <w:vMerge/>
            <w:tcBorders>
              <w:tl2br w:val="nil"/>
              <w:tr2bl w:val="nil"/>
            </w:tcBorders>
            <w:vAlign w:val="center"/>
          </w:tcPr>
          <w:p w14:paraId="20A99ED3"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263EBC40"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44281BF7" w14:textId="77777777">
        <w:trPr>
          <w:trHeight w:val="90"/>
          <w:jc w:val="center"/>
        </w:trPr>
        <w:tc>
          <w:tcPr>
            <w:tcW w:w="0" w:type="auto"/>
            <w:vMerge/>
            <w:tcBorders>
              <w:tl2br w:val="nil"/>
              <w:tr2bl w:val="nil"/>
            </w:tcBorders>
            <w:vAlign w:val="center"/>
          </w:tcPr>
          <w:p w14:paraId="61C33BC5"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19D8D766"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粘土</w:t>
            </w:r>
            <w:proofErr w:type="gramStart"/>
            <w:r>
              <w:rPr>
                <w:rFonts w:ascii="Times New Roman" w:eastAsia="方正仿宋_GBK" w:hAnsi="Times New Roman" w:cs="Times New Roman"/>
                <w:color w:val="000000"/>
                <w:kern w:val="0"/>
                <w:sz w:val="24"/>
                <w:lang w:bidi="ar"/>
                <w14:ligatures w14:val="none"/>
              </w:rPr>
              <w:t>及其他土砂石</w:t>
            </w:r>
            <w:proofErr w:type="gramEnd"/>
            <w:r>
              <w:rPr>
                <w:rFonts w:ascii="Times New Roman" w:eastAsia="方正仿宋_GBK" w:hAnsi="Times New Roman" w:cs="Times New Roman"/>
                <w:color w:val="000000"/>
                <w:kern w:val="0"/>
                <w:sz w:val="24"/>
                <w:lang w:bidi="ar"/>
                <w14:ligatures w14:val="none"/>
              </w:rPr>
              <w:t>开采（</w:t>
            </w:r>
            <w:r>
              <w:rPr>
                <w:rFonts w:ascii="Times New Roman" w:eastAsia="方正仿宋_GBK" w:hAnsi="Times New Roman" w:cs="Times New Roman"/>
                <w:color w:val="000000"/>
                <w:kern w:val="0"/>
                <w:sz w:val="24"/>
                <w:lang w:bidi="ar"/>
                <w14:ligatures w14:val="none"/>
              </w:rPr>
              <w:t>B1019</w:t>
            </w:r>
            <w:r>
              <w:rPr>
                <w:rFonts w:ascii="Times New Roman" w:eastAsia="方正仿宋_GBK" w:hAnsi="Times New Roman" w:cs="Times New Roman"/>
                <w:color w:val="000000"/>
                <w:kern w:val="0"/>
                <w:sz w:val="24"/>
                <w:lang w:bidi="ar"/>
                <w14:ligatures w14:val="none"/>
              </w:rPr>
              <w:t>）</w:t>
            </w:r>
          </w:p>
        </w:tc>
        <w:tc>
          <w:tcPr>
            <w:tcW w:w="4254" w:type="dxa"/>
            <w:vMerge/>
            <w:tcBorders>
              <w:tl2br w:val="nil"/>
              <w:tr2bl w:val="nil"/>
            </w:tcBorders>
            <w:vAlign w:val="center"/>
          </w:tcPr>
          <w:p w14:paraId="2ECC2DEF"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6A0B0768"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63400B91" w14:textId="77777777">
        <w:trPr>
          <w:trHeight w:val="90"/>
          <w:jc w:val="center"/>
        </w:trPr>
        <w:tc>
          <w:tcPr>
            <w:tcW w:w="0" w:type="auto"/>
            <w:vMerge/>
            <w:tcBorders>
              <w:tl2br w:val="nil"/>
              <w:tr2bl w:val="nil"/>
            </w:tcBorders>
            <w:vAlign w:val="center"/>
          </w:tcPr>
          <w:p w14:paraId="51C59DE2"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2546C810"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宝石、玉石采选（</w:t>
            </w:r>
            <w:r>
              <w:rPr>
                <w:rFonts w:ascii="Times New Roman" w:eastAsia="方正仿宋_GBK" w:hAnsi="Times New Roman" w:cs="Times New Roman"/>
                <w:color w:val="000000"/>
                <w:kern w:val="0"/>
                <w:sz w:val="24"/>
                <w:lang w:bidi="ar"/>
                <w14:ligatures w14:val="none"/>
              </w:rPr>
              <w:t>B1093</w:t>
            </w:r>
            <w:r>
              <w:rPr>
                <w:rFonts w:ascii="Times New Roman" w:eastAsia="方正仿宋_GBK" w:hAnsi="Times New Roman" w:cs="Times New Roman"/>
                <w:color w:val="000000"/>
                <w:kern w:val="0"/>
                <w:sz w:val="24"/>
                <w:lang w:bidi="ar"/>
                <w14:ligatures w14:val="none"/>
              </w:rPr>
              <w:t>）</w:t>
            </w:r>
          </w:p>
        </w:tc>
        <w:tc>
          <w:tcPr>
            <w:tcW w:w="4254" w:type="dxa"/>
            <w:vMerge/>
            <w:tcBorders>
              <w:tl2br w:val="nil"/>
              <w:tr2bl w:val="nil"/>
            </w:tcBorders>
            <w:vAlign w:val="center"/>
          </w:tcPr>
          <w:p w14:paraId="2775C2F0"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6BC442B5"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66389227" w14:textId="77777777">
        <w:trPr>
          <w:trHeight w:val="90"/>
          <w:jc w:val="center"/>
        </w:trPr>
        <w:tc>
          <w:tcPr>
            <w:tcW w:w="0" w:type="auto"/>
            <w:vMerge/>
            <w:tcBorders>
              <w:tl2br w:val="nil"/>
              <w:tr2bl w:val="nil"/>
            </w:tcBorders>
            <w:vAlign w:val="center"/>
          </w:tcPr>
          <w:p w14:paraId="2B08B695"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0851441B"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其他未列明非金属矿采选（</w:t>
            </w:r>
            <w:r>
              <w:rPr>
                <w:rFonts w:ascii="Times New Roman" w:eastAsia="方正仿宋_GBK" w:hAnsi="Times New Roman" w:cs="Times New Roman"/>
                <w:color w:val="000000"/>
                <w:kern w:val="0"/>
                <w:sz w:val="24"/>
                <w:lang w:bidi="ar"/>
                <w14:ligatures w14:val="none"/>
              </w:rPr>
              <w:t>B1099</w:t>
            </w:r>
            <w:r>
              <w:rPr>
                <w:rFonts w:ascii="Times New Roman" w:eastAsia="方正仿宋_GBK" w:hAnsi="Times New Roman" w:cs="Times New Roman"/>
                <w:color w:val="000000"/>
                <w:kern w:val="0"/>
                <w:sz w:val="24"/>
                <w:lang w:bidi="ar"/>
                <w14:ligatures w14:val="none"/>
              </w:rPr>
              <w:t>）</w:t>
            </w:r>
          </w:p>
        </w:tc>
        <w:tc>
          <w:tcPr>
            <w:tcW w:w="4254" w:type="dxa"/>
            <w:vMerge/>
            <w:tcBorders>
              <w:tl2br w:val="nil"/>
              <w:tr2bl w:val="nil"/>
            </w:tcBorders>
            <w:vAlign w:val="center"/>
          </w:tcPr>
          <w:p w14:paraId="30AE6859"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2DE5DC13"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436CCEDA" w14:textId="77777777">
        <w:trPr>
          <w:trHeight w:val="23"/>
          <w:jc w:val="center"/>
        </w:trPr>
        <w:tc>
          <w:tcPr>
            <w:tcW w:w="0" w:type="auto"/>
            <w:vMerge w:val="restart"/>
            <w:tcBorders>
              <w:tl2br w:val="nil"/>
              <w:tr2bl w:val="nil"/>
            </w:tcBorders>
            <w:vAlign w:val="center"/>
          </w:tcPr>
          <w:p w14:paraId="234BC66D" w14:textId="77777777" w:rsidR="005A24C4" w:rsidRDefault="00000000">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黑色金属冶炼和压延加工业（如涉及炼焦参照煤炭加工的炼焦岗位）</w:t>
            </w:r>
          </w:p>
        </w:tc>
        <w:tc>
          <w:tcPr>
            <w:tcW w:w="0" w:type="auto"/>
            <w:tcBorders>
              <w:tl2br w:val="nil"/>
              <w:tr2bl w:val="nil"/>
            </w:tcBorders>
            <w:vAlign w:val="center"/>
          </w:tcPr>
          <w:p w14:paraId="2D07F86C"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炼铁（</w:t>
            </w:r>
            <w:r>
              <w:rPr>
                <w:rFonts w:ascii="Times New Roman" w:eastAsia="方正仿宋_GBK" w:hAnsi="Times New Roman" w:cs="Times New Roman"/>
                <w:color w:val="000000"/>
                <w:kern w:val="0"/>
                <w:sz w:val="24"/>
                <w:lang w:bidi="ar"/>
                <w14:ligatures w14:val="none"/>
              </w:rPr>
              <w:t>C3110</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25D22340"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原料贮存运输（含配料、上料、皮带巡检）、热风炉、炉前、修包、放灰、除尘</w:t>
            </w:r>
          </w:p>
        </w:tc>
        <w:tc>
          <w:tcPr>
            <w:tcW w:w="4859" w:type="dxa"/>
            <w:tcBorders>
              <w:tl2br w:val="nil"/>
              <w:tr2bl w:val="nil"/>
            </w:tcBorders>
            <w:vAlign w:val="center"/>
          </w:tcPr>
          <w:p w14:paraId="099F03D4"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1.</w:t>
            </w:r>
            <w:r>
              <w:rPr>
                <w:rFonts w:ascii="Times New Roman" w:eastAsia="方正仿宋_GBK" w:hAnsi="Times New Roman" w:cs="Times New Roman"/>
                <w:b/>
                <w:bCs/>
                <w:color w:val="000000"/>
                <w:kern w:val="0"/>
                <w:sz w:val="24"/>
                <w:lang w:bidi="ar"/>
                <w14:ligatures w14:val="none"/>
              </w:rPr>
              <w:t>原料贮存运输（含配料、上料、皮带巡检）、热风炉、修包、放灰、除尘</w:t>
            </w:r>
            <w:r>
              <w:rPr>
                <w:rFonts w:ascii="Times New Roman" w:eastAsia="方正仿宋_GBK" w:hAnsi="Times New Roman" w:cs="Times New Roman"/>
                <w:color w:val="000000"/>
                <w:kern w:val="0"/>
                <w:sz w:val="24"/>
                <w:lang w:bidi="ar"/>
                <w14:ligatures w14:val="none"/>
              </w:rPr>
              <w:t>：矽尘、噪声</w:t>
            </w:r>
          </w:p>
          <w:p w14:paraId="34628A9F"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2.</w:t>
            </w:r>
            <w:r>
              <w:rPr>
                <w:rFonts w:ascii="Times New Roman" w:eastAsia="方正仿宋_GBK" w:hAnsi="Times New Roman" w:cs="Times New Roman"/>
                <w:b/>
                <w:bCs/>
                <w:color w:val="000000"/>
                <w:kern w:val="0"/>
                <w:sz w:val="24"/>
                <w:lang w:bidi="ar"/>
                <w14:ligatures w14:val="none"/>
              </w:rPr>
              <w:t>炉前</w:t>
            </w:r>
            <w:r>
              <w:rPr>
                <w:rFonts w:ascii="Times New Roman" w:eastAsia="方正仿宋_GBK" w:hAnsi="Times New Roman" w:cs="Times New Roman"/>
                <w:color w:val="000000"/>
                <w:kern w:val="0"/>
                <w:sz w:val="24"/>
                <w:lang w:bidi="ar"/>
                <w14:ligatures w14:val="none"/>
              </w:rPr>
              <w:t>：矽尘、铅及其无机化合物、噪声</w:t>
            </w:r>
          </w:p>
        </w:tc>
      </w:tr>
      <w:tr w:rsidR="005A24C4" w14:paraId="7E50F9CE" w14:textId="77777777">
        <w:trPr>
          <w:trHeight w:val="363"/>
          <w:jc w:val="center"/>
        </w:trPr>
        <w:tc>
          <w:tcPr>
            <w:tcW w:w="0" w:type="auto"/>
            <w:vMerge/>
            <w:tcBorders>
              <w:tl2br w:val="nil"/>
              <w:tr2bl w:val="nil"/>
            </w:tcBorders>
            <w:vAlign w:val="center"/>
          </w:tcPr>
          <w:p w14:paraId="404859E9"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32AE1BE2"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炼钢（</w:t>
            </w:r>
            <w:r>
              <w:rPr>
                <w:rFonts w:ascii="Times New Roman" w:eastAsia="方正仿宋_GBK" w:hAnsi="Times New Roman" w:cs="Times New Roman"/>
                <w:color w:val="000000"/>
                <w:kern w:val="0"/>
                <w:sz w:val="24"/>
                <w:lang w:bidi="ar"/>
                <w14:ligatures w14:val="none"/>
              </w:rPr>
              <w:t>C3120</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5C707794"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炉前（含出炉）、修包（含修砌）、倒罐、除尘、连铸（</w:t>
            </w:r>
            <w:proofErr w:type="gramStart"/>
            <w:r>
              <w:rPr>
                <w:rFonts w:ascii="Times New Roman" w:eastAsia="方正仿宋_GBK" w:hAnsi="Times New Roman" w:cs="Times New Roman"/>
                <w:color w:val="000000"/>
                <w:kern w:val="0"/>
                <w:sz w:val="24"/>
                <w:lang w:bidi="ar"/>
                <w14:ligatures w14:val="none"/>
              </w:rPr>
              <w:t>含拉桥</w:t>
            </w:r>
            <w:proofErr w:type="gramEnd"/>
            <w:r>
              <w:rPr>
                <w:rFonts w:ascii="Times New Roman" w:eastAsia="方正仿宋_GBK" w:hAnsi="Times New Roman" w:cs="Times New Roman"/>
                <w:color w:val="000000"/>
                <w:kern w:val="0"/>
                <w:sz w:val="24"/>
                <w:lang w:bidi="ar"/>
                <w14:ligatures w14:val="none"/>
              </w:rPr>
              <w:t>、拉钢）、热风炉巡检</w:t>
            </w:r>
          </w:p>
        </w:tc>
        <w:tc>
          <w:tcPr>
            <w:tcW w:w="4859" w:type="dxa"/>
            <w:tcBorders>
              <w:tl2br w:val="nil"/>
              <w:tr2bl w:val="nil"/>
            </w:tcBorders>
            <w:vAlign w:val="center"/>
          </w:tcPr>
          <w:p w14:paraId="61A857BC"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1.</w:t>
            </w:r>
            <w:r>
              <w:rPr>
                <w:rFonts w:ascii="Times New Roman" w:eastAsia="方正仿宋_GBK" w:hAnsi="Times New Roman" w:cs="Times New Roman"/>
                <w:b/>
                <w:bCs/>
                <w:color w:val="000000"/>
                <w:kern w:val="0"/>
                <w:sz w:val="24"/>
                <w:lang w:bidi="ar"/>
                <w14:ligatures w14:val="none"/>
              </w:rPr>
              <w:t>炉前</w:t>
            </w:r>
            <w:r>
              <w:rPr>
                <w:rFonts w:ascii="Times New Roman" w:eastAsia="方正仿宋_GBK" w:hAnsi="Times New Roman" w:cs="Times New Roman"/>
                <w:b/>
                <w:bCs/>
                <w:color w:val="000000"/>
                <w:kern w:val="0"/>
                <w:sz w:val="24"/>
                <w:lang w:bidi="ar"/>
                <w14:ligatures w14:val="none"/>
              </w:rPr>
              <w:t>(</w:t>
            </w:r>
            <w:r>
              <w:rPr>
                <w:rFonts w:ascii="Times New Roman" w:eastAsia="方正仿宋_GBK" w:hAnsi="Times New Roman" w:cs="Times New Roman"/>
                <w:b/>
                <w:bCs/>
                <w:color w:val="000000"/>
                <w:kern w:val="0"/>
                <w:sz w:val="24"/>
                <w:lang w:bidi="ar"/>
                <w14:ligatures w14:val="none"/>
              </w:rPr>
              <w:t>含出炉</w:t>
            </w:r>
            <w:r>
              <w:rPr>
                <w:rFonts w:ascii="Times New Roman" w:eastAsia="方正仿宋_GBK" w:hAnsi="Times New Roman" w:cs="Times New Roman"/>
                <w:b/>
                <w:bCs/>
                <w:color w:val="000000"/>
                <w:kern w:val="0"/>
                <w:sz w:val="24"/>
                <w:lang w:bidi="ar"/>
                <w14:ligatures w14:val="none"/>
              </w:rPr>
              <w:t>)</w:t>
            </w:r>
            <w:r>
              <w:rPr>
                <w:rFonts w:ascii="Times New Roman" w:eastAsia="方正仿宋_GBK" w:hAnsi="Times New Roman" w:cs="Times New Roman"/>
                <w:color w:val="000000"/>
                <w:kern w:val="0"/>
                <w:sz w:val="24"/>
                <w:lang w:bidi="ar"/>
                <w14:ligatures w14:val="none"/>
              </w:rPr>
              <w:t>：矽尘、铅及其无机化合物、噪声</w:t>
            </w:r>
            <w:r>
              <w:rPr>
                <w:rFonts w:ascii="Times New Roman" w:eastAsia="方正仿宋_GBK" w:hAnsi="Times New Roman" w:cs="Times New Roman"/>
                <w:color w:val="000000"/>
                <w:kern w:val="0"/>
                <w:sz w:val="24"/>
                <w:lang w:bidi="ar"/>
                <w14:ligatures w14:val="none"/>
              </w:rPr>
              <w:t xml:space="preserve"> </w:t>
            </w:r>
          </w:p>
          <w:p w14:paraId="123AA183"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2.</w:t>
            </w:r>
            <w:r>
              <w:rPr>
                <w:rFonts w:ascii="Times New Roman" w:eastAsia="方正仿宋_GBK" w:hAnsi="Times New Roman" w:cs="Times New Roman"/>
                <w:b/>
                <w:bCs/>
                <w:color w:val="000000"/>
                <w:kern w:val="0"/>
                <w:sz w:val="24"/>
                <w:lang w:bidi="ar"/>
                <w14:ligatures w14:val="none"/>
              </w:rPr>
              <w:t>修包</w:t>
            </w:r>
            <w:r>
              <w:rPr>
                <w:rFonts w:ascii="Times New Roman" w:eastAsia="方正仿宋_GBK" w:hAnsi="Times New Roman" w:cs="Times New Roman"/>
                <w:b/>
                <w:bCs/>
                <w:color w:val="000000"/>
                <w:kern w:val="0"/>
                <w:sz w:val="24"/>
                <w:lang w:bidi="ar"/>
                <w14:ligatures w14:val="none"/>
              </w:rPr>
              <w:t>(</w:t>
            </w:r>
            <w:r>
              <w:rPr>
                <w:rFonts w:ascii="Times New Roman" w:eastAsia="方正仿宋_GBK" w:hAnsi="Times New Roman" w:cs="Times New Roman"/>
                <w:b/>
                <w:bCs/>
                <w:color w:val="000000"/>
                <w:kern w:val="0"/>
                <w:sz w:val="24"/>
                <w:lang w:bidi="ar"/>
                <w14:ligatures w14:val="none"/>
              </w:rPr>
              <w:t>含修砌</w:t>
            </w:r>
            <w:r>
              <w:rPr>
                <w:rFonts w:ascii="Times New Roman" w:eastAsia="方正仿宋_GBK" w:hAnsi="Times New Roman" w:cs="Times New Roman"/>
                <w:b/>
                <w:bCs/>
                <w:color w:val="000000"/>
                <w:kern w:val="0"/>
                <w:sz w:val="24"/>
                <w:lang w:bidi="ar"/>
                <w14:ligatures w14:val="none"/>
              </w:rPr>
              <w:t>)</w:t>
            </w:r>
            <w:r>
              <w:rPr>
                <w:rFonts w:ascii="Times New Roman" w:eastAsia="方正仿宋_GBK" w:hAnsi="Times New Roman" w:cs="Times New Roman"/>
                <w:b/>
                <w:bCs/>
                <w:color w:val="000000"/>
                <w:kern w:val="0"/>
                <w:sz w:val="24"/>
                <w:lang w:bidi="ar"/>
                <w14:ligatures w14:val="none"/>
              </w:rPr>
              <w:t>、倒罐、除尘</w:t>
            </w:r>
            <w:r>
              <w:rPr>
                <w:rFonts w:ascii="Times New Roman" w:eastAsia="方正仿宋_GBK" w:hAnsi="Times New Roman" w:cs="Times New Roman"/>
                <w:color w:val="000000"/>
                <w:kern w:val="0"/>
                <w:sz w:val="24"/>
                <w:lang w:bidi="ar"/>
                <w14:ligatures w14:val="none"/>
              </w:rPr>
              <w:t>：矽尘、噪声</w:t>
            </w:r>
            <w:r>
              <w:rPr>
                <w:rFonts w:ascii="Times New Roman" w:eastAsia="方正仿宋_GBK" w:hAnsi="Times New Roman" w:cs="Times New Roman"/>
                <w:color w:val="000000"/>
                <w:kern w:val="0"/>
                <w:sz w:val="24"/>
                <w:lang w:bidi="ar"/>
                <w14:ligatures w14:val="none"/>
              </w:rPr>
              <w:t xml:space="preserve"> </w:t>
            </w:r>
          </w:p>
          <w:p w14:paraId="6E52ECBD"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3.</w:t>
            </w:r>
            <w:r>
              <w:rPr>
                <w:rFonts w:ascii="Times New Roman" w:eastAsia="方正仿宋_GBK" w:hAnsi="Times New Roman" w:cs="Times New Roman"/>
                <w:b/>
                <w:bCs/>
                <w:color w:val="000000"/>
                <w:kern w:val="0"/>
                <w:sz w:val="24"/>
                <w:lang w:bidi="ar"/>
                <w14:ligatures w14:val="none"/>
              </w:rPr>
              <w:t>连铸（含拉</w:t>
            </w:r>
            <w:proofErr w:type="gramStart"/>
            <w:r>
              <w:rPr>
                <w:rFonts w:ascii="Times New Roman" w:eastAsia="方正仿宋_GBK" w:hAnsi="Times New Roman" w:cs="Times New Roman"/>
                <w:b/>
                <w:bCs/>
                <w:color w:val="000000"/>
                <w:kern w:val="0"/>
                <w:sz w:val="24"/>
                <w:lang w:bidi="ar"/>
                <w14:ligatures w14:val="none"/>
              </w:rPr>
              <w:t>矫</w:t>
            </w:r>
            <w:proofErr w:type="gramEnd"/>
            <w:r>
              <w:rPr>
                <w:rFonts w:ascii="Times New Roman" w:eastAsia="方正仿宋_GBK" w:hAnsi="Times New Roman" w:cs="Times New Roman"/>
                <w:b/>
                <w:bCs/>
                <w:color w:val="000000"/>
                <w:kern w:val="0"/>
                <w:sz w:val="24"/>
                <w:lang w:bidi="ar"/>
                <w14:ligatures w14:val="none"/>
              </w:rPr>
              <w:t>、拉钢）、热风炉巡检</w:t>
            </w:r>
            <w:r>
              <w:rPr>
                <w:rFonts w:ascii="Times New Roman" w:eastAsia="方正仿宋_GBK" w:hAnsi="Times New Roman" w:cs="Times New Roman"/>
                <w:color w:val="000000"/>
                <w:kern w:val="0"/>
                <w:sz w:val="24"/>
                <w:lang w:bidi="ar"/>
                <w14:ligatures w14:val="none"/>
              </w:rPr>
              <w:t>：噪声</w:t>
            </w:r>
          </w:p>
        </w:tc>
      </w:tr>
      <w:tr w:rsidR="005A24C4" w14:paraId="07ECC26E" w14:textId="77777777">
        <w:trPr>
          <w:trHeight w:val="23"/>
          <w:jc w:val="center"/>
        </w:trPr>
        <w:tc>
          <w:tcPr>
            <w:tcW w:w="0" w:type="auto"/>
            <w:vMerge/>
            <w:tcBorders>
              <w:tl2br w:val="nil"/>
              <w:tr2bl w:val="nil"/>
            </w:tcBorders>
            <w:vAlign w:val="center"/>
          </w:tcPr>
          <w:p w14:paraId="038C4A74"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3810E5EF"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钢压延加工（</w:t>
            </w:r>
            <w:r>
              <w:rPr>
                <w:rFonts w:ascii="Times New Roman" w:eastAsia="方正仿宋_GBK" w:hAnsi="Times New Roman" w:cs="Times New Roman"/>
                <w:color w:val="000000"/>
                <w:kern w:val="0"/>
                <w:sz w:val="24"/>
                <w:lang w:bidi="ar"/>
                <w14:ligatures w14:val="none"/>
              </w:rPr>
              <w:t>C3130</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7B51D896"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开卷、焊接、轧钢、剪切、镀锌、喷涂（或彩涂）、打磨、机加、锻压</w:t>
            </w:r>
          </w:p>
        </w:tc>
        <w:tc>
          <w:tcPr>
            <w:tcW w:w="4859" w:type="dxa"/>
            <w:tcBorders>
              <w:tl2br w:val="nil"/>
              <w:tr2bl w:val="nil"/>
            </w:tcBorders>
            <w:vAlign w:val="center"/>
          </w:tcPr>
          <w:p w14:paraId="0DEEFFBC"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1.</w:t>
            </w:r>
            <w:r>
              <w:rPr>
                <w:rFonts w:ascii="Times New Roman" w:eastAsia="方正仿宋_GBK" w:hAnsi="Times New Roman" w:cs="Times New Roman"/>
                <w:b/>
                <w:bCs/>
                <w:color w:val="000000"/>
                <w:kern w:val="0"/>
                <w:sz w:val="24"/>
                <w:lang w:bidi="ar"/>
                <w14:ligatures w14:val="none"/>
              </w:rPr>
              <w:t>开卷、焊接、轧钢、剪切、机加、锻压</w:t>
            </w:r>
            <w:r>
              <w:rPr>
                <w:rFonts w:ascii="Times New Roman" w:eastAsia="方正仿宋_GBK" w:hAnsi="Times New Roman" w:cs="Times New Roman"/>
                <w:color w:val="000000"/>
                <w:kern w:val="0"/>
                <w:sz w:val="24"/>
                <w:lang w:bidi="ar"/>
                <w14:ligatures w14:val="none"/>
              </w:rPr>
              <w:t>：噪声</w:t>
            </w:r>
          </w:p>
          <w:p w14:paraId="24D591E9"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2.</w:t>
            </w:r>
            <w:r>
              <w:rPr>
                <w:rFonts w:ascii="Times New Roman" w:eastAsia="方正仿宋_GBK" w:hAnsi="Times New Roman" w:cs="Times New Roman"/>
                <w:b/>
                <w:bCs/>
                <w:color w:val="000000"/>
                <w:kern w:val="0"/>
                <w:sz w:val="24"/>
                <w:lang w:bidi="ar"/>
                <w14:ligatures w14:val="none"/>
              </w:rPr>
              <w:t>镀锌</w:t>
            </w:r>
            <w:r>
              <w:rPr>
                <w:rFonts w:ascii="Times New Roman" w:eastAsia="方正仿宋_GBK" w:hAnsi="Times New Roman" w:cs="Times New Roman"/>
                <w:color w:val="000000"/>
                <w:kern w:val="0"/>
                <w:sz w:val="24"/>
                <w:lang w:bidi="ar"/>
                <w14:ligatures w14:val="none"/>
              </w:rPr>
              <w:t>：铅及其无机化合物、噪声</w:t>
            </w:r>
          </w:p>
          <w:p w14:paraId="304B5D7B"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3.</w:t>
            </w:r>
            <w:r>
              <w:rPr>
                <w:rFonts w:ascii="Times New Roman" w:eastAsia="方正仿宋_GBK" w:hAnsi="Times New Roman" w:cs="Times New Roman"/>
                <w:b/>
                <w:bCs/>
                <w:color w:val="000000"/>
                <w:kern w:val="0"/>
                <w:sz w:val="24"/>
                <w:lang w:bidi="ar"/>
                <w14:ligatures w14:val="none"/>
              </w:rPr>
              <w:t>喷涂（或彩涂）</w:t>
            </w:r>
            <w:r>
              <w:rPr>
                <w:rFonts w:ascii="Times New Roman" w:eastAsia="方正仿宋_GBK" w:hAnsi="Times New Roman" w:cs="Times New Roman"/>
                <w:color w:val="000000"/>
                <w:kern w:val="0"/>
                <w:sz w:val="24"/>
                <w:lang w:bidi="ar"/>
                <w14:ligatures w14:val="none"/>
              </w:rPr>
              <w:t>：苯、甲苯、二甲苯、乙</w:t>
            </w:r>
            <w:r>
              <w:rPr>
                <w:rFonts w:ascii="Times New Roman" w:eastAsia="方正仿宋_GBK" w:hAnsi="Times New Roman" w:cs="Times New Roman"/>
                <w:color w:val="000000"/>
                <w:kern w:val="0"/>
                <w:sz w:val="24"/>
                <w:lang w:bidi="ar"/>
                <w14:ligatures w14:val="none"/>
              </w:rPr>
              <w:lastRenderedPageBreak/>
              <w:t>苯、</w:t>
            </w:r>
            <w:r>
              <w:rPr>
                <w:rFonts w:ascii="Times New Roman" w:eastAsia="方正仿宋_GBK" w:hAnsi="Times New Roman" w:cs="Times New Roman"/>
                <w:color w:val="000000"/>
                <w:kern w:val="0"/>
                <w:sz w:val="24"/>
                <w:lang w:bidi="ar"/>
                <w14:ligatures w14:val="none"/>
              </w:rPr>
              <w:t>1,2-</w:t>
            </w:r>
            <w:r>
              <w:rPr>
                <w:rFonts w:ascii="Times New Roman" w:eastAsia="方正仿宋_GBK" w:hAnsi="Times New Roman" w:cs="Times New Roman"/>
                <w:color w:val="000000"/>
                <w:kern w:val="0"/>
                <w:sz w:val="24"/>
                <w:lang w:bidi="ar"/>
                <w14:ligatures w14:val="none"/>
              </w:rPr>
              <w:t>二氯乙烷、三氯甲烷、正己烷、三氯乙烯、噪声</w:t>
            </w:r>
          </w:p>
          <w:p w14:paraId="564DF63F"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4.</w:t>
            </w:r>
            <w:r>
              <w:rPr>
                <w:rFonts w:ascii="Times New Roman" w:eastAsia="方正仿宋_GBK" w:hAnsi="Times New Roman" w:cs="Times New Roman"/>
                <w:b/>
                <w:bCs/>
                <w:color w:val="000000"/>
                <w:kern w:val="0"/>
                <w:sz w:val="24"/>
                <w:lang w:bidi="ar"/>
                <w14:ligatures w14:val="none"/>
              </w:rPr>
              <w:t>打磨</w:t>
            </w:r>
            <w:r>
              <w:rPr>
                <w:rFonts w:ascii="Times New Roman" w:eastAsia="方正仿宋_GBK" w:hAnsi="Times New Roman" w:cs="Times New Roman"/>
                <w:color w:val="000000"/>
                <w:kern w:val="0"/>
                <w:sz w:val="24"/>
                <w:lang w:bidi="ar"/>
                <w14:ligatures w14:val="none"/>
              </w:rPr>
              <w:t>：矽尘、噪声</w:t>
            </w:r>
          </w:p>
        </w:tc>
      </w:tr>
      <w:tr w:rsidR="005A24C4" w14:paraId="04761764" w14:textId="77777777">
        <w:trPr>
          <w:trHeight w:val="23"/>
          <w:jc w:val="center"/>
        </w:trPr>
        <w:tc>
          <w:tcPr>
            <w:tcW w:w="0" w:type="auto"/>
            <w:vMerge/>
            <w:tcBorders>
              <w:tl2br w:val="nil"/>
              <w:tr2bl w:val="nil"/>
            </w:tcBorders>
            <w:vAlign w:val="center"/>
          </w:tcPr>
          <w:p w14:paraId="20EBACE3"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0C54396A"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铁合金冶炼（</w:t>
            </w:r>
            <w:r>
              <w:rPr>
                <w:rFonts w:ascii="Times New Roman" w:eastAsia="方正仿宋_GBK" w:hAnsi="Times New Roman" w:cs="Times New Roman"/>
                <w:color w:val="000000"/>
                <w:kern w:val="0"/>
                <w:sz w:val="24"/>
                <w:lang w:bidi="ar"/>
                <w14:ligatures w14:val="none"/>
              </w:rPr>
              <w:t>C3140</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162B4CC9"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上料、炉前（含司炉工、熔炼工）、破碎、除尘、浇铸、压滤、电解、剥离</w:t>
            </w:r>
          </w:p>
        </w:tc>
        <w:tc>
          <w:tcPr>
            <w:tcW w:w="4859" w:type="dxa"/>
            <w:tcBorders>
              <w:tl2br w:val="nil"/>
              <w:tr2bl w:val="nil"/>
            </w:tcBorders>
            <w:vAlign w:val="center"/>
          </w:tcPr>
          <w:p w14:paraId="162D741E"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1.</w:t>
            </w:r>
            <w:r>
              <w:rPr>
                <w:rFonts w:ascii="Times New Roman" w:eastAsia="方正仿宋_GBK" w:hAnsi="Times New Roman" w:cs="Times New Roman"/>
                <w:b/>
                <w:bCs/>
                <w:color w:val="000000"/>
                <w:kern w:val="0"/>
                <w:sz w:val="24"/>
                <w:lang w:bidi="ar"/>
                <w14:ligatures w14:val="none"/>
              </w:rPr>
              <w:t>上料、炉前（含司炉工、熔炼工）、破碎、除尘、浇铸</w:t>
            </w:r>
            <w:r>
              <w:rPr>
                <w:rFonts w:ascii="Times New Roman" w:eastAsia="方正仿宋_GBK" w:hAnsi="Times New Roman" w:cs="Times New Roman"/>
                <w:color w:val="000000"/>
                <w:kern w:val="0"/>
                <w:sz w:val="24"/>
                <w:lang w:bidi="ar"/>
                <w14:ligatures w14:val="none"/>
              </w:rPr>
              <w:t>：矽尘、铅及其无机化合物、锰及其无机化合物、噪声</w:t>
            </w:r>
          </w:p>
          <w:p w14:paraId="68CC661B"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2.</w:t>
            </w:r>
            <w:r>
              <w:rPr>
                <w:rFonts w:ascii="Times New Roman" w:eastAsia="方正仿宋_GBK" w:hAnsi="Times New Roman" w:cs="Times New Roman"/>
                <w:b/>
                <w:bCs/>
                <w:color w:val="000000"/>
                <w:kern w:val="0"/>
                <w:sz w:val="24"/>
                <w:lang w:bidi="ar"/>
                <w14:ligatures w14:val="none"/>
              </w:rPr>
              <w:t>压滤、电解、剥离</w:t>
            </w:r>
            <w:r>
              <w:rPr>
                <w:rFonts w:ascii="Times New Roman" w:eastAsia="方正仿宋_GBK" w:hAnsi="Times New Roman" w:cs="Times New Roman"/>
                <w:color w:val="000000"/>
                <w:kern w:val="0"/>
                <w:sz w:val="24"/>
                <w:lang w:bidi="ar"/>
                <w14:ligatures w14:val="none"/>
              </w:rPr>
              <w:t>：锰及其无机化合物、铅及其无机化合物、噪声</w:t>
            </w:r>
          </w:p>
        </w:tc>
      </w:tr>
      <w:tr w:rsidR="005A24C4" w14:paraId="127D2707" w14:textId="77777777">
        <w:trPr>
          <w:trHeight w:val="23"/>
          <w:jc w:val="center"/>
        </w:trPr>
        <w:tc>
          <w:tcPr>
            <w:tcW w:w="0" w:type="auto"/>
            <w:vMerge w:val="restart"/>
            <w:tcBorders>
              <w:tl2br w:val="nil"/>
              <w:tr2bl w:val="nil"/>
            </w:tcBorders>
            <w:vAlign w:val="center"/>
          </w:tcPr>
          <w:p w14:paraId="416C1B4A" w14:textId="77777777" w:rsidR="005A24C4" w:rsidRDefault="00000000">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有色金属冶炼和压延加工业</w:t>
            </w:r>
          </w:p>
        </w:tc>
        <w:tc>
          <w:tcPr>
            <w:tcW w:w="0" w:type="auto"/>
            <w:tcBorders>
              <w:tl2br w:val="nil"/>
              <w:tr2bl w:val="nil"/>
            </w:tcBorders>
            <w:vAlign w:val="center"/>
          </w:tcPr>
          <w:p w14:paraId="6B5FB60E"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铜冶炼（</w:t>
            </w:r>
            <w:r>
              <w:rPr>
                <w:rFonts w:ascii="Times New Roman" w:eastAsia="方正仿宋_GBK" w:hAnsi="Times New Roman" w:cs="Times New Roman"/>
                <w:color w:val="000000"/>
                <w:kern w:val="0"/>
                <w:sz w:val="24"/>
                <w:lang w:bidi="ar"/>
                <w14:ligatures w14:val="none"/>
              </w:rPr>
              <w:t>C3211</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51D81E90"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选矿、熔炼、吹炼、精炼、电解、浸出、萃取、浇铸</w:t>
            </w:r>
          </w:p>
        </w:tc>
        <w:tc>
          <w:tcPr>
            <w:tcW w:w="4859" w:type="dxa"/>
            <w:vMerge w:val="restart"/>
            <w:tcBorders>
              <w:tl2br w:val="nil"/>
              <w:tr2bl w:val="nil"/>
            </w:tcBorders>
            <w:vAlign w:val="center"/>
          </w:tcPr>
          <w:p w14:paraId="6B194E4E"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p w14:paraId="44DDF7ED" w14:textId="77777777" w:rsidR="005A24C4" w:rsidRDefault="00000000">
            <w:pPr>
              <w:snapToGrid w:val="0"/>
              <w:spacing w:after="0" w:line="240" w:lineRule="auto"/>
              <w:jc w:val="left"/>
              <w:rPr>
                <w:rFonts w:ascii="Times New Roman" w:eastAsia="方正仿宋_GBK" w:hAnsi="Times New Roman" w:cs="Times New Roman"/>
                <w:sz w:val="24"/>
                <w14:ligatures w14:val="none"/>
              </w:rPr>
            </w:pPr>
            <w:r>
              <w:rPr>
                <w:rFonts w:ascii="Times New Roman" w:eastAsia="方正仿宋_GBK" w:hAnsi="Times New Roman" w:cs="Times New Roman"/>
                <w:color w:val="000000"/>
                <w:kern w:val="0"/>
                <w:sz w:val="24"/>
                <w:lang w:bidi="ar"/>
                <w14:ligatures w14:val="none"/>
              </w:rPr>
              <w:t>矽尘、铅及其无机化合物、</w:t>
            </w:r>
            <w:proofErr w:type="gramStart"/>
            <w:r>
              <w:rPr>
                <w:rFonts w:ascii="Times New Roman" w:eastAsia="方正仿宋_GBK" w:hAnsi="Times New Roman" w:cs="Times New Roman"/>
                <w:color w:val="000000"/>
                <w:kern w:val="0"/>
                <w:sz w:val="24"/>
                <w:lang w:bidi="ar"/>
                <w14:ligatures w14:val="none"/>
              </w:rPr>
              <w:t>砷及其</w:t>
            </w:r>
            <w:proofErr w:type="gramEnd"/>
            <w:r>
              <w:rPr>
                <w:rFonts w:ascii="Times New Roman" w:eastAsia="方正仿宋_GBK" w:hAnsi="Times New Roman" w:cs="Times New Roman"/>
                <w:color w:val="000000"/>
                <w:kern w:val="0"/>
                <w:sz w:val="24"/>
                <w:lang w:bidi="ar"/>
                <w14:ligatures w14:val="none"/>
              </w:rPr>
              <w:t>无机化合物、噪声</w:t>
            </w:r>
          </w:p>
        </w:tc>
      </w:tr>
      <w:tr w:rsidR="005A24C4" w14:paraId="67B56D9A" w14:textId="77777777">
        <w:trPr>
          <w:trHeight w:val="23"/>
          <w:jc w:val="center"/>
        </w:trPr>
        <w:tc>
          <w:tcPr>
            <w:tcW w:w="0" w:type="auto"/>
            <w:vMerge/>
            <w:tcBorders>
              <w:tl2br w:val="nil"/>
              <w:tr2bl w:val="nil"/>
            </w:tcBorders>
            <w:vAlign w:val="center"/>
          </w:tcPr>
          <w:p w14:paraId="664EE88B"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7C3C14C1"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铅锌冶炼（</w:t>
            </w:r>
            <w:r>
              <w:rPr>
                <w:rFonts w:ascii="Times New Roman" w:eastAsia="方正仿宋_GBK" w:hAnsi="Times New Roman" w:cs="Times New Roman"/>
                <w:color w:val="000000"/>
                <w:kern w:val="0"/>
                <w:sz w:val="24"/>
                <w:lang w:bidi="ar"/>
                <w14:ligatures w14:val="none"/>
              </w:rPr>
              <w:t>C3212</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27F51E69"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备料、皮带巡检、焙烧（包含炉前、司炉、烟化炉）、精炼、浇铸（或铸锭）、浸出、制酸、电解</w:t>
            </w:r>
          </w:p>
        </w:tc>
        <w:tc>
          <w:tcPr>
            <w:tcW w:w="4859" w:type="dxa"/>
            <w:vMerge/>
            <w:tcBorders>
              <w:tl2br w:val="nil"/>
              <w:tr2bl w:val="nil"/>
            </w:tcBorders>
            <w:vAlign w:val="center"/>
          </w:tcPr>
          <w:p w14:paraId="019C6403"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44B99476" w14:textId="77777777">
        <w:trPr>
          <w:trHeight w:val="23"/>
          <w:jc w:val="center"/>
        </w:trPr>
        <w:tc>
          <w:tcPr>
            <w:tcW w:w="0" w:type="auto"/>
            <w:vMerge/>
            <w:tcBorders>
              <w:tl2br w:val="nil"/>
              <w:tr2bl w:val="nil"/>
            </w:tcBorders>
            <w:vAlign w:val="center"/>
          </w:tcPr>
          <w:p w14:paraId="363A94B9"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0068521B"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镍钴冶炼（</w:t>
            </w:r>
            <w:r>
              <w:rPr>
                <w:rFonts w:ascii="Times New Roman" w:eastAsia="方正仿宋_GBK" w:hAnsi="Times New Roman" w:cs="Times New Roman"/>
                <w:color w:val="000000"/>
                <w:kern w:val="0"/>
                <w:sz w:val="24"/>
                <w:lang w:bidi="ar"/>
                <w14:ligatures w14:val="none"/>
              </w:rPr>
              <w:t>C3213</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3D228191"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镍：焙烧、熔炼、吹炼、缓冷、结晶、离析、细磨、磁选；</w:t>
            </w:r>
          </w:p>
          <w:p w14:paraId="6FD17483"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钴</w:t>
            </w:r>
            <w:r>
              <w:rPr>
                <w:rFonts w:ascii="Times New Roman" w:eastAsia="方正仿宋_GBK" w:hAnsi="Times New Roman" w:cs="Times New Roman"/>
                <w:color w:val="000000"/>
                <w:kern w:val="0"/>
                <w:sz w:val="24"/>
                <w:lang w:bidi="ar"/>
                <w14:ligatures w14:val="none"/>
              </w:rPr>
              <w:t>：焙烧、浸出、净液、电解</w:t>
            </w:r>
          </w:p>
        </w:tc>
        <w:tc>
          <w:tcPr>
            <w:tcW w:w="4859" w:type="dxa"/>
            <w:tcBorders>
              <w:tl2br w:val="nil"/>
              <w:tr2bl w:val="nil"/>
            </w:tcBorders>
            <w:vAlign w:val="center"/>
          </w:tcPr>
          <w:p w14:paraId="516FAFD6"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矽尘、</w:t>
            </w:r>
            <w:proofErr w:type="gramStart"/>
            <w:r>
              <w:rPr>
                <w:rFonts w:ascii="Times New Roman" w:eastAsia="方正仿宋_GBK" w:hAnsi="Times New Roman" w:cs="Times New Roman"/>
                <w:color w:val="000000"/>
                <w:kern w:val="0"/>
                <w:sz w:val="24"/>
                <w:lang w:bidi="ar"/>
                <w14:ligatures w14:val="none"/>
              </w:rPr>
              <w:t>镍及其</w:t>
            </w:r>
            <w:proofErr w:type="gramEnd"/>
            <w:r>
              <w:rPr>
                <w:rFonts w:ascii="Times New Roman" w:eastAsia="方正仿宋_GBK" w:hAnsi="Times New Roman" w:cs="Times New Roman"/>
                <w:color w:val="000000"/>
                <w:kern w:val="0"/>
                <w:sz w:val="24"/>
                <w:lang w:bidi="ar"/>
                <w14:ligatures w14:val="none"/>
              </w:rPr>
              <w:t>无机化合物、</w:t>
            </w:r>
            <w:proofErr w:type="gramStart"/>
            <w:r>
              <w:rPr>
                <w:rFonts w:ascii="Times New Roman" w:eastAsia="方正仿宋_GBK" w:hAnsi="Times New Roman" w:cs="Times New Roman"/>
                <w:color w:val="000000"/>
                <w:kern w:val="0"/>
                <w:sz w:val="24"/>
                <w:lang w:bidi="ar"/>
                <w14:ligatures w14:val="none"/>
              </w:rPr>
              <w:t>钴及其</w:t>
            </w:r>
            <w:proofErr w:type="gramEnd"/>
            <w:r>
              <w:rPr>
                <w:rFonts w:ascii="Times New Roman" w:eastAsia="方正仿宋_GBK" w:hAnsi="Times New Roman" w:cs="Times New Roman"/>
                <w:color w:val="000000"/>
                <w:kern w:val="0"/>
                <w:sz w:val="24"/>
                <w:lang w:bidi="ar"/>
                <w14:ligatures w14:val="none"/>
              </w:rPr>
              <w:t>化合物、</w:t>
            </w:r>
            <w:proofErr w:type="gramStart"/>
            <w:r>
              <w:rPr>
                <w:rFonts w:ascii="Times New Roman" w:eastAsia="方正仿宋_GBK" w:hAnsi="Times New Roman" w:cs="Times New Roman"/>
                <w:color w:val="000000"/>
                <w:kern w:val="0"/>
                <w:sz w:val="24"/>
                <w:lang w:bidi="ar"/>
                <w14:ligatures w14:val="none"/>
              </w:rPr>
              <w:t>砷及其</w:t>
            </w:r>
            <w:proofErr w:type="gramEnd"/>
            <w:r>
              <w:rPr>
                <w:rFonts w:ascii="Times New Roman" w:eastAsia="方正仿宋_GBK" w:hAnsi="Times New Roman" w:cs="Times New Roman"/>
                <w:color w:val="000000"/>
                <w:kern w:val="0"/>
                <w:sz w:val="24"/>
                <w:lang w:bidi="ar"/>
                <w14:ligatures w14:val="none"/>
              </w:rPr>
              <w:t>无机化合物、噪声</w:t>
            </w:r>
          </w:p>
        </w:tc>
      </w:tr>
      <w:tr w:rsidR="005A24C4" w14:paraId="28F5E1A1" w14:textId="77777777">
        <w:trPr>
          <w:trHeight w:val="23"/>
          <w:jc w:val="center"/>
        </w:trPr>
        <w:tc>
          <w:tcPr>
            <w:tcW w:w="0" w:type="auto"/>
            <w:vMerge/>
            <w:tcBorders>
              <w:tl2br w:val="nil"/>
              <w:tr2bl w:val="nil"/>
            </w:tcBorders>
            <w:vAlign w:val="center"/>
          </w:tcPr>
          <w:p w14:paraId="1E81460A"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6068B8EF"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锡冶炼（</w:t>
            </w:r>
            <w:r>
              <w:rPr>
                <w:rFonts w:ascii="Times New Roman" w:eastAsia="方正仿宋_GBK" w:hAnsi="Times New Roman" w:cs="Times New Roman"/>
                <w:color w:val="000000"/>
                <w:kern w:val="0"/>
                <w:sz w:val="24"/>
                <w:lang w:bidi="ar"/>
                <w14:ligatures w14:val="none"/>
              </w:rPr>
              <w:t>C3214</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2C8B97B8"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焙烧、精选、浸出、还原熔炼、精炼</w:t>
            </w:r>
          </w:p>
        </w:tc>
        <w:tc>
          <w:tcPr>
            <w:tcW w:w="4859" w:type="dxa"/>
            <w:vMerge w:val="restart"/>
            <w:tcBorders>
              <w:tl2br w:val="nil"/>
              <w:tr2bl w:val="nil"/>
            </w:tcBorders>
            <w:vAlign w:val="center"/>
          </w:tcPr>
          <w:p w14:paraId="02484118"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矽尘、铅及其无机化合物、</w:t>
            </w:r>
            <w:proofErr w:type="gramStart"/>
            <w:r>
              <w:rPr>
                <w:rFonts w:ascii="Times New Roman" w:eastAsia="方正仿宋_GBK" w:hAnsi="Times New Roman" w:cs="Times New Roman"/>
                <w:color w:val="000000"/>
                <w:kern w:val="0"/>
                <w:sz w:val="24"/>
                <w:lang w:bidi="ar"/>
                <w14:ligatures w14:val="none"/>
              </w:rPr>
              <w:t>砷及其</w:t>
            </w:r>
            <w:proofErr w:type="gramEnd"/>
            <w:r>
              <w:rPr>
                <w:rFonts w:ascii="Times New Roman" w:eastAsia="方正仿宋_GBK" w:hAnsi="Times New Roman" w:cs="Times New Roman"/>
                <w:color w:val="000000"/>
                <w:kern w:val="0"/>
                <w:sz w:val="24"/>
                <w:lang w:bidi="ar"/>
                <w14:ligatures w14:val="none"/>
              </w:rPr>
              <w:t>无机化合物、噪声</w:t>
            </w:r>
          </w:p>
        </w:tc>
      </w:tr>
      <w:tr w:rsidR="005A24C4" w14:paraId="64B3CE61" w14:textId="77777777">
        <w:trPr>
          <w:trHeight w:val="23"/>
          <w:jc w:val="center"/>
        </w:trPr>
        <w:tc>
          <w:tcPr>
            <w:tcW w:w="0" w:type="auto"/>
            <w:vMerge/>
            <w:tcBorders>
              <w:tl2br w:val="nil"/>
              <w:tr2bl w:val="nil"/>
            </w:tcBorders>
            <w:vAlign w:val="center"/>
          </w:tcPr>
          <w:p w14:paraId="7BDDA1E6"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0098DF2F"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roofErr w:type="gramStart"/>
            <w:r>
              <w:rPr>
                <w:rFonts w:ascii="Times New Roman" w:eastAsia="方正仿宋_GBK" w:hAnsi="Times New Roman" w:cs="Times New Roman"/>
                <w:color w:val="000000"/>
                <w:kern w:val="0"/>
                <w:sz w:val="24"/>
                <w:lang w:bidi="ar"/>
                <w14:ligatures w14:val="none"/>
              </w:rPr>
              <w:t>锑</w:t>
            </w:r>
            <w:proofErr w:type="gramEnd"/>
            <w:r>
              <w:rPr>
                <w:rFonts w:ascii="Times New Roman" w:eastAsia="方正仿宋_GBK" w:hAnsi="Times New Roman" w:cs="Times New Roman"/>
                <w:color w:val="000000"/>
                <w:kern w:val="0"/>
                <w:sz w:val="24"/>
                <w:lang w:bidi="ar"/>
                <w14:ligatures w14:val="none"/>
              </w:rPr>
              <w:t>冶炼（</w:t>
            </w:r>
            <w:r>
              <w:rPr>
                <w:rFonts w:ascii="Times New Roman" w:eastAsia="方正仿宋_GBK" w:hAnsi="Times New Roman" w:cs="Times New Roman"/>
                <w:color w:val="000000"/>
                <w:kern w:val="0"/>
                <w:sz w:val="24"/>
                <w:lang w:bidi="ar"/>
                <w14:ligatures w14:val="none"/>
              </w:rPr>
              <w:t>C3215</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03B6AD79"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熔析、氧化挥发、挥发熔炼、挥发焙烧</w:t>
            </w:r>
            <w:r>
              <w:rPr>
                <w:rFonts w:ascii="Times New Roman" w:eastAsia="方正仿宋_GBK" w:hAnsi="Times New Roman" w:cs="Times New Roman"/>
                <w:color w:val="000000"/>
                <w:kern w:val="0"/>
                <w:sz w:val="24"/>
                <w:lang w:bidi="ar"/>
                <w14:ligatures w14:val="none"/>
              </w:rPr>
              <w:t>-</w:t>
            </w:r>
            <w:r>
              <w:rPr>
                <w:rFonts w:ascii="Times New Roman" w:eastAsia="方正仿宋_GBK" w:hAnsi="Times New Roman" w:cs="Times New Roman"/>
                <w:color w:val="000000"/>
                <w:kern w:val="0"/>
                <w:sz w:val="24"/>
                <w:lang w:bidi="ar"/>
                <w14:ligatures w14:val="none"/>
              </w:rPr>
              <w:t>还原熔炼</w:t>
            </w:r>
          </w:p>
        </w:tc>
        <w:tc>
          <w:tcPr>
            <w:tcW w:w="4859" w:type="dxa"/>
            <w:vMerge/>
            <w:tcBorders>
              <w:tl2br w:val="nil"/>
              <w:tr2bl w:val="nil"/>
            </w:tcBorders>
            <w:vAlign w:val="center"/>
          </w:tcPr>
          <w:p w14:paraId="1229B28F"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3AC7650D" w14:textId="77777777">
        <w:trPr>
          <w:trHeight w:val="763"/>
          <w:jc w:val="center"/>
        </w:trPr>
        <w:tc>
          <w:tcPr>
            <w:tcW w:w="0" w:type="auto"/>
            <w:vMerge/>
            <w:tcBorders>
              <w:tl2br w:val="nil"/>
              <w:tr2bl w:val="nil"/>
            </w:tcBorders>
            <w:vAlign w:val="center"/>
          </w:tcPr>
          <w:p w14:paraId="6101432C"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087ADC89"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铝冶炼（</w:t>
            </w:r>
            <w:r>
              <w:rPr>
                <w:rFonts w:ascii="Times New Roman" w:eastAsia="方正仿宋_GBK" w:hAnsi="Times New Roman" w:cs="Times New Roman"/>
                <w:color w:val="000000"/>
                <w:kern w:val="0"/>
                <w:sz w:val="24"/>
                <w:lang w:bidi="ar"/>
                <w14:ligatures w14:val="none"/>
              </w:rPr>
              <w:t>C3216</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6C6B164F"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备料（破碎）、干燥、研磨、浸出、煅烧、电解、精炼、浇铸（或铸锭）、炒灰、熔炼（含炉前、炉后）</w:t>
            </w:r>
          </w:p>
        </w:tc>
        <w:tc>
          <w:tcPr>
            <w:tcW w:w="4859" w:type="dxa"/>
            <w:tcBorders>
              <w:tl2br w:val="nil"/>
              <w:tr2bl w:val="nil"/>
            </w:tcBorders>
            <w:vAlign w:val="center"/>
          </w:tcPr>
          <w:p w14:paraId="6343CAC9"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矽尘、噪声</w:t>
            </w:r>
          </w:p>
        </w:tc>
      </w:tr>
      <w:tr w:rsidR="005A24C4" w14:paraId="42802DF4" w14:textId="77777777">
        <w:trPr>
          <w:trHeight w:val="23"/>
          <w:jc w:val="center"/>
        </w:trPr>
        <w:tc>
          <w:tcPr>
            <w:tcW w:w="0" w:type="auto"/>
            <w:vMerge/>
            <w:tcBorders>
              <w:tl2br w:val="nil"/>
              <w:tr2bl w:val="nil"/>
            </w:tcBorders>
            <w:vAlign w:val="center"/>
          </w:tcPr>
          <w:p w14:paraId="0E7C6A02"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55FB90BD"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镁冶炼（</w:t>
            </w:r>
            <w:r>
              <w:rPr>
                <w:rFonts w:ascii="Times New Roman" w:eastAsia="方正仿宋_GBK" w:hAnsi="Times New Roman" w:cs="Times New Roman"/>
                <w:color w:val="000000"/>
                <w:kern w:val="0"/>
                <w:sz w:val="24"/>
                <w:lang w:bidi="ar"/>
                <w14:ligatures w14:val="none"/>
              </w:rPr>
              <w:t>C3217</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2EEC7D7A"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破碎、筛分、焙烧、电解</w:t>
            </w:r>
          </w:p>
        </w:tc>
        <w:tc>
          <w:tcPr>
            <w:tcW w:w="4859" w:type="dxa"/>
            <w:vMerge w:val="restart"/>
            <w:tcBorders>
              <w:tl2br w:val="nil"/>
              <w:tr2bl w:val="nil"/>
            </w:tcBorders>
            <w:vAlign w:val="center"/>
          </w:tcPr>
          <w:p w14:paraId="41966A7E"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矽尘、噪声</w:t>
            </w:r>
          </w:p>
        </w:tc>
      </w:tr>
      <w:tr w:rsidR="005A24C4" w14:paraId="3D8DABE8" w14:textId="77777777">
        <w:trPr>
          <w:trHeight w:val="539"/>
          <w:jc w:val="center"/>
        </w:trPr>
        <w:tc>
          <w:tcPr>
            <w:tcW w:w="0" w:type="auto"/>
            <w:vMerge/>
            <w:tcBorders>
              <w:tl2br w:val="nil"/>
              <w:tr2bl w:val="nil"/>
            </w:tcBorders>
            <w:vAlign w:val="center"/>
          </w:tcPr>
          <w:p w14:paraId="4A6FBCBC"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3BA862FF"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硅冶炼（</w:t>
            </w:r>
            <w:r>
              <w:rPr>
                <w:rFonts w:ascii="Times New Roman" w:eastAsia="方正仿宋_GBK" w:hAnsi="Times New Roman" w:cs="Times New Roman"/>
                <w:color w:val="000000"/>
                <w:kern w:val="0"/>
                <w:sz w:val="24"/>
                <w:lang w:bidi="ar"/>
                <w14:ligatures w14:val="none"/>
              </w:rPr>
              <w:t>C3218</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45EA9D4A"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备料（破碎）、皮带巡检、熔炼（含炉前）、精制、浇铸（或铸锭）、破</w:t>
            </w:r>
            <w:r>
              <w:rPr>
                <w:rFonts w:ascii="Times New Roman" w:eastAsia="方正仿宋_GBK" w:hAnsi="Times New Roman" w:cs="Times New Roman"/>
                <w:color w:val="000000"/>
                <w:kern w:val="0"/>
                <w:sz w:val="24"/>
                <w:lang w:bidi="ar"/>
                <w14:ligatures w14:val="none"/>
              </w:rPr>
              <w:lastRenderedPageBreak/>
              <w:t>碎</w:t>
            </w:r>
          </w:p>
        </w:tc>
        <w:tc>
          <w:tcPr>
            <w:tcW w:w="4859" w:type="dxa"/>
            <w:vMerge/>
            <w:tcBorders>
              <w:tl2br w:val="nil"/>
              <w:tr2bl w:val="nil"/>
            </w:tcBorders>
            <w:vAlign w:val="center"/>
          </w:tcPr>
          <w:p w14:paraId="54A0F2C1"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1B4B56FE" w14:textId="77777777">
        <w:trPr>
          <w:trHeight w:val="23"/>
          <w:jc w:val="center"/>
        </w:trPr>
        <w:tc>
          <w:tcPr>
            <w:tcW w:w="0" w:type="auto"/>
            <w:vMerge/>
            <w:tcBorders>
              <w:tl2br w:val="nil"/>
              <w:tr2bl w:val="nil"/>
            </w:tcBorders>
            <w:vAlign w:val="center"/>
          </w:tcPr>
          <w:p w14:paraId="7F08BC4B"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0D2C815C"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其他常用有色金属冶炼（</w:t>
            </w:r>
            <w:r>
              <w:rPr>
                <w:rFonts w:ascii="Times New Roman" w:eastAsia="方正仿宋_GBK" w:hAnsi="Times New Roman" w:cs="Times New Roman"/>
                <w:color w:val="000000"/>
                <w:kern w:val="0"/>
                <w:sz w:val="24"/>
                <w:lang w:bidi="ar"/>
                <w14:ligatures w14:val="none"/>
              </w:rPr>
              <w:t>C3219</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7F6B607D"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备料（破碎）、下料、筛分、皮带巡检、熔炼（含炉前）、球磨、打磨、电解</w:t>
            </w:r>
          </w:p>
        </w:tc>
        <w:tc>
          <w:tcPr>
            <w:tcW w:w="4859" w:type="dxa"/>
            <w:vMerge/>
            <w:tcBorders>
              <w:tl2br w:val="nil"/>
              <w:tr2bl w:val="nil"/>
            </w:tcBorders>
            <w:vAlign w:val="center"/>
          </w:tcPr>
          <w:p w14:paraId="556192D8"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15AC7E52" w14:textId="77777777">
        <w:trPr>
          <w:trHeight w:val="23"/>
          <w:jc w:val="center"/>
        </w:trPr>
        <w:tc>
          <w:tcPr>
            <w:tcW w:w="0" w:type="auto"/>
            <w:vMerge/>
            <w:tcBorders>
              <w:tl2br w:val="nil"/>
              <w:tr2bl w:val="nil"/>
            </w:tcBorders>
            <w:vAlign w:val="center"/>
          </w:tcPr>
          <w:p w14:paraId="3454FEAE"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3BBB19BA"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金冶炼（</w:t>
            </w:r>
            <w:r>
              <w:rPr>
                <w:rFonts w:ascii="Times New Roman" w:eastAsia="方正仿宋_GBK" w:hAnsi="Times New Roman" w:cs="Times New Roman"/>
                <w:color w:val="000000"/>
                <w:kern w:val="0"/>
                <w:sz w:val="24"/>
                <w:lang w:bidi="ar"/>
                <w14:ligatures w14:val="none"/>
              </w:rPr>
              <w:t>C3221</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13D6B71C"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焙烧、混汞、氰化、硫脲、浆化、精炼</w:t>
            </w:r>
          </w:p>
        </w:tc>
        <w:tc>
          <w:tcPr>
            <w:tcW w:w="4859" w:type="dxa"/>
            <w:tcBorders>
              <w:tl2br w:val="nil"/>
              <w:tr2bl w:val="nil"/>
            </w:tcBorders>
            <w:vAlign w:val="center"/>
          </w:tcPr>
          <w:p w14:paraId="2F3B6C0A"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矽尘、</w:t>
            </w:r>
            <w:proofErr w:type="gramStart"/>
            <w:r>
              <w:rPr>
                <w:rFonts w:ascii="Times New Roman" w:eastAsia="方正仿宋_GBK" w:hAnsi="Times New Roman" w:cs="Times New Roman"/>
                <w:color w:val="000000"/>
                <w:kern w:val="0"/>
                <w:sz w:val="24"/>
                <w:lang w:bidi="ar"/>
                <w14:ligatures w14:val="none"/>
              </w:rPr>
              <w:t>砷及其</w:t>
            </w:r>
            <w:proofErr w:type="gramEnd"/>
            <w:r>
              <w:rPr>
                <w:rFonts w:ascii="Times New Roman" w:eastAsia="方正仿宋_GBK" w:hAnsi="Times New Roman" w:cs="Times New Roman"/>
                <w:color w:val="000000"/>
                <w:kern w:val="0"/>
                <w:sz w:val="24"/>
                <w:lang w:bidi="ar"/>
                <w14:ligatures w14:val="none"/>
              </w:rPr>
              <w:t>无机化合物、噪声</w:t>
            </w:r>
          </w:p>
        </w:tc>
      </w:tr>
      <w:tr w:rsidR="005A24C4" w14:paraId="19B67016" w14:textId="77777777">
        <w:trPr>
          <w:trHeight w:val="23"/>
          <w:jc w:val="center"/>
        </w:trPr>
        <w:tc>
          <w:tcPr>
            <w:tcW w:w="0" w:type="auto"/>
            <w:vMerge/>
            <w:tcBorders>
              <w:tl2br w:val="nil"/>
              <w:tr2bl w:val="nil"/>
            </w:tcBorders>
            <w:vAlign w:val="center"/>
          </w:tcPr>
          <w:p w14:paraId="1576DC98"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0BF96DAB"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银冶炼（</w:t>
            </w:r>
            <w:r>
              <w:rPr>
                <w:rFonts w:ascii="Times New Roman" w:eastAsia="方正仿宋_GBK" w:hAnsi="Times New Roman" w:cs="Times New Roman"/>
                <w:color w:val="000000"/>
                <w:kern w:val="0"/>
                <w:sz w:val="24"/>
                <w:lang w:bidi="ar"/>
                <w14:ligatures w14:val="none"/>
              </w:rPr>
              <w:t>C3222</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7AF0E04E"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熔炼、电解、铸锭</w:t>
            </w:r>
          </w:p>
        </w:tc>
        <w:tc>
          <w:tcPr>
            <w:tcW w:w="4859" w:type="dxa"/>
            <w:vMerge w:val="restart"/>
            <w:tcBorders>
              <w:tl2br w:val="nil"/>
              <w:tr2bl w:val="nil"/>
            </w:tcBorders>
            <w:vAlign w:val="center"/>
          </w:tcPr>
          <w:p w14:paraId="05DA1078"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矽尘、噪声</w:t>
            </w:r>
          </w:p>
        </w:tc>
      </w:tr>
      <w:tr w:rsidR="005A24C4" w14:paraId="10F88B62" w14:textId="77777777">
        <w:trPr>
          <w:trHeight w:val="23"/>
          <w:jc w:val="center"/>
        </w:trPr>
        <w:tc>
          <w:tcPr>
            <w:tcW w:w="0" w:type="auto"/>
            <w:vMerge/>
            <w:tcBorders>
              <w:tl2br w:val="nil"/>
              <w:tr2bl w:val="nil"/>
            </w:tcBorders>
            <w:vAlign w:val="center"/>
          </w:tcPr>
          <w:p w14:paraId="06F6C114"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4359E1E0"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其他贵金属冶炼（</w:t>
            </w:r>
            <w:r>
              <w:rPr>
                <w:rFonts w:ascii="Times New Roman" w:eastAsia="方正仿宋_GBK" w:hAnsi="Times New Roman" w:cs="Times New Roman"/>
                <w:color w:val="000000"/>
                <w:kern w:val="0"/>
                <w:sz w:val="24"/>
                <w:lang w:bidi="ar"/>
                <w14:ligatures w14:val="none"/>
              </w:rPr>
              <w:t>C3229</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6A3B1E65"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熔炼、浸出、电解</w:t>
            </w:r>
          </w:p>
        </w:tc>
        <w:tc>
          <w:tcPr>
            <w:tcW w:w="4859" w:type="dxa"/>
            <w:vMerge/>
            <w:tcBorders>
              <w:tl2br w:val="nil"/>
              <w:tr2bl w:val="nil"/>
            </w:tcBorders>
            <w:vAlign w:val="center"/>
          </w:tcPr>
          <w:p w14:paraId="790A0897"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60EFA4BA" w14:textId="77777777">
        <w:trPr>
          <w:trHeight w:val="23"/>
          <w:jc w:val="center"/>
        </w:trPr>
        <w:tc>
          <w:tcPr>
            <w:tcW w:w="0" w:type="auto"/>
            <w:vMerge/>
            <w:tcBorders>
              <w:tl2br w:val="nil"/>
              <w:tr2bl w:val="nil"/>
            </w:tcBorders>
            <w:vAlign w:val="center"/>
          </w:tcPr>
          <w:p w14:paraId="2A07F243"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0DE5CF02"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钨钼冶炼（</w:t>
            </w:r>
            <w:r>
              <w:rPr>
                <w:rFonts w:ascii="Times New Roman" w:eastAsia="方正仿宋_GBK" w:hAnsi="Times New Roman" w:cs="Times New Roman"/>
                <w:color w:val="000000"/>
                <w:kern w:val="0"/>
                <w:sz w:val="24"/>
                <w:lang w:bidi="ar"/>
                <w14:ligatures w14:val="none"/>
              </w:rPr>
              <w:t>C3231</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44432AF6"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熔炼、精炼</w:t>
            </w:r>
          </w:p>
        </w:tc>
        <w:tc>
          <w:tcPr>
            <w:tcW w:w="4859" w:type="dxa"/>
            <w:vMerge/>
            <w:tcBorders>
              <w:tl2br w:val="nil"/>
              <w:tr2bl w:val="nil"/>
            </w:tcBorders>
            <w:vAlign w:val="center"/>
          </w:tcPr>
          <w:p w14:paraId="5FD3F1C9"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30AB1A5E" w14:textId="77777777">
        <w:trPr>
          <w:trHeight w:val="23"/>
          <w:jc w:val="center"/>
        </w:trPr>
        <w:tc>
          <w:tcPr>
            <w:tcW w:w="0" w:type="auto"/>
            <w:vMerge/>
            <w:tcBorders>
              <w:tl2br w:val="nil"/>
              <w:tr2bl w:val="nil"/>
            </w:tcBorders>
            <w:vAlign w:val="center"/>
          </w:tcPr>
          <w:p w14:paraId="648F654F"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6C2E7D8F"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稀土金属冶炼（</w:t>
            </w:r>
            <w:r>
              <w:rPr>
                <w:rFonts w:ascii="Times New Roman" w:eastAsia="方正仿宋_GBK" w:hAnsi="Times New Roman" w:cs="Times New Roman"/>
                <w:color w:val="000000"/>
                <w:kern w:val="0"/>
                <w:sz w:val="24"/>
                <w:lang w:bidi="ar"/>
                <w14:ligatures w14:val="none"/>
              </w:rPr>
              <w:t>C3232</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4E93CC70"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混料、熔炼、精炼、包装、切割</w:t>
            </w:r>
          </w:p>
        </w:tc>
        <w:tc>
          <w:tcPr>
            <w:tcW w:w="4859" w:type="dxa"/>
            <w:vMerge w:val="restart"/>
            <w:tcBorders>
              <w:tl2br w:val="nil"/>
              <w:tr2bl w:val="nil"/>
            </w:tcBorders>
            <w:vAlign w:val="center"/>
          </w:tcPr>
          <w:p w14:paraId="1716B756"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1.</w:t>
            </w:r>
            <w:r>
              <w:rPr>
                <w:rFonts w:ascii="Times New Roman" w:eastAsia="方正仿宋_GBK" w:hAnsi="Times New Roman" w:cs="Times New Roman"/>
                <w:b/>
                <w:bCs/>
                <w:color w:val="000000"/>
                <w:kern w:val="0"/>
                <w:sz w:val="24"/>
                <w:lang w:bidi="ar"/>
                <w14:ligatures w14:val="none"/>
              </w:rPr>
              <w:t>混料、熔炼、精炼、包装</w:t>
            </w:r>
            <w:r>
              <w:rPr>
                <w:rFonts w:ascii="Times New Roman" w:eastAsia="方正仿宋_GBK" w:hAnsi="Times New Roman" w:cs="Times New Roman"/>
                <w:color w:val="000000"/>
                <w:kern w:val="0"/>
                <w:sz w:val="24"/>
                <w:lang w:bidi="ar"/>
                <w14:ligatures w14:val="none"/>
              </w:rPr>
              <w:t>：矽尘、噪声</w:t>
            </w:r>
          </w:p>
          <w:p w14:paraId="5D841F21"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2.</w:t>
            </w:r>
            <w:r>
              <w:rPr>
                <w:rFonts w:ascii="Times New Roman" w:eastAsia="方正仿宋_GBK" w:hAnsi="Times New Roman" w:cs="Times New Roman"/>
                <w:b/>
                <w:bCs/>
                <w:color w:val="000000"/>
                <w:kern w:val="0"/>
                <w:sz w:val="24"/>
                <w:lang w:bidi="ar"/>
                <w14:ligatures w14:val="none"/>
              </w:rPr>
              <w:t>切割</w:t>
            </w:r>
            <w:r>
              <w:rPr>
                <w:rFonts w:ascii="Times New Roman" w:eastAsia="方正仿宋_GBK" w:hAnsi="Times New Roman" w:cs="Times New Roman"/>
                <w:color w:val="000000"/>
                <w:kern w:val="0"/>
                <w:sz w:val="24"/>
                <w:lang w:bidi="ar"/>
                <w14:ligatures w14:val="none"/>
              </w:rPr>
              <w:t>：噪声</w:t>
            </w:r>
          </w:p>
        </w:tc>
      </w:tr>
      <w:tr w:rsidR="005A24C4" w14:paraId="00389EDE" w14:textId="77777777">
        <w:trPr>
          <w:trHeight w:val="23"/>
          <w:jc w:val="center"/>
        </w:trPr>
        <w:tc>
          <w:tcPr>
            <w:tcW w:w="0" w:type="auto"/>
            <w:vMerge/>
            <w:tcBorders>
              <w:tl2br w:val="nil"/>
              <w:tr2bl w:val="nil"/>
            </w:tcBorders>
            <w:vAlign w:val="center"/>
          </w:tcPr>
          <w:p w14:paraId="2F1F58C6"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609D687D"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其他稀有金属冶炼（</w:t>
            </w:r>
            <w:r>
              <w:rPr>
                <w:rFonts w:ascii="Times New Roman" w:eastAsia="方正仿宋_GBK" w:hAnsi="Times New Roman" w:cs="Times New Roman"/>
                <w:color w:val="000000"/>
                <w:kern w:val="0"/>
                <w:sz w:val="24"/>
                <w:lang w:bidi="ar"/>
                <w14:ligatures w14:val="none"/>
              </w:rPr>
              <w:t>C3239</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11BE64F8"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熔炼、精炼、切割</w:t>
            </w:r>
          </w:p>
        </w:tc>
        <w:tc>
          <w:tcPr>
            <w:tcW w:w="4859" w:type="dxa"/>
            <w:vMerge/>
            <w:tcBorders>
              <w:tl2br w:val="nil"/>
              <w:tr2bl w:val="nil"/>
            </w:tcBorders>
            <w:vAlign w:val="center"/>
          </w:tcPr>
          <w:p w14:paraId="5034449A"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39E1AF3D" w14:textId="77777777">
        <w:trPr>
          <w:trHeight w:val="23"/>
          <w:jc w:val="center"/>
        </w:trPr>
        <w:tc>
          <w:tcPr>
            <w:tcW w:w="0" w:type="auto"/>
            <w:vMerge/>
            <w:tcBorders>
              <w:tl2br w:val="nil"/>
              <w:tr2bl w:val="nil"/>
            </w:tcBorders>
            <w:vAlign w:val="center"/>
          </w:tcPr>
          <w:p w14:paraId="173352BD"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26F9D6F5"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有色金属合金制造（</w:t>
            </w:r>
            <w:r>
              <w:rPr>
                <w:rFonts w:ascii="Times New Roman" w:eastAsia="方正仿宋_GBK" w:hAnsi="Times New Roman" w:cs="Times New Roman"/>
                <w:color w:val="000000"/>
                <w:kern w:val="0"/>
                <w:sz w:val="24"/>
                <w:lang w:bidi="ar"/>
                <w14:ligatures w14:val="none"/>
              </w:rPr>
              <w:t>C3240</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59B842FC"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铸造、熔炼、型砂、烧结</w:t>
            </w:r>
          </w:p>
        </w:tc>
        <w:tc>
          <w:tcPr>
            <w:tcW w:w="4859" w:type="dxa"/>
            <w:tcBorders>
              <w:tl2br w:val="nil"/>
              <w:tr2bl w:val="nil"/>
            </w:tcBorders>
            <w:vAlign w:val="center"/>
          </w:tcPr>
          <w:p w14:paraId="0CEEA2A1"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铅、锰、</w:t>
            </w:r>
            <w:proofErr w:type="gramStart"/>
            <w:r>
              <w:rPr>
                <w:rFonts w:ascii="Times New Roman" w:eastAsia="方正仿宋_GBK" w:hAnsi="Times New Roman" w:cs="Times New Roman"/>
                <w:color w:val="000000"/>
                <w:kern w:val="0"/>
                <w:sz w:val="24"/>
                <w:lang w:bidi="ar"/>
                <w14:ligatures w14:val="none"/>
              </w:rPr>
              <w:t>镍及其</w:t>
            </w:r>
            <w:proofErr w:type="gramEnd"/>
            <w:r>
              <w:rPr>
                <w:rFonts w:ascii="Times New Roman" w:eastAsia="方正仿宋_GBK" w:hAnsi="Times New Roman" w:cs="Times New Roman"/>
                <w:color w:val="000000"/>
                <w:kern w:val="0"/>
                <w:sz w:val="24"/>
                <w:lang w:bidi="ar"/>
                <w14:ligatures w14:val="none"/>
              </w:rPr>
              <w:t>无机化合物、</w:t>
            </w:r>
            <w:proofErr w:type="gramStart"/>
            <w:r>
              <w:rPr>
                <w:rFonts w:ascii="Times New Roman" w:eastAsia="方正仿宋_GBK" w:hAnsi="Times New Roman" w:cs="Times New Roman"/>
                <w:color w:val="000000"/>
                <w:kern w:val="0"/>
                <w:sz w:val="24"/>
                <w:lang w:bidi="ar"/>
                <w14:ligatures w14:val="none"/>
              </w:rPr>
              <w:t>钴及其</w:t>
            </w:r>
            <w:proofErr w:type="gramEnd"/>
            <w:r>
              <w:rPr>
                <w:rFonts w:ascii="Times New Roman" w:eastAsia="方正仿宋_GBK" w:hAnsi="Times New Roman" w:cs="Times New Roman"/>
                <w:color w:val="000000"/>
                <w:kern w:val="0"/>
                <w:sz w:val="24"/>
                <w:lang w:bidi="ar"/>
                <w14:ligatures w14:val="none"/>
              </w:rPr>
              <w:t>化合物、矽尘、噪声</w:t>
            </w:r>
          </w:p>
        </w:tc>
      </w:tr>
      <w:tr w:rsidR="005A24C4" w14:paraId="72B7D814" w14:textId="77777777">
        <w:trPr>
          <w:trHeight w:val="23"/>
          <w:jc w:val="center"/>
        </w:trPr>
        <w:tc>
          <w:tcPr>
            <w:tcW w:w="0" w:type="auto"/>
            <w:vMerge/>
            <w:tcBorders>
              <w:tl2br w:val="nil"/>
              <w:tr2bl w:val="nil"/>
            </w:tcBorders>
            <w:vAlign w:val="center"/>
          </w:tcPr>
          <w:p w14:paraId="220C8C35"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566B86F3"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有色金属压延加工（</w:t>
            </w:r>
            <w:r>
              <w:rPr>
                <w:rFonts w:ascii="Times New Roman" w:eastAsia="方正仿宋_GBK" w:hAnsi="Times New Roman" w:cs="Times New Roman"/>
                <w:color w:val="000000"/>
                <w:kern w:val="0"/>
                <w:sz w:val="24"/>
                <w:lang w:bidi="ar"/>
                <w14:ligatures w14:val="none"/>
              </w:rPr>
              <w:t>C325</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7624ECDE"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轧制、表面处理、熔铸、切割、拉制或挤压</w:t>
            </w:r>
          </w:p>
        </w:tc>
        <w:tc>
          <w:tcPr>
            <w:tcW w:w="4859" w:type="dxa"/>
            <w:tcBorders>
              <w:tl2br w:val="nil"/>
              <w:tr2bl w:val="nil"/>
            </w:tcBorders>
            <w:vAlign w:val="center"/>
          </w:tcPr>
          <w:p w14:paraId="01A003A1"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矽尘、噪声</w:t>
            </w:r>
          </w:p>
        </w:tc>
      </w:tr>
      <w:tr w:rsidR="005A24C4" w14:paraId="444E427A" w14:textId="77777777">
        <w:trPr>
          <w:trHeight w:val="23"/>
          <w:jc w:val="center"/>
        </w:trPr>
        <w:tc>
          <w:tcPr>
            <w:tcW w:w="0" w:type="auto"/>
            <w:vMerge w:val="restart"/>
            <w:tcBorders>
              <w:tl2br w:val="nil"/>
              <w:tr2bl w:val="nil"/>
            </w:tcBorders>
            <w:vAlign w:val="center"/>
          </w:tcPr>
          <w:p w14:paraId="11E977FF" w14:textId="77777777" w:rsidR="005A24C4" w:rsidRDefault="00000000">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皮革、毛皮、羽毛及其制品和制鞋业</w:t>
            </w:r>
          </w:p>
        </w:tc>
        <w:tc>
          <w:tcPr>
            <w:tcW w:w="0" w:type="auto"/>
            <w:tcBorders>
              <w:tl2br w:val="nil"/>
              <w:tr2bl w:val="nil"/>
            </w:tcBorders>
            <w:vAlign w:val="center"/>
          </w:tcPr>
          <w:p w14:paraId="44AD32E6"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皮革制品制造（</w:t>
            </w:r>
            <w:r>
              <w:rPr>
                <w:rFonts w:ascii="Times New Roman" w:eastAsia="方正仿宋_GBK" w:hAnsi="Times New Roman" w:cs="Times New Roman"/>
                <w:color w:val="000000"/>
                <w:kern w:val="0"/>
                <w:sz w:val="24"/>
                <w:lang w:bidi="ar"/>
                <w14:ligatures w14:val="none"/>
              </w:rPr>
              <w:t>C192</w:t>
            </w:r>
            <w:r>
              <w:rPr>
                <w:rFonts w:ascii="Times New Roman" w:eastAsia="方正仿宋_GBK" w:hAnsi="Times New Roman" w:cs="Times New Roman"/>
                <w:color w:val="000000"/>
                <w:kern w:val="0"/>
                <w:sz w:val="24"/>
                <w:lang w:bidi="ar"/>
                <w14:ligatures w14:val="none"/>
              </w:rPr>
              <w:t>）</w:t>
            </w:r>
          </w:p>
        </w:tc>
        <w:tc>
          <w:tcPr>
            <w:tcW w:w="4254" w:type="dxa"/>
            <w:vMerge w:val="restart"/>
            <w:tcBorders>
              <w:tl2br w:val="nil"/>
              <w:tr2bl w:val="nil"/>
            </w:tcBorders>
            <w:vAlign w:val="center"/>
          </w:tcPr>
          <w:p w14:paraId="43868369" w14:textId="77777777" w:rsidR="005A24C4" w:rsidRDefault="00000000">
            <w:pPr>
              <w:tabs>
                <w:tab w:val="left" w:pos="627"/>
              </w:tabs>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定型、喷漆、调胶、粘胶（含刷胶）、丝印、包装、清洁</w:t>
            </w:r>
          </w:p>
        </w:tc>
        <w:tc>
          <w:tcPr>
            <w:tcW w:w="4859" w:type="dxa"/>
            <w:vMerge w:val="restart"/>
            <w:tcBorders>
              <w:tl2br w:val="nil"/>
              <w:tr2bl w:val="nil"/>
            </w:tcBorders>
            <w:vAlign w:val="center"/>
          </w:tcPr>
          <w:p w14:paraId="1A6C3587" w14:textId="77777777" w:rsidR="005A24C4" w:rsidRDefault="00000000">
            <w:pPr>
              <w:tabs>
                <w:tab w:val="left" w:pos="627"/>
              </w:tabs>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苯、甲苯、二甲苯、乙苯、</w:t>
            </w:r>
            <w:r>
              <w:rPr>
                <w:rFonts w:ascii="Times New Roman" w:eastAsia="方正仿宋_GBK" w:hAnsi="Times New Roman" w:cs="Times New Roman"/>
                <w:color w:val="000000"/>
                <w:kern w:val="0"/>
                <w:sz w:val="24"/>
                <w:lang w:bidi="ar"/>
                <w14:ligatures w14:val="none"/>
              </w:rPr>
              <w:t>1,2-</w:t>
            </w:r>
            <w:r>
              <w:rPr>
                <w:rFonts w:ascii="Times New Roman" w:eastAsia="方正仿宋_GBK" w:hAnsi="Times New Roman" w:cs="Times New Roman"/>
                <w:color w:val="000000"/>
                <w:kern w:val="0"/>
                <w:sz w:val="24"/>
                <w:lang w:bidi="ar"/>
                <w14:ligatures w14:val="none"/>
              </w:rPr>
              <w:t>二氯乙烷、三氯甲烷、正己烷、三氯乙烯、噪声</w:t>
            </w:r>
          </w:p>
        </w:tc>
      </w:tr>
      <w:tr w:rsidR="005A24C4" w14:paraId="2319BE77" w14:textId="77777777">
        <w:trPr>
          <w:trHeight w:val="23"/>
          <w:jc w:val="center"/>
        </w:trPr>
        <w:tc>
          <w:tcPr>
            <w:tcW w:w="0" w:type="auto"/>
            <w:vMerge/>
            <w:tcBorders>
              <w:tl2br w:val="nil"/>
              <w:tr2bl w:val="nil"/>
            </w:tcBorders>
            <w:vAlign w:val="center"/>
          </w:tcPr>
          <w:p w14:paraId="09591246"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391EB3A3"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皮鞋制造（</w:t>
            </w:r>
            <w:r>
              <w:rPr>
                <w:rFonts w:ascii="Times New Roman" w:eastAsia="方正仿宋_GBK" w:hAnsi="Times New Roman" w:cs="Times New Roman"/>
                <w:color w:val="000000"/>
                <w:kern w:val="0"/>
                <w:sz w:val="24"/>
                <w:lang w:bidi="ar"/>
                <w14:ligatures w14:val="none"/>
              </w:rPr>
              <w:t>C1952</w:t>
            </w:r>
            <w:r>
              <w:rPr>
                <w:rFonts w:ascii="Times New Roman" w:eastAsia="方正仿宋_GBK" w:hAnsi="Times New Roman" w:cs="Times New Roman"/>
                <w:color w:val="000000"/>
                <w:kern w:val="0"/>
                <w:sz w:val="24"/>
                <w:lang w:bidi="ar"/>
                <w14:ligatures w14:val="none"/>
              </w:rPr>
              <w:t>）</w:t>
            </w:r>
          </w:p>
        </w:tc>
        <w:tc>
          <w:tcPr>
            <w:tcW w:w="4254" w:type="dxa"/>
            <w:vMerge/>
            <w:tcBorders>
              <w:tl2br w:val="nil"/>
              <w:tr2bl w:val="nil"/>
            </w:tcBorders>
            <w:vAlign w:val="center"/>
          </w:tcPr>
          <w:p w14:paraId="69DE547F"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115C75A4"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1F86FDF2" w14:textId="77777777">
        <w:trPr>
          <w:trHeight w:val="23"/>
          <w:jc w:val="center"/>
        </w:trPr>
        <w:tc>
          <w:tcPr>
            <w:tcW w:w="0" w:type="auto"/>
            <w:vMerge/>
            <w:tcBorders>
              <w:tl2br w:val="nil"/>
              <w:tr2bl w:val="nil"/>
            </w:tcBorders>
            <w:vAlign w:val="center"/>
          </w:tcPr>
          <w:p w14:paraId="2DACA350"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530203DC"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塑料鞋制造（</w:t>
            </w:r>
            <w:r>
              <w:rPr>
                <w:rFonts w:ascii="Times New Roman" w:eastAsia="方正仿宋_GBK" w:hAnsi="Times New Roman" w:cs="Times New Roman"/>
                <w:color w:val="000000"/>
                <w:kern w:val="0"/>
                <w:sz w:val="24"/>
                <w:lang w:bidi="ar"/>
                <w14:ligatures w14:val="none"/>
              </w:rPr>
              <w:t>C1953</w:t>
            </w:r>
            <w:r>
              <w:rPr>
                <w:rFonts w:ascii="Times New Roman" w:eastAsia="方正仿宋_GBK" w:hAnsi="Times New Roman" w:cs="Times New Roman"/>
                <w:color w:val="000000"/>
                <w:kern w:val="0"/>
                <w:sz w:val="24"/>
                <w:lang w:bidi="ar"/>
                <w14:ligatures w14:val="none"/>
              </w:rPr>
              <w:t>）</w:t>
            </w:r>
          </w:p>
        </w:tc>
        <w:tc>
          <w:tcPr>
            <w:tcW w:w="4254" w:type="dxa"/>
            <w:vMerge w:val="restart"/>
            <w:tcBorders>
              <w:tl2br w:val="nil"/>
              <w:tr2bl w:val="nil"/>
            </w:tcBorders>
            <w:vAlign w:val="center"/>
          </w:tcPr>
          <w:p w14:paraId="0F5AF9EC"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调胶、粘胶（含刷胶）、喷漆、清洁、包装</w:t>
            </w:r>
          </w:p>
        </w:tc>
        <w:tc>
          <w:tcPr>
            <w:tcW w:w="4859" w:type="dxa"/>
            <w:vMerge/>
            <w:tcBorders>
              <w:tl2br w:val="nil"/>
              <w:tr2bl w:val="nil"/>
            </w:tcBorders>
            <w:vAlign w:val="center"/>
          </w:tcPr>
          <w:p w14:paraId="303294E6"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6BC201A9" w14:textId="77777777">
        <w:trPr>
          <w:trHeight w:val="23"/>
          <w:jc w:val="center"/>
        </w:trPr>
        <w:tc>
          <w:tcPr>
            <w:tcW w:w="0" w:type="auto"/>
            <w:vMerge/>
            <w:tcBorders>
              <w:tl2br w:val="nil"/>
              <w:tr2bl w:val="nil"/>
            </w:tcBorders>
            <w:vAlign w:val="center"/>
          </w:tcPr>
          <w:p w14:paraId="18C8DDD8"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6CF37265"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橡胶鞋制造</w:t>
            </w:r>
            <w:r>
              <w:rPr>
                <w:rFonts w:ascii="Times New Roman" w:eastAsia="方正仿宋_GBK" w:hAnsi="Times New Roman" w:cs="Times New Roman"/>
                <w:color w:val="000000"/>
                <w:kern w:val="0"/>
                <w:sz w:val="24"/>
                <w:lang w:bidi="ar"/>
                <w14:ligatures w14:val="none"/>
              </w:rPr>
              <w:lastRenderedPageBreak/>
              <w:t>（</w:t>
            </w:r>
            <w:r>
              <w:rPr>
                <w:rFonts w:ascii="Times New Roman" w:eastAsia="方正仿宋_GBK" w:hAnsi="Times New Roman" w:cs="Times New Roman"/>
                <w:color w:val="000000"/>
                <w:kern w:val="0"/>
                <w:sz w:val="24"/>
                <w:lang w:bidi="ar"/>
                <w14:ligatures w14:val="none"/>
              </w:rPr>
              <w:t>C1954</w:t>
            </w:r>
            <w:r>
              <w:rPr>
                <w:rFonts w:ascii="Times New Roman" w:eastAsia="方正仿宋_GBK" w:hAnsi="Times New Roman" w:cs="Times New Roman"/>
                <w:color w:val="000000"/>
                <w:kern w:val="0"/>
                <w:sz w:val="24"/>
                <w:lang w:bidi="ar"/>
                <w14:ligatures w14:val="none"/>
              </w:rPr>
              <w:t>）</w:t>
            </w:r>
          </w:p>
        </w:tc>
        <w:tc>
          <w:tcPr>
            <w:tcW w:w="4254" w:type="dxa"/>
            <w:vMerge/>
            <w:tcBorders>
              <w:tl2br w:val="nil"/>
              <w:tr2bl w:val="nil"/>
            </w:tcBorders>
            <w:vAlign w:val="center"/>
          </w:tcPr>
          <w:p w14:paraId="52787F1B"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73B116BB"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19118341" w14:textId="77777777">
        <w:trPr>
          <w:trHeight w:val="23"/>
          <w:jc w:val="center"/>
        </w:trPr>
        <w:tc>
          <w:tcPr>
            <w:tcW w:w="0" w:type="auto"/>
            <w:vMerge w:val="restart"/>
            <w:tcBorders>
              <w:tl2br w:val="nil"/>
              <w:tr2bl w:val="nil"/>
            </w:tcBorders>
            <w:vAlign w:val="center"/>
          </w:tcPr>
          <w:p w14:paraId="0CC6A8CF" w14:textId="77777777" w:rsidR="005A24C4" w:rsidRDefault="00000000">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文教、工美、体育和娱乐用品制造业</w:t>
            </w:r>
          </w:p>
        </w:tc>
        <w:tc>
          <w:tcPr>
            <w:tcW w:w="0" w:type="auto"/>
            <w:tcBorders>
              <w:tl2br w:val="nil"/>
              <w:tr2bl w:val="nil"/>
            </w:tcBorders>
            <w:vAlign w:val="center"/>
          </w:tcPr>
          <w:p w14:paraId="3C46BCC7"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乐器制造（</w:t>
            </w:r>
            <w:r>
              <w:rPr>
                <w:rFonts w:ascii="Times New Roman" w:eastAsia="方正仿宋_GBK" w:hAnsi="Times New Roman" w:cs="Times New Roman"/>
                <w:color w:val="000000"/>
                <w:kern w:val="0"/>
                <w:sz w:val="24"/>
                <w:lang w:bidi="ar"/>
                <w14:ligatures w14:val="none"/>
              </w:rPr>
              <w:t>C242</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00C50540"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开料、刨制、钉架、点胶、喷漆</w:t>
            </w:r>
            <w:r>
              <w:rPr>
                <w:rFonts w:ascii="Times New Roman" w:eastAsia="方正仿宋_GBK" w:hAnsi="Times New Roman" w:cs="Times New Roman"/>
                <w:color w:val="000000"/>
                <w:kern w:val="0"/>
                <w:sz w:val="24"/>
                <w:lang w:bidi="ar"/>
                <w14:ligatures w14:val="none"/>
              </w:rPr>
              <w:t>(</w:t>
            </w:r>
            <w:r>
              <w:rPr>
                <w:rFonts w:ascii="Times New Roman" w:eastAsia="方正仿宋_GBK" w:hAnsi="Times New Roman" w:cs="Times New Roman"/>
                <w:color w:val="000000"/>
                <w:kern w:val="0"/>
                <w:sz w:val="24"/>
                <w:lang w:bidi="ar"/>
                <w14:ligatures w14:val="none"/>
              </w:rPr>
              <w:t>喷油</w:t>
            </w:r>
            <w:r>
              <w:rPr>
                <w:rFonts w:ascii="Times New Roman" w:eastAsia="方正仿宋_GBK" w:hAnsi="Times New Roman" w:cs="Times New Roman"/>
                <w:color w:val="000000"/>
                <w:kern w:val="0"/>
                <w:sz w:val="24"/>
                <w:lang w:bidi="ar"/>
                <w14:ligatures w14:val="none"/>
              </w:rPr>
              <w:t>)</w:t>
            </w:r>
            <w:r>
              <w:rPr>
                <w:rFonts w:ascii="Times New Roman" w:eastAsia="方正仿宋_GBK" w:hAnsi="Times New Roman" w:cs="Times New Roman"/>
                <w:color w:val="000000"/>
                <w:kern w:val="0"/>
                <w:sz w:val="24"/>
                <w:lang w:bidi="ar"/>
                <w14:ligatures w14:val="none"/>
              </w:rPr>
              <w:t>、清洗、冲压、切割、钻孔</w:t>
            </w:r>
            <w:r>
              <w:rPr>
                <w:rFonts w:ascii="Times New Roman" w:eastAsia="方正仿宋_GBK" w:hAnsi="Times New Roman" w:cs="Times New Roman"/>
                <w:color w:val="000000"/>
                <w:kern w:val="0"/>
                <w:sz w:val="24"/>
                <w:lang w:bidi="ar"/>
                <w14:ligatures w14:val="none"/>
              </w:rPr>
              <w:t xml:space="preserve"> </w:t>
            </w:r>
          </w:p>
        </w:tc>
        <w:tc>
          <w:tcPr>
            <w:tcW w:w="4859" w:type="dxa"/>
            <w:tcBorders>
              <w:tl2br w:val="nil"/>
              <w:tr2bl w:val="nil"/>
            </w:tcBorders>
            <w:vAlign w:val="center"/>
          </w:tcPr>
          <w:p w14:paraId="21670B65"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1.</w:t>
            </w:r>
            <w:r>
              <w:rPr>
                <w:rFonts w:ascii="Times New Roman" w:eastAsia="方正仿宋_GBK" w:hAnsi="Times New Roman" w:cs="Times New Roman"/>
                <w:b/>
                <w:bCs/>
                <w:color w:val="000000"/>
                <w:kern w:val="0"/>
                <w:sz w:val="24"/>
                <w:lang w:bidi="ar"/>
                <w14:ligatures w14:val="none"/>
              </w:rPr>
              <w:t>开料、刨制、冲压、切割、钻孔</w:t>
            </w:r>
            <w:r>
              <w:rPr>
                <w:rFonts w:ascii="Times New Roman" w:eastAsia="方正仿宋_GBK" w:hAnsi="Times New Roman" w:cs="Times New Roman"/>
                <w:color w:val="000000"/>
                <w:kern w:val="0"/>
                <w:sz w:val="24"/>
                <w:lang w:bidi="ar"/>
                <w14:ligatures w14:val="none"/>
              </w:rPr>
              <w:t>：噪声</w:t>
            </w:r>
            <w:r>
              <w:rPr>
                <w:rFonts w:ascii="Times New Roman" w:eastAsia="方正仿宋_GBK" w:hAnsi="Times New Roman" w:cs="Times New Roman"/>
                <w:color w:val="000000"/>
                <w:kern w:val="0"/>
                <w:sz w:val="24"/>
                <w:lang w:bidi="ar"/>
                <w14:ligatures w14:val="none"/>
              </w:rPr>
              <w:t xml:space="preserve"> </w:t>
            </w:r>
          </w:p>
          <w:p w14:paraId="092CDC71"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2.</w:t>
            </w:r>
            <w:r>
              <w:rPr>
                <w:rFonts w:ascii="Times New Roman" w:eastAsia="方正仿宋_GBK" w:hAnsi="Times New Roman" w:cs="Times New Roman"/>
                <w:b/>
                <w:bCs/>
                <w:color w:val="000000"/>
                <w:kern w:val="0"/>
                <w:sz w:val="24"/>
                <w:lang w:bidi="ar"/>
                <w14:ligatures w14:val="none"/>
              </w:rPr>
              <w:t>钉架、点胶、喷漆</w:t>
            </w:r>
            <w:r>
              <w:rPr>
                <w:rFonts w:ascii="Times New Roman" w:eastAsia="方正仿宋_GBK" w:hAnsi="Times New Roman" w:cs="Times New Roman"/>
                <w:b/>
                <w:bCs/>
                <w:color w:val="000000"/>
                <w:kern w:val="0"/>
                <w:sz w:val="24"/>
                <w:lang w:bidi="ar"/>
                <w14:ligatures w14:val="none"/>
              </w:rPr>
              <w:t>(</w:t>
            </w:r>
            <w:r>
              <w:rPr>
                <w:rFonts w:ascii="Times New Roman" w:eastAsia="方正仿宋_GBK" w:hAnsi="Times New Roman" w:cs="Times New Roman"/>
                <w:b/>
                <w:bCs/>
                <w:color w:val="000000"/>
                <w:kern w:val="0"/>
                <w:sz w:val="24"/>
                <w:lang w:bidi="ar"/>
                <w14:ligatures w14:val="none"/>
              </w:rPr>
              <w:t>喷油</w:t>
            </w:r>
            <w:r>
              <w:rPr>
                <w:rFonts w:ascii="Times New Roman" w:eastAsia="方正仿宋_GBK" w:hAnsi="Times New Roman" w:cs="Times New Roman"/>
                <w:b/>
                <w:bCs/>
                <w:color w:val="000000"/>
                <w:kern w:val="0"/>
                <w:sz w:val="24"/>
                <w:lang w:bidi="ar"/>
                <w14:ligatures w14:val="none"/>
              </w:rPr>
              <w:t>)</w:t>
            </w:r>
            <w:r>
              <w:rPr>
                <w:rFonts w:ascii="Times New Roman" w:eastAsia="方正仿宋_GBK" w:hAnsi="Times New Roman" w:cs="Times New Roman"/>
                <w:b/>
                <w:bCs/>
                <w:color w:val="000000"/>
                <w:kern w:val="0"/>
                <w:sz w:val="24"/>
                <w:lang w:bidi="ar"/>
                <w14:ligatures w14:val="none"/>
              </w:rPr>
              <w:t>、清洗</w:t>
            </w:r>
            <w:r>
              <w:rPr>
                <w:rFonts w:ascii="Times New Roman" w:eastAsia="方正仿宋_GBK" w:hAnsi="Times New Roman" w:cs="Times New Roman"/>
                <w:color w:val="000000"/>
                <w:kern w:val="0"/>
                <w:sz w:val="24"/>
                <w:lang w:bidi="ar"/>
                <w14:ligatures w14:val="none"/>
              </w:rPr>
              <w:t>：苯、甲苯、二甲苯、乙苯、</w:t>
            </w:r>
            <w:r>
              <w:rPr>
                <w:rFonts w:ascii="Times New Roman" w:eastAsia="方正仿宋_GBK" w:hAnsi="Times New Roman" w:cs="Times New Roman"/>
                <w:color w:val="000000"/>
                <w:kern w:val="0"/>
                <w:sz w:val="24"/>
                <w:lang w:bidi="ar"/>
                <w14:ligatures w14:val="none"/>
              </w:rPr>
              <w:t>1,2-</w:t>
            </w:r>
            <w:r>
              <w:rPr>
                <w:rFonts w:ascii="Times New Roman" w:eastAsia="方正仿宋_GBK" w:hAnsi="Times New Roman" w:cs="Times New Roman"/>
                <w:color w:val="000000"/>
                <w:kern w:val="0"/>
                <w:sz w:val="24"/>
                <w:lang w:bidi="ar"/>
                <w14:ligatures w14:val="none"/>
              </w:rPr>
              <w:t>二氯乙烷、三氯甲烷、正己烷、三氯乙烯、甲醛、噪声</w:t>
            </w:r>
            <w:r>
              <w:rPr>
                <w:rFonts w:ascii="Times New Roman" w:eastAsia="方正仿宋_GBK" w:hAnsi="Times New Roman" w:cs="Times New Roman"/>
                <w:color w:val="000000"/>
                <w:kern w:val="0"/>
                <w:sz w:val="24"/>
                <w:lang w:bidi="ar"/>
                <w14:ligatures w14:val="none"/>
              </w:rPr>
              <w:t xml:space="preserve"> </w:t>
            </w:r>
          </w:p>
        </w:tc>
      </w:tr>
      <w:tr w:rsidR="005A24C4" w14:paraId="686DD46F" w14:textId="77777777">
        <w:trPr>
          <w:trHeight w:val="90"/>
          <w:jc w:val="center"/>
        </w:trPr>
        <w:tc>
          <w:tcPr>
            <w:tcW w:w="0" w:type="auto"/>
            <w:vMerge/>
            <w:tcBorders>
              <w:tl2br w:val="nil"/>
              <w:tr2bl w:val="nil"/>
            </w:tcBorders>
            <w:vAlign w:val="center"/>
          </w:tcPr>
          <w:p w14:paraId="4FE5062D"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202ADF54"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抽纱刺绣工艺品制造（</w:t>
            </w:r>
            <w:r>
              <w:rPr>
                <w:rFonts w:ascii="Times New Roman" w:eastAsia="方正仿宋_GBK" w:hAnsi="Times New Roman" w:cs="Times New Roman"/>
                <w:color w:val="000000"/>
                <w:kern w:val="0"/>
                <w:sz w:val="24"/>
                <w:lang w:bidi="ar"/>
                <w14:ligatures w14:val="none"/>
              </w:rPr>
              <w:t>C2436</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27C655C3"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三连机、梳发</w:t>
            </w:r>
          </w:p>
        </w:tc>
        <w:tc>
          <w:tcPr>
            <w:tcW w:w="4859" w:type="dxa"/>
            <w:tcBorders>
              <w:tl2br w:val="nil"/>
              <w:tr2bl w:val="nil"/>
            </w:tcBorders>
            <w:vAlign w:val="center"/>
          </w:tcPr>
          <w:p w14:paraId="7ED4CED0"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1.</w:t>
            </w:r>
            <w:r>
              <w:rPr>
                <w:rFonts w:ascii="Times New Roman" w:eastAsia="方正仿宋_GBK" w:hAnsi="Times New Roman" w:cs="Times New Roman"/>
                <w:b/>
                <w:bCs/>
                <w:color w:val="000000"/>
                <w:kern w:val="0"/>
                <w:sz w:val="24"/>
                <w:lang w:bidi="ar"/>
                <w14:ligatures w14:val="none"/>
              </w:rPr>
              <w:t>三连机</w:t>
            </w:r>
            <w:r>
              <w:rPr>
                <w:rFonts w:ascii="Times New Roman" w:eastAsia="方正仿宋_GBK" w:hAnsi="Times New Roman" w:cs="Times New Roman"/>
                <w:color w:val="000000"/>
                <w:kern w:val="0"/>
                <w:sz w:val="24"/>
                <w:lang w:bidi="ar"/>
                <w14:ligatures w14:val="none"/>
              </w:rPr>
              <w:t>：苯、甲苯、二甲苯、噪声</w:t>
            </w:r>
            <w:r>
              <w:rPr>
                <w:rFonts w:ascii="Times New Roman" w:eastAsia="方正仿宋_GBK" w:hAnsi="Times New Roman" w:cs="Times New Roman"/>
                <w:color w:val="000000"/>
                <w:kern w:val="0"/>
                <w:sz w:val="24"/>
                <w:lang w:bidi="ar"/>
                <w14:ligatures w14:val="none"/>
              </w:rPr>
              <w:t xml:space="preserve"> </w:t>
            </w:r>
          </w:p>
          <w:p w14:paraId="450EEB83"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2.</w:t>
            </w:r>
            <w:r>
              <w:rPr>
                <w:rFonts w:ascii="Times New Roman" w:eastAsia="方正仿宋_GBK" w:hAnsi="Times New Roman" w:cs="Times New Roman"/>
                <w:b/>
                <w:bCs/>
                <w:color w:val="000000"/>
                <w:kern w:val="0"/>
                <w:sz w:val="24"/>
                <w:lang w:bidi="ar"/>
                <w14:ligatures w14:val="none"/>
              </w:rPr>
              <w:t>梳发</w:t>
            </w:r>
            <w:r>
              <w:rPr>
                <w:rFonts w:ascii="Times New Roman" w:eastAsia="方正仿宋_GBK" w:hAnsi="Times New Roman" w:cs="Times New Roman"/>
                <w:color w:val="000000"/>
                <w:kern w:val="0"/>
                <w:sz w:val="24"/>
                <w:lang w:bidi="ar"/>
                <w14:ligatures w14:val="none"/>
              </w:rPr>
              <w:t>：苯、甲苯、二甲苯</w:t>
            </w:r>
          </w:p>
        </w:tc>
      </w:tr>
      <w:tr w:rsidR="005A24C4" w14:paraId="4CB0B0A1" w14:textId="77777777">
        <w:trPr>
          <w:trHeight w:val="23"/>
          <w:jc w:val="center"/>
        </w:trPr>
        <w:tc>
          <w:tcPr>
            <w:tcW w:w="0" w:type="auto"/>
            <w:vMerge/>
            <w:tcBorders>
              <w:tl2br w:val="nil"/>
              <w:tr2bl w:val="nil"/>
            </w:tcBorders>
            <w:vAlign w:val="center"/>
          </w:tcPr>
          <w:p w14:paraId="587B89FA"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16692BFE"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电玩具制造（</w:t>
            </w:r>
            <w:r>
              <w:rPr>
                <w:rFonts w:ascii="Times New Roman" w:eastAsia="方正仿宋_GBK" w:hAnsi="Times New Roman" w:cs="Times New Roman"/>
                <w:color w:val="000000"/>
                <w:kern w:val="0"/>
                <w:sz w:val="24"/>
                <w:lang w:bidi="ar"/>
                <w14:ligatures w14:val="none"/>
              </w:rPr>
              <w:t>C2451</w:t>
            </w:r>
            <w:r>
              <w:rPr>
                <w:rFonts w:ascii="Times New Roman" w:eastAsia="方正仿宋_GBK" w:hAnsi="Times New Roman" w:cs="Times New Roman"/>
                <w:color w:val="000000"/>
                <w:kern w:val="0"/>
                <w:sz w:val="24"/>
                <w:lang w:bidi="ar"/>
                <w14:ligatures w14:val="none"/>
              </w:rPr>
              <w:t>）</w:t>
            </w:r>
          </w:p>
        </w:tc>
        <w:tc>
          <w:tcPr>
            <w:tcW w:w="4254" w:type="dxa"/>
            <w:vMerge w:val="restart"/>
            <w:tcBorders>
              <w:tl2br w:val="nil"/>
              <w:tr2bl w:val="nil"/>
            </w:tcBorders>
            <w:vAlign w:val="center"/>
          </w:tcPr>
          <w:p w14:paraId="5BC95F87"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点胶、移印、丝印、喷漆（喷油）、清洗、冲压、切割、钻孔</w:t>
            </w:r>
          </w:p>
        </w:tc>
        <w:tc>
          <w:tcPr>
            <w:tcW w:w="4859" w:type="dxa"/>
            <w:vMerge w:val="restart"/>
            <w:tcBorders>
              <w:tl2br w:val="nil"/>
              <w:tr2bl w:val="nil"/>
            </w:tcBorders>
            <w:vAlign w:val="center"/>
          </w:tcPr>
          <w:p w14:paraId="576296FB"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1.</w:t>
            </w:r>
            <w:r>
              <w:rPr>
                <w:rFonts w:ascii="Times New Roman" w:eastAsia="方正仿宋_GBK" w:hAnsi="Times New Roman" w:cs="Times New Roman"/>
                <w:b/>
                <w:bCs/>
                <w:color w:val="000000"/>
                <w:kern w:val="0"/>
                <w:sz w:val="24"/>
                <w:lang w:bidi="ar"/>
                <w14:ligatures w14:val="none"/>
              </w:rPr>
              <w:t>点胶、移印、丝印、喷漆</w:t>
            </w:r>
            <w:r>
              <w:rPr>
                <w:rFonts w:ascii="Times New Roman" w:eastAsia="方正仿宋_GBK" w:hAnsi="Times New Roman" w:cs="Times New Roman"/>
                <w:b/>
                <w:bCs/>
                <w:color w:val="000000"/>
                <w:kern w:val="0"/>
                <w:sz w:val="24"/>
                <w:lang w:bidi="ar"/>
                <w14:ligatures w14:val="none"/>
              </w:rPr>
              <w:t>(</w:t>
            </w:r>
            <w:r>
              <w:rPr>
                <w:rFonts w:ascii="Times New Roman" w:eastAsia="方正仿宋_GBK" w:hAnsi="Times New Roman" w:cs="Times New Roman"/>
                <w:b/>
                <w:bCs/>
                <w:color w:val="000000"/>
                <w:kern w:val="0"/>
                <w:sz w:val="24"/>
                <w:lang w:bidi="ar"/>
                <w14:ligatures w14:val="none"/>
              </w:rPr>
              <w:t>喷油</w:t>
            </w:r>
            <w:r>
              <w:rPr>
                <w:rFonts w:ascii="Times New Roman" w:eastAsia="方正仿宋_GBK" w:hAnsi="Times New Roman" w:cs="Times New Roman"/>
                <w:b/>
                <w:bCs/>
                <w:color w:val="000000"/>
                <w:kern w:val="0"/>
                <w:sz w:val="24"/>
                <w:lang w:bidi="ar"/>
                <w14:ligatures w14:val="none"/>
              </w:rPr>
              <w:t>)</w:t>
            </w:r>
            <w:r>
              <w:rPr>
                <w:rFonts w:ascii="Times New Roman" w:eastAsia="方正仿宋_GBK" w:hAnsi="Times New Roman" w:cs="Times New Roman"/>
                <w:b/>
                <w:bCs/>
                <w:color w:val="000000"/>
                <w:kern w:val="0"/>
                <w:sz w:val="24"/>
                <w:lang w:bidi="ar"/>
                <w14:ligatures w14:val="none"/>
              </w:rPr>
              <w:t>、清洗</w:t>
            </w:r>
            <w:r>
              <w:rPr>
                <w:rFonts w:ascii="Times New Roman" w:eastAsia="方正仿宋_GBK" w:hAnsi="Times New Roman" w:cs="Times New Roman"/>
                <w:color w:val="000000"/>
                <w:kern w:val="0"/>
                <w:sz w:val="24"/>
                <w:lang w:bidi="ar"/>
                <w14:ligatures w14:val="none"/>
              </w:rPr>
              <w:t>：苯、甲苯、二甲苯、乙苯、</w:t>
            </w:r>
            <w:r>
              <w:rPr>
                <w:rFonts w:ascii="Times New Roman" w:eastAsia="方正仿宋_GBK" w:hAnsi="Times New Roman" w:cs="Times New Roman"/>
                <w:color w:val="000000"/>
                <w:kern w:val="0"/>
                <w:sz w:val="24"/>
                <w:lang w:bidi="ar"/>
                <w14:ligatures w14:val="none"/>
              </w:rPr>
              <w:t>1,2-</w:t>
            </w:r>
            <w:r>
              <w:rPr>
                <w:rFonts w:ascii="Times New Roman" w:eastAsia="方正仿宋_GBK" w:hAnsi="Times New Roman" w:cs="Times New Roman"/>
                <w:color w:val="000000"/>
                <w:kern w:val="0"/>
                <w:sz w:val="24"/>
                <w:lang w:bidi="ar"/>
                <w14:ligatures w14:val="none"/>
              </w:rPr>
              <w:t>二氯乙</w:t>
            </w:r>
            <w:r>
              <w:rPr>
                <w:rFonts w:ascii="Times New Roman" w:eastAsia="方正仿宋_GBK" w:hAnsi="Times New Roman" w:cs="Times New Roman"/>
                <w:color w:val="000000"/>
                <w:kern w:val="0"/>
                <w:sz w:val="24"/>
                <w:lang w:bidi="ar"/>
                <w14:ligatures w14:val="none"/>
              </w:rPr>
              <w:t xml:space="preserve"> </w:t>
            </w:r>
            <w:r>
              <w:rPr>
                <w:rFonts w:ascii="Times New Roman" w:eastAsia="方正仿宋_GBK" w:hAnsi="Times New Roman" w:cs="Times New Roman"/>
                <w:color w:val="000000"/>
                <w:kern w:val="0"/>
                <w:sz w:val="24"/>
                <w:lang w:bidi="ar"/>
                <w14:ligatures w14:val="none"/>
              </w:rPr>
              <w:t>烷、正己烷、三氯乙烯、噪声</w:t>
            </w:r>
            <w:r>
              <w:rPr>
                <w:rFonts w:ascii="Times New Roman" w:eastAsia="方正仿宋_GBK" w:hAnsi="Times New Roman" w:cs="Times New Roman"/>
                <w:color w:val="000000"/>
                <w:kern w:val="0"/>
                <w:sz w:val="24"/>
                <w:lang w:bidi="ar"/>
                <w14:ligatures w14:val="none"/>
              </w:rPr>
              <w:t xml:space="preserve"> </w:t>
            </w:r>
          </w:p>
          <w:p w14:paraId="7C470C52"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2.</w:t>
            </w:r>
            <w:r>
              <w:rPr>
                <w:rFonts w:ascii="Times New Roman" w:eastAsia="方正仿宋_GBK" w:hAnsi="Times New Roman" w:cs="Times New Roman"/>
                <w:b/>
                <w:bCs/>
                <w:color w:val="000000"/>
                <w:kern w:val="0"/>
                <w:sz w:val="24"/>
                <w:lang w:bidi="ar"/>
                <w14:ligatures w14:val="none"/>
              </w:rPr>
              <w:t>冲压、切割、钻孔</w:t>
            </w:r>
            <w:r>
              <w:rPr>
                <w:rFonts w:ascii="Times New Roman" w:eastAsia="方正仿宋_GBK" w:hAnsi="Times New Roman" w:cs="Times New Roman"/>
                <w:color w:val="000000"/>
                <w:kern w:val="0"/>
                <w:sz w:val="24"/>
                <w:lang w:bidi="ar"/>
                <w14:ligatures w14:val="none"/>
              </w:rPr>
              <w:t>：噪声</w:t>
            </w:r>
            <w:r>
              <w:rPr>
                <w:rFonts w:ascii="Times New Roman" w:eastAsia="方正仿宋_GBK" w:hAnsi="Times New Roman" w:cs="Times New Roman"/>
                <w:color w:val="000000"/>
                <w:kern w:val="0"/>
                <w:sz w:val="24"/>
                <w:lang w:bidi="ar"/>
                <w14:ligatures w14:val="none"/>
              </w:rPr>
              <w:t xml:space="preserve"> </w:t>
            </w:r>
          </w:p>
        </w:tc>
      </w:tr>
      <w:tr w:rsidR="005A24C4" w14:paraId="16CCFD1C" w14:textId="77777777">
        <w:trPr>
          <w:trHeight w:val="23"/>
          <w:jc w:val="center"/>
        </w:trPr>
        <w:tc>
          <w:tcPr>
            <w:tcW w:w="0" w:type="auto"/>
            <w:vMerge/>
            <w:tcBorders>
              <w:tl2br w:val="nil"/>
              <w:tr2bl w:val="nil"/>
            </w:tcBorders>
            <w:vAlign w:val="center"/>
          </w:tcPr>
          <w:p w14:paraId="317500A8"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70A703A5"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塑胶玩具制造（</w:t>
            </w:r>
            <w:r>
              <w:rPr>
                <w:rFonts w:ascii="Times New Roman" w:eastAsia="方正仿宋_GBK" w:hAnsi="Times New Roman" w:cs="Times New Roman"/>
                <w:color w:val="000000"/>
                <w:kern w:val="0"/>
                <w:sz w:val="24"/>
                <w:lang w:bidi="ar"/>
                <w14:ligatures w14:val="none"/>
              </w:rPr>
              <w:t>C2452</w:t>
            </w:r>
            <w:r>
              <w:rPr>
                <w:rFonts w:ascii="Times New Roman" w:eastAsia="方正仿宋_GBK" w:hAnsi="Times New Roman" w:cs="Times New Roman"/>
                <w:color w:val="000000"/>
                <w:kern w:val="0"/>
                <w:sz w:val="24"/>
                <w:lang w:bidi="ar"/>
                <w14:ligatures w14:val="none"/>
              </w:rPr>
              <w:t>）</w:t>
            </w:r>
          </w:p>
        </w:tc>
        <w:tc>
          <w:tcPr>
            <w:tcW w:w="4254" w:type="dxa"/>
            <w:vMerge/>
            <w:tcBorders>
              <w:tl2br w:val="nil"/>
              <w:tr2bl w:val="nil"/>
            </w:tcBorders>
            <w:vAlign w:val="center"/>
          </w:tcPr>
          <w:p w14:paraId="5243D03E"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0E98CBBE"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7CE64563" w14:textId="77777777">
        <w:trPr>
          <w:trHeight w:val="23"/>
          <w:jc w:val="center"/>
        </w:trPr>
        <w:tc>
          <w:tcPr>
            <w:tcW w:w="0" w:type="auto"/>
            <w:vMerge/>
            <w:tcBorders>
              <w:tl2br w:val="nil"/>
              <w:tr2bl w:val="nil"/>
            </w:tcBorders>
            <w:vAlign w:val="center"/>
          </w:tcPr>
          <w:p w14:paraId="5116E0C8"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75BA28AD"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金属玩具制造（</w:t>
            </w:r>
            <w:r>
              <w:rPr>
                <w:rFonts w:ascii="Times New Roman" w:eastAsia="方正仿宋_GBK" w:hAnsi="Times New Roman" w:cs="Times New Roman"/>
                <w:color w:val="000000"/>
                <w:kern w:val="0"/>
                <w:sz w:val="24"/>
                <w:lang w:bidi="ar"/>
                <w14:ligatures w14:val="none"/>
              </w:rPr>
              <w:t>C2453</w:t>
            </w:r>
            <w:r>
              <w:rPr>
                <w:rFonts w:ascii="Times New Roman" w:eastAsia="方正仿宋_GBK" w:hAnsi="Times New Roman" w:cs="Times New Roman"/>
                <w:color w:val="000000"/>
                <w:kern w:val="0"/>
                <w:sz w:val="24"/>
                <w:lang w:bidi="ar"/>
                <w14:ligatures w14:val="none"/>
              </w:rPr>
              <w:t>）</w:t>
            </w:r>
          </w:p>
        </w:tc>
        <w:tc>
          <w:tcPr>
            <w:tcW w:w="4254" w:type="dxa"/>
            <w:vMerge/>
            <w:tcBorders>
              <w:tl2br w:val="nil"/>
              <w:tr2bl w:val="nil"/>
            </w:tcBorders>
            <w:vAlign w:val="center"/>
          </w:tcPr>
          <w:p w14:paraId="01B774C1"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7606C5FC"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024144CB" w14:textId="77777777">
        <w:trPr>
          <w:trHeight w:val="23"/>
          <w:jc w:val="center"/>
        </w:trPr>
        <w:tc>
          <w:tcPr>
            <w:tcW w:w="0" w:type="auto"/>
            <w:vMerge w:val="restart"/>
            <w:tcBorders>
              <w:tl2br w:val="nil"/>
              <w:tr2bl w:val="nil"/>
            </w:tcBorders>
            <w:vAlign w:val="center"/>
          </w:tcPr>
          <w:p w14:paraId="2900ED03" w14:textId="77777777" w:rsidR="005A24C4" w:rsidRDefault="00000000">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石油、煤炭及其他燃料加工业</w:t>
            </w:r>
          </w:p>
        </w:tc>
        <w:tc>
          <w:tcPr>
            <w:tcW w:w="0" w:type="auto"/>
            <w:tcBorders>
              <w:tl2br w:val="nil"/>
              <w:tr2bl w:val="nil"/>
            </w:tcBorders>
            <w:vAlign w:val="center"/>
          </w:tcPr>
          <w:p w14:paraId="23916448"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原油加工及石油制品制造（</w:t>
            </w:r>
            <w:r>
              <w:rPr>
                <w:rFonts w:ascii="Times New Roman" w:eastAsia="方正仿宋_GBK" w:hAnsi="Times New Roman" w:cs="Times New Roman"/>
                <w:color w:val="000000"/>
                <w:kern w:val="0"/>
                <w:sz w:val="24"/>
                <w:lang w:bidi="ar"/>
                <w14:ligatures w14:val="none"/>
              </w:rPr>
              <w:t>C2511</w:t>
            </w:r>
            <w:r>
              <w:rPr>
                <w:rFonts w:ascii="Times New Roman" w:eastAsia="方正仿宋_GBK" w:hAnsi="Times New Roman" w:cs="Times New Roman"/>
                <w:color w:val="000000"/>
                <w:kern w:val="0"/>
                <w:sz w:val="24"/>
                <w:lang w:bidi="ar"/>
                <w14:ligatures w14:val="none"/>
              </w:rPr>
              <w:t>）</w:t>
            </w:r>
          </w:p>
        </w:tc>
        <w:tc>
          <w:tcPr>
            <w:tcW w:w="4254" w:type="dxa"/>
            <w:vMerge w:val="restart"/>
            <w:tcBorders>
              <w:tl2br w:val="nil"/>
              <w:tr2bl w:val="nil"/>
            </w:tcBorders>
            <w:vAlign w:val="center"/>
          </w:tcPr>
          <w:p w14:paraId="1BC0EFFB"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脱水、检尺、化验、采样、外操、内操</w:t>
            </w:r>
          </w:p>
        </w:tc>
        <w:tc>
          <w:tcPr>
            <w:tcW w:w="4859" w:type="dxa"/>
            <w:vMerge w:val="restart"/>
            <w:tcBorders>
              <w:tl2br w:val="nil"/>
              <w:tr2bl w:val="nil"/>
            </w:tcBorders>
            <w:vAlign w:val="center"/>
          </w:tcPr>
          <w:p w14:paraId="53C33125"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苯、甲苯、二甲苯、乙苯、噪声</w:t>
            </w:r>
          </w:p>
        </w:tc>
      </w:tr>
      <w:tr w:rsidR="005A24C4" w14:paraId="62AFEBFC" w14:textId="77777777">
        <w:trPr>
          <w:trHeight w:val="23"/>
          <w:jc w:val="center"/>
        </w:trPr>
        <w:tc>
          <w:tcPr>
            <w:tcW w:w="0" w:type="auto"/>
            <w:vMerge/>
            <w:tcBorders>
              <w:tl2br w:val="nil"/>
              <w:tr2bl w:val="nil"/>
            </w:tcBorders>
            <w:vAlign w:val="center"/>
          </w:tcPr>
          <w:p w14:paraId="1CF8C5E3"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0ECC5A68"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其他原油制造（</w:t>
            </w:r>
            <w:r>
              <w:rPr>
                <w:rFonts w:ascii="Times New Roman" w:eastAsia="方正仿宋_GBK" w:hAnsi="Times New Roman" w:cs="Times New Roman"/>
                <w:color w:val="000000"/>
                <w:kern w:val="0"/>
                <w:sz w:val="24"/>
                <w:lang w:bidi="ar"/>
                <w14:ligatures w14:val="none"/>
              </w:rPr>
              <w:t>C2519</w:t>
            </w:r>
            <w:r>
              <w:rPr>
                <w:rFonts w:ascii="Times New Roman" w:eastAsia="方正仿宋_GBK" w:hAnsi="Times New Roman" w:cs="Times New Roman"/>
                <w:color w:val="000000"/>
                <w:kern w:val="0"/>
                <w:sz w:val="24"/>
                <w:lang w:bidi="ar"/>
                <w14:ligatures w14:val="none"/>
              </w:rPr>
              <w:t>）</w:t>
            </w:r>
          </w:p>
        </w:tc>
        <w:tc>
          <w:tcPr>
            <w:tcW w:w="4254" w:type="dxa"/>
            <w:vMerge/>
            <w:tcBorders>
              <w:tl2br w:val="nil"/>
              <w:tr2bl w:val="nil"/>
            </w:tcBorders>
            <w:vAlign w:val="center"/>
          </w:tcPr>
          <w:p w14:paraId="50B4F018"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486B97EB"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55328247" w14:textId="77777777">
        <w:trPr>
          <w:trHeight w:val="23"/>
          <w:jc w:val="center"/>
        </w:trPr>
        <w:tc>
          <w:tcPr>
            <w:tcW w:w="0" w:type="auto"/>
            <w:vMerge/>
            <w:tcBorders>
              <w:tl2br w:val="nil"/>
              <w:tr2bl w:val="nil"/>
            </w:tcBorders>
            <w:vAlign w:val="center"/>
          </w:tcPr>
          <w:p w14:paraId="11FD05AE"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vMerge w:val="restart"/>
            <w:tcBorders>
              <w:tl2br w:val="nil"/>
              <w:tr2bl w:val="nil"/>
            </w:tcBorders>
            <w:vAlign w:val="center"/>
          </w:tcPr>
          <w:p w14:paraId="32CFA39A"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炼焦（</w:t>
            </w:r>
            <w:r>
              <w:rPr>
                <w:rFonts w:ascii="Times New Roman" w:eastAsia="方正仿宋_GBK" w:hAnsi="Times New Roman" w:cs="Times New Roman"/>
                <w:color w:val="000000"/>
                <w:kern w:val="0"/>
                <w:sz w:val="24"/>
                <w:lang w:bidi="ar"/>
                <w14:ligatures w14:val="none"/>
              </w:rPr>
              <w:t>C2521</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62C4180B"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备煤、推</w:t>
            </w:r>
            <w:r>
              <w:rPr>
                <w:rFonts w:ascii="Times New Roman" w:eastAsia="方正仿宋_GBK" w:hAnsi="Times New Roman" w:cs="Times New Roman"/>
                <w:color w:val="000000"/>
                <w:kern w:val="0"/>
                <w:sz w:val="24"/>
                <w:lang w:bidi="ar"/>
                <w14:ligatures w14:val="none"/>
              </w:rPr>
              <w:t>/</w:t>
            </w:r>
            <w:r>
              <w:rPr>
                <w:rFonts w:ascii="Times New Roman" w:eastAsia="方正仿宋_GBK" w:hAnsi="Times New Roman" w:cs="Times New Roman"/>
                <w:color w:val="000000"/>
                <w:kern w:val="0"/>
                <w:sz w:val="24"/>
                <w:lang w:bidi="ar"/>
                <w14:ligatures w14:val="none"/>
              </w:rPr>
              <w:t>拦焦机司机、炉盖、上升管、机侧出炉、</w:t>
            </w:r>
            <w:proofErr w:type="gramStart"/>
            <w:r>
              <w:rPr>
                <w:rFonts w:ascii="Times New Roman" w:eastAsia="方正仿宋_GBK" w:hAnsi="Times New Roman" w:cs="Times New Roman"/>
                <w:color w:val="000000"/>
                <w:kern w:val="0"/>
                <w:sz w:val="24"/>
                <w:lang w:bidi="ar"/>
                <w14:ligatures w14:val="none"/>
              </w:rPr>
              <w:t>焦侧出炉</w:t>
            </w:r>
            <w:proofErr w:type="gramEnd"/>
            <w:r>
              <w:rPr>
                <w:rFonts w:ascii="Times New Roman" w:eastAsia="方正仿宋_GBK" w:hAnsi="Times New Roman" w:cs="Times New Roman"/>
                <w:color w:val="000000"/>
                <w:kern w:val="0"/>
                <w:sz w:val="24"/>
                <w:lang w:bidi="ar"/>
                <w14:ligatures w14:val="none"/>
              </w:rPr>
              <w:t>、熄焦</w:t>
            </w:r>
          </w:p>
        </w:tc>
        <w:tc>
          <w:tcPr>
            <w:tcW w:w="4859" w:type="dxa"/>
            <w:tcBorders>
              <w:tl2br w:val="nil"/>
              <w:tr2bl w:val="nil"/>
            </w:tcBorders>
            <w:vAlign w:val="center"/>
          </w:tcPr>
          <w:p w14:paraId="17DB5AAE"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煤尘、噪声</w:t>
            </w:r>
          </w:p>
        </w:tc>
      </w:tr>
      <w:tr w:rsidR="005A24C4" w14:paraId="387863F8" w14:textId="77777777">
        <w:trPr>
          <w:trHeight w:val="23"/>
          <w:jc w:val="center"/>
        </w:trPr>
        <w:tc>
          <w:tcPr>
            <w:tcW w:w="0" w:type="auto"/>
            <w:vMerge/>
            <w:tcBorders>
              <w:tl2br w:val="nil"/>
              <w:tr2bl w:val="nil"/>
            </w:tcBorders>
            <w:vAlign w:val="center"/>
          </w:tcPr>
          <w:p w14:paraId="0DBCB90F"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vMerge/>
            <w:tcBorders>
              <w:tl2br w:val="nil"/>
              <w:tr2bl w:val="nil"/>
            </w:tcBorders>
            <w:vAlign w:val="center"/>
          </w:tcPr>
          <w:p w14:paraId="1C143112"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254" w:type="dxa"/>
            <w:tcBorders>
              <w:tl2br w:val="nil"/>
              <w:tr2bl w:val="nil"/>
            </w:tcBorders>
            <w:vAlign w:val="center"/>
          </w:tcPr>
          <w:p w14:paraId="4DAB30FE"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煤气净化（包括鼓冷、氨硫、</w:t>
            </w:r>
            <w:proofErr w:type="gramStart"/>
            <w:r>
              <w:rPr>
                <w:rFonts w:ascii="Times New Roman" w:eastAsia="方正仿宋_GBK" w:hAnsi="Times New Roman" w:cs="Times New Roman"/>
                <w:color w:val="000000"/>
                <w:kern w:val="0"/>
                <w:sz w:val="24"/>
                <w:lang w:bidi="ar"/>
                <w14:ligatures w14:val="none"/>
              </w:rPr>
              <w:t>粗苯</w:t>
            </w:r>
            <w:proofErr w:type="gramEnd"/>
            <w:r>
              <w:rPr>
                <w:rFonts w:ascii="Times New Roman" w:eastAsia="方正仿宋_GBK" w:hAnsi="Times New Roman" w:cs="Times New Roman"/>
                <w:color w:val="000000"/>
                <w:kern w:val="0"/>
                <w:sz w:val="24"/>
                <w:lang w:bidi="ar"/>
                <w14:ligatures w14:val="none"/>
              </w:rPr>
              <w:t>蒸馏）</w:t>
            </w:r>
          </w:p>
        </w:tc>
        <w:tc>
          <w:tcPr>
            <w:tcW w:w="4859" w:type="dxa"/>
            <w:tcBorders>
              <w:tl2br w:val="nil"/>
              <w:tr2bl w:val="nil"/>
            </w:tcBorders>
            <w:vAlign w:val="center"/>
          </w:tcPr>
          <w:p w14:paraId="3B83559E"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苯、甲苯、二甲苯、乙苯、噪声</w:t>
            </w:r>
          </w:p>
        </w:tc>
      </w:tr>
      <w:tr w:rsidR="005A24C4" w14:paraId="49153BAE" w14:textId="77777777">
        <w:trPr>
          <w:trHeight w:val="23"/>
          <w:jc w:val="center"/>
        </w:trPr>
        <w:tc>
          <w:tcPr>
            <w:tcW w:w="0" w:type="auto"/>
            <w:vMerge/>
            <w:tcBorders>
              <w:tl2br w:val="nil"/>
              <w:tr2bl w:val="nil"/>
            </w:tcBorders>
            <w:vAlign w:val="center"/>
          </w:tcPr>
          <w:p w14:paraId="7D9FE533"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7A28D9FF"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煤制合成气生产（</w:t>
            </w:r>
            <w:r>
              <w:rPr>
                <w:rFonts w:ascii="Times New Roman" w:eastAsia="方正仿宋_GBK" w:hAnsi="Times New Roman" w:cs="Times New Roman"/>
                <w:color w:val="000000"/>
                <w:kern w:val="0"/>
                <w:sz w:val="24"/>
                <w:lang w:bidi="ar"/>
                <w14:ligatures w14:val="none"/>
              </w:rPr>
              <w:t>C2522</w:t>
            </w:r>
            <w:r>
              <w:rPr>
                <w:rFonts w:ascii="Times New Roman" w:eastAsia="方正仿宋_GBK" w:hAnsi="Times New Roman" w:cs="Times New Roman"/>
                <w:color w:val="000000"/>
                <w:kern w:val="0"/>
                <w:sz w:val="24"/>
                <w:lang w:bidi="ar"/>
                <w14:ligatures w14:val="none"/>
              </w:rPr>
              <w:t>）</w:t>
            </w:r>
          </w:p>
        </w:tc>
        <w:tc>
          <w:tcPr>
            <w:tcW w:w="4254" w:type="dxa"/>
            <w:vMerge w:val="restart"/>
            <w:tcBorders>
              <w:tl2br w:val="nil"/>
              <w:tr2bl w:val="nil"/>
            </w:tcBorders>
            <w:vAlign w:val="center"/>
          </w:tcPr>
          <w:p w14:paraId="0C40113D"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筛分、破碎、皮带巡检、上料、现场操作、除渣</w:t>
            </w:r>
          </w:p>
        </w:tc>
        <w:tc>
          <w:tcPr>
            <w:tcW w:w="4859" w:type="dxa"/>
            <w:vMerge w:val="restart"/>
            <w:tcBorders>
              <w:tl2br w:val="nil"/>
              <w:tr2bl w:val="nil"/>
            </w:tcBorders>
            <w:vAlign w:val="center"/>
          </w:tcPr>
          <w:p w14:paraId="10E1FF8B"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煤尘、矽尘、苯、噪声（根据粉尘中游离二氧化硅含量确定监测的粉尘类型）</w:t>
            </w:r>
          </w:p>
        </w:tc>
      </w:tr>
      <w:tr w:rsidR="005A24C4" w14:paraId="10D5E1AA" w14:textId="77777777">
        <w:trPr>
          <w:trHeight w:val="23"/>
          <w:jc w:val="center"/>
        </w:trPr>
        <w:tc>
          <w:tcPr>
            <w:tcW w:w="0" w:type="auto"/>
            <w:vMerge/>
            <w:tcBorders>
              <w:tl2br w:val="nil"/>
              <w:tr2bl w:val="nil"/>
            </w:tcBorders>
            <w:vAlign w:val="center"/>
          </w:tcPr>
          <w:p w14:paraId="4E9F674A"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544A5CFF"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煤制液体燃料生产（</w:t>
            </w:r>
            <w:r>
              <w:rPr>
                <w:rFonts w:ascii="Times New Roman" w:eastAsia="方正仿宋_GBK" w:hAnsi="Times New Roman" w:cs="Times New Roman"/>
                <w:color w:val="000000"/>
                <w:kern w:val="0"/>
                <w:sz w:val="24"/>
                <w:lang w:bidi="ar"/>
                <w14:ligatures w14:val="none"/>
              </w:rPr>
              <w:t>C2523</w:t>
            </w:r>
            <w:r>
              <w:rPr>
                <w:rFonts w:ascii="Times New Roman" w:eastAsia="方正仿宋_GBK" w:hAnsi="Times New Roman" w:cs="Times New Roman"/>
                <w:color w:val="000000"/>
                <w:kern w:val="0"/>
                <w:sz w:val="24"/>
                <w:lang w:bidi="ar"/>
                <w14:ligatures w14:val="none"/>
              </w:rPr>
              <w:t>）</w:t>
            </w:r>
          </w:p>
        </w:tc>
        <w:tc>
          <w:tcPr>
            <w:tcW w:w="4254" w:type="dxa"/>
            <w:vMerge/>
            <w:tcBorders>
              <w:tl2br w:val="nil"/>
              <w:tr2bl w:val="nil"/>
            </w:tcBorders>
            <w:vAlign w:val="center"/>
          </w:tcPr>
          <w:p w14:paraId="43DE77AE"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48A22E45"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53528E8F" w14:textId="77777777">
        <w:trPr>
          <w:trHeight w:val="23"/>
          <w:jc w:val="center"/>
        </w:trPr>
        <w:tc>
          <w:tcPr>
            <w:tcW w:w="0" w:type="auto"/>
            <w:vMerge w:val="restart"/>
            <w:tcBorders>
              <w:tl2br w:val="nil"/>
              <w:tr2bl w:val="nil"/>
            </w:tcBorders>
            <w:vAlign w:val="center"/>
          </w:tcPr>
          <w:p w14:paraId="4E7ADA4B" w14:textId="4B688F43" w:rsidR="005A24C4" w:rsidRPr="00DE6B1B" w:rsidRDefault="00000000" w:rsidP="00DE6B1B">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lastRenderedPageBreak/>
              <w:t>化学原料和化学制品制造业</w:t>
            </w:r>
          </w:p>
        </w:tc>
        <w:tc>
          <w:tcPr>
            <w:tcW w:w="0" w:type="auto"/>
            <w:tcBorders>
              <w:tl2br w:val="nil"/>
              <w:tr2bl w:val="nil"/>
            </w:tcBorders>
            <w:vAlign w:val="center"/>
          </w:tcPr>
          <w:p w14:paraId="5A154530"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无机盐制造（</w:t>
            </w:r>
            <w:r>
              <w:rPr>
                <w:rFonts w:ascii="Times New Roman" w:eastAsia="方正仿宋_GBK" w:hAnsi="Times New Roman" w:cs="Times New Roman"/>
                <w:color w:val="000000"/>
                <w:kern w:val="0"/>
                <w:sz w:val="24"/>
                <w:lang w:bidi="ar"/>
                <w14:ligatures w14:val="none"/>
              </w:rPr>
              <w:t>C2613</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7D0C2963"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原料（上料、配料）、破碎、烧结（窑炉）、包装、分离</w:t>
            </w:r>
          </w:p>
        </w:tc>
        <w:tc>
          <w:tcPr>
            <w:tcW w:w="4859" w:type="dxa"/>
            <w:tcBorders>
              <w:tl2br w:val="nil"/>
              <w:tr2bl w:val="nil"/>
            </w:tcBorders>
            <w:vAlign w:val="center"/>
          </w:tcPr>
          <w:p w14:paraId="569CAAD5"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矽尘、铅及其无机化合物、锰及其无机化合物、</w:t>
            </w:r>
            <w:proofErr w:type="gramStart"/>
            <w:r>
              <w:rPr>
                <w:rFonts w:ascii="Times New Roman" w:eastAsia="方正仿宋_GBK" w:hAnsi="Times New Roman" w:cs="Times New Roman"/>
                <w:color w:val="000000"/>
                <w:kern w:val="0"/>
                <w:sz w:val="24"/>
                <w:lang w:bidi="ar"/>
                <w14:ligatures w14:val="none"/>
              </w:rPr>
              <w:t>镍及其</w:t>
            </w:r>
            <w:proofErr w:type="gramEnd"/>
            <w:r>
              <w:rPr>
                <w:rFonts w:ascii="Times New Roman" w:eastAsia="方正仿宋_GBK" w:hAnsi="Times New Roman" w:cs="Times New Roman"/>
                <w:color w:val="000000"/>
                <w:kern w:val="0"/>
                <w:sz w:val="24"/>
                <w:lang w:bidi="ar"/>
                <w14:ligatures w14:val="none"/>
              </w:rPr>
              <w:t>无机化合物、铬及其化合物、噪声</w:t>
            </w:r>
          </w:p>
        </w:tc>
      </w:tr>
      <w:tr w:rsidR="005A24C4" w14:paraId="5AC94BDA" w14:textId="77777777">
        <w:trPr>
          <w:trHeight w:val="23"/>
          <w:jc w:val="center"/>
        </w:trPr>
        <w:tc>
          <w:tcPr>
            <w:tcW w:w="0" w:type="auto"/>
            <w:vMerge/>
            <w:tcBorders>
              <w:tl2br w:val="nil"/>
              <w:tr2bl w:val="nil"/>
            </w:tcBorders>
            <w:vAlign w:val="center"/>
          </w:tcPr>
          <w:p w14:paraId="2133F458"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61319920"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有机化学原料制造（</w:t>
            </w:r>
            <w:r>
              <w:rPr>
                <w:rFonts w:ascii="Times New Roman" w:eastAsia="方正仿宋_GBK" w:hAnsi="Times New Roman" w:cs="Times New Roman"/>
                <w:color w:val="000000"/>
                <w:kern w:val="0"/>
                <w:sz w:val="24"/>
                <w:lang w:bidi="ar"/>
                <w14:ligatures w14:val="none"/>
              </w:rPr>
              <w:t>C2614</w:t>
            </w:r>
            <w:r>
              <w:rPr>
                <w:rFonts w:ascii="Times New Roman" w:eastAsia="方正仿宋_GBK" w:hAnsi="Times New Roman" w:cs="Times New Roman"/>
                <w:color w:val="000000"/>
                <w:kern w:val="0"/>
                <w:sz w:val="24"/>
                <w:lang w:bidi="ar"/>
                <w14:ligatures w14:val="none"/>
              </w:rPr>
              <w:t>）</w:t>
            </w:r>
          </w:p>
        </w:tc>
        <w:tc>
          <w:tcPr>
            <w:tcW w:w="4254" w:type="dxa"/>
            <w:vMerge w:val="restart"/>
            <w:tcBorders>
              <w:tl2br w:val="nil"/>
              <w:tr2bl w:val="nil"/>
            </w:tcBorders>
            <w:vAlign w:val="center"/>
          </w:tcPr>
          <w:p w14:paraId="46CC5391"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化验、采样、投料（含配料）、外操（离心、结晶、合成）、设备工程师、工艺工程师、分装</w:t>
            </w:r>
            <w:r>
              <w:rPr>
                <w:rFonts w:ascii="Times New Roman" w:eastAsia="方正仿宋_GBK" w:hAnsi="Times New Roman" w:cs="Times New Roman"/>
                <w:color w:val="000000"/>
                <w:kern w:val="0"/>
                <w:sz w:val="24"/>
                <w:lang w:bidi="ar"/>
                <w14:ligatures w14:val="none"/>
              </w:rPr>
              <w:t xml:space="preserve"> </w:t>
            </w:r>
          </w:p>
          <w:p w14:paraId="27AEAD94"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val="restart"/>
            <w:tcBorders>
              <w:tl2br w:val="nil"/>
              <w:tr2bl w:val="nil"/>
            </w:tcBorders>
            <w:vAlign w:val="center"/>
          </w:tcPr>
          <w:p w14:paraId="7345E0AD"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苯、甲苯、二甲苯、乙苯、</w:t>
            </w:r>
            <w:r>
              <w:rPr>
                <w:rFonts w:ascii="Times New Roman" w:eastAsia="方正仿宋_GBK" w:hAnsi="Times New Roman" w:cs="Times New Roman"/>
                <w:color w:val="000000"/>
                <w:kern w:val="0"/>
                <w:sz w:val="24"/>
                <w:lang w:bidi="ar"/>
                <w14:ligatures w14:val="none"/>
              </w:rPr>
              <w:t>1,2-</w:t>
            </w:r>
            <w:r>
              <w:rPr>
                <w:rFonts w:ascii="Times New Roman" w:eastAsia="方正仿宋_GBK" w:hAnsi="Times New Roman" w:cs="Times New Roman"/>
                <w:color w:val="000000"/>
                <w:kern w:val="0"/>
                <w:sz w:val="24"/>
                <w:lang w:bidi="ar"/>
                <w14:ligatures w14:val="none"/>
              </w:rPr>
              <w:t>二氯乙烷、三氯甲烷、正己烷、三氯乙烯、氯乙烯、二硫化碳、甲醛、二甲基甲酰胺、噪声</w:t>
            </w:r>
          </w:p>
        </w:tc>
      </w:tr>
      <w:tr w:rsidR="005A24C4" w14:paraId="46ED52B0" w14:textId="77777777">
        <w:trPr>
          <w:trHeight w:val="535"/>
          <w:jc w:val="center"/>
        </w:trPr>
        <w:tc>
          <w:tcPr>
            <w:tcW w:w="0" w:type="auto"/>
            <w:vMerge/>
            <w:tcBorders>
              <w:tl2br w:val="nil"/>
              <w:tr2bl w:val="nil"/>
            </w:tcBorders>
            <w:vAlign w:val="center"/>
          </w:tcPr>
          <w:p w14:paraId="776FBF89"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1513E6B4"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其他基础化学原料制造（</w:t>
            </w:r>
            <w:r>
              <w:rPr>
                <w:rFonts w:ascii="Times New Roman" w:eastAsia="方正仿宋_GBK" w:hAnsi="Times New Roman" w:cs="Times New Roman"/>
                <w:color w:val="000000"/>
                <w:kern w:val="0"/>
                <w:sz w:val="24"/>
                <w:lang w:bidi="ar"/>
                <w14:ligatures w14:val="none"/>
              </w:rPr>
              <w:t>C2619</w:t>
            </w:r>
            <w:r>
              <w:rPr>
                <w:rFonts w:ascii="Times New Roman" w:eastAsia="方正仿宋_GBK" w:hAnsi="Times New Roman" w:cs="Times New Roman"/>
                <w:color w:val="000000"/>
                <w:kern w:val="0"/>
                <w:sz w:val="24"/>
                <w:lang w:bidi="ar"/>
                <w14:ligatures w14:val="none"/>
              </w:rPr>
              <w:t>）</w:t>
            </w:r>
          </w:p>
        </w:tc>
        <w:tc>
          <w:tcPr>
            <w:tcW w:w="4254" w:type="dxa"/>
            <w:vMerge/>
            <w:tcBorders>
              <w:tl2br w:val="nil"/>
              <w:tr2bl w:val="nil"/>
            </w:tcBorders>
            <w:vAlign w:val="center"/>
          </w:tcPr>
          <w:p w14:paraId="37864BA7"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36110B5A"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7ED4D263" w14:textId="77777777">
        <w:trPr>
          <w:trHeight w:val="23"/>
          <w:jc w:val="center"/>
        </w:trPr>
        <w:tc>
          <w:tcPr>
            <w:tcW w:w="0" w:type="auto"/>
            <w:vMerge/>
            <w:tcBorders>
              <w:tl2br w:val="nil"/>
              <w:tr2bl w:val="nil"/>
            </w:tcBorders>
            <w:vAlign w:val="center"/>
          </w:tcPr>
          <w:p w14:paraId="1989FF5C"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5E162298" w14:textId="77777777" w:rsidR="005A24C4" w:rsidRDefault="00000000">
            <w:pPr>
              <w:widowControl/>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涂料、油墨、颜料及类似产品制造</w:t>
            </w:r>
            <w:r>
              <w:rPr>
                <w:rFonts w:ascii="Times New Roman" w:eastAsia="方正仿宋_GBK" w:hAnsi="Times New Roman" w:cs="Times New Roman"/>
                <w:color w:val="000000"/>
                <w:kern w:val="0"/>
                <w:sz w:val="24"/>
                <w:lang w:bidi="ar"/>
                <w14:ligatures w14:val="none"/>
              </w:rPr>
              <w:t xml:space="preserve"> (C264)</w:t>
            </w:r>
          </w:p>
        </w:tc>
        <w:tc>
          <w:tcPr>
            <w:tcW w:w="4254" w:type="dxa"/>
            <w:tcBorders>
              <w:tl2br w:val="nil"/>
              <w:tr2bl w:val="nil"/>
            </w:tcBorders>
            <w:vAlign w:val="center"/>
          </w:tcPr>
          <w:p w14:paraId="123A0793" w14:textId="77777777" w:rsidR="005A24C4" w:rsidRDefault="00000000">
            <w:pPr>
              <w:widowControl/>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投料、调色、分散（含搅拌）、砂磨、检验、研磨、包装、洗桶、</w:t>
            </w:r>
            <w:proofErr w:type="gramStart"/>
            <w:r>
              <w:rPr>
                <w:rFonts w:ascii="Times New Roman" w:eastAsia="方正仿宋_GBK" w:hAnsi="Times New Roman" w:cs="Times New Roman"/>
                <w:color w:val="000000"/>
                <w:kern w:val="0"/>
                <w:sz w:val="24"/>
                <w:lang w:bidi="ar"/>
                <w14:ligatures w14:val="none"/>
              </w:rPr>
              <w:t>化铅</w:t>
            </w:r>
            <w:proofErr w:type="gramEnd"/>
            <w:r>
              <w:rPr>
                <w:rFonts w:ascii="Times New Roman" w:eastAsia="方正仿宋_GBK" w:hAnsi="Times New Roman" w:cs="Times New Roman"/>
                <w:color w:val="000000"/>
                <w:kern w:val="0"/>
                <w:sz w:val="24"/>
                <w:lang w:bidi="ar"/>
                <w14:ligatures w14:val="none"/>
              </w:rPr>
              <w:t xml:space="preserve"> </w:t>
            </w:r>
          </w:p>
        </w:tc>
        <w:tc>
          <w:tcPr>
            <w:tcW w:w="4859" w:type="dxa"/>
            <w:tcBorders>
              <w:tl2br w:val="nil"/>
              <w:tr2bl w:val="nil"/>
            </w:tcBorders>
            <w:vAlign w:val="center"/>
          </w:tcPr>
          <w:p w14:paraId="57414A86" w14:textId="77777777" w:rsidR="005A24C4" w:rsidRDefault="00000000">
            <w:pPr>
              <w:widowControl/>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苯、甲苯、二甲苯、乙苯、</w:t>
            </w:r>
            <w:r>
              <w:rPr>
                <w:rFonts w:ascii="Times New Roman" w:eastAsia="方正仿宋_GBK" w:hAnsi="Times New Roman" w:cs="Times New Roman"/>
                <w:color w:val="000000"/>
                <w:kern w:val="0"/>
                <w:sz w:val="24"/>
                <w:lang w:bidi="ar"/>
                <w14:ligatures w14:val="none"/>
              </w:rPr>
              <w:t>1</w:t>
            </w:r>
            <w:r>
              <w:rPr>
                <w:rFonts w:ascii="Times New Roman" w:eastAsia="方正仿宋_GBK" w:hAnsi="Times New Roman" w:cs="Times New Roman"/>
                <w:color w:val="000000"/>
                <w:kern w:val="0"/>
                <w:sz w:val="24"/>
                <w:lang w:bidi="ar"/>
                <w14:ligatures w14:val="none"/>
              </w:rPr>
              <w:t>，</w:t>
            </w:r>
            <w:r>
              <w:rPr>
                <w:rFonts w:ascii="Times New Roman" w:eastAsia="方正仿宋_GBK" w:hAnsi="Times New Roman" w:cs="Times New Roman"/>
                <w:color w:val="000000"/>
                <w:kern w:val="0"/>
                <w:sz w:val="24"/>
                <w:lang w:bidi="ar"/>
                <w14:ligatures w14:val="none"/>
              </w:rPr>
              <w:t>2-</w:t>
            </w:r>
            <w:r>
              <w:rPr>
                <w:rFonts w:ascii="Times New Roman" w:eastAsia="方正仿宋_GBK" w:hAnsi="Times New Roman" w:cs="Times New Roman"/>
                <w:color w:val="000000"/>
                <w:kern w:val="0"/>
                <w:sz w:val="24"/>
                <w:lang w:bidi="ar"/>
                <w14:ligatures w14:val="none"/>
              </w:rPr>
              <w:t>二氯乙烷、三氯甲烷、正己烷、三氯乙烯、铅及其无机化合物、噪声</w:t>
            </w:r>
          </w:p>
        </w:tc>
      </w:tr>
      <w:tr w:rsidR="005A24C4" w14:paraId="263744D1" w14:textId="77777777">
        <w:trPr>
          <w:trHeight w:val="23"/>
          <w:jc w:val="center"/>
        </w:trPr>
        <w:tc>
          <w:tcPr>
            <w:tcW w:w="0" w:type="auto"/>
            <w:vMerge/>
            <w:tcBorders>
              <w:tl2br w:val="nil"/>
              <w:tr2bl w:val="nil"/>
            </w:tcBorders>
            <w:vAlign w:val="center"/>
          </w:tcPr>
          <w:p w14:paraId="45982CC1"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79F9CDA3" w14:textId="77777777" w:rsidR="005A24C4" w:rsidRDefault="00000000">
            <w:pPr>
              <w:widowControl/>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化学试剂和助剂制造</w:t>
            </w:r>
            <w:r>
              <w:rPr>
                <w:rFonts w:ascii="Times New Roman" w:eastAsia="方正仿宋_GBK" w:hAnsi="Times New Roman" w:cs="Times New Roman"/>
                <w:color w:val="000000"/>
                <w:kern w:val="0"/>
                <w:sz w:val="24"/>
                <w:lang w:bidi="ar"/>
                <w14:ligatures w14:val="none"/>
              </w:rPr>
              <w:t xml:space="preserve">(C2661) </w:t>
            </w:r>
          </w:p>
        </w:tc>
        <w:tc>
          <w:tcPr>
            <w:tcW w:w="4254" w:type="dxa"/>
            <w:vMerge w:val="restart"/>
            <w:tcBorders>
              <w:tl2br w:val="nil"/>
              <w:tr2bl w:val="nil"/>
            </w:tcBorders>
            <w:vAlign w:val="center"/>
          </w:tcPr>
          <w:p w14:paraId="7F52EB22" w14:textId="77777777" w:rsidR="005A24C4" w:rsidRDefault="00000000">
            <w:pPr>
              <w:widowControl/>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投料、混兑（含调和）、精馏、水解、化验、灌装</w:t>
            </w:r>
          </w:p>
        </w:tc>
        <w:tc>
          <w:tcPr>
            <w:tcW w:w="4859" w:type="dxa"/>
            <w:vMerge w:val="restart"/>
            <w:tcBorders>
              <w:tl2br w:val="nil"/>
              <w:tr2bl w:val="nil"/>
            </w:tcBorders>
            <w:vAlign w:val="center"/>
          </w:tcPr>
          <w:p w14:paraId="2B13808C" w14:textId="77777777" w:rsidR="005A24C4" w:rsidRDefault="00000000">
            <w:pPr>
              <w:widowControl/>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苯、甲苯、二甲苯、正己烷、三氯甲烷、三氯乙烯、二硫化碳、甲醛、二甲基甲酰胺、噪声</w:t>
            </w:r>
            <w:r>
              <w:rPr>
                <w:rFonts w:ascii="Times New Roman" w:eastAsia="方正仿宋_GBK" w:hAnsi="Times New Roman" w:cs="Times New Roman"/>
                <w:color w:val="000000"/>
                <w:kern w:val="0"/>
                <w:sz w:val="24"/>
                <w:lang w:bidi="ar"/>
                <w14:ligatures w14:val="none"/>
              </w:rPr>
              <w:t xml:space="preserve"> </w:t>
            </w:r>
          </w:p>
        </w:tc>
      </w:tr>
      <w:tr w:rsidR="005A24C4" w14:paraId="70C36A8D" w14:textId="77777777">
        <w:trPr>
          <w:trHeight w:val="23"/>
          <w:jc w:val="center"/>
        </w:trPr>
        <w:tc>
          <w:tcPr>
            <w:tcW w:w="0" w:type="auto"/>
            <w:vMerge/>
            <w:tcBorders>
              <w:tl2br w:val="nil"/>
              <w:tr2bl w:val="nil"/>
            </w:tcBorders>
            <w:vAlign w:val="center"/>
          </w:tcPr>
          <w:p w14:paraId="3157C41E"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0F0B8399"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专项化学用品制造</w:t>
            </w:r>
            <w:r>
              <w:rPr>
                <w:rFonts w:ascii="Times New Roman" w:eastAsia="方正仿宋_GBK" w:hAnsi="Times New Roman" w:cs="Times New Roman"/>
                <w:color w:val="000000"/>
                <w:kern w:val="0"/>
                <w:sz w:val="24"/>
                <w:lang w:bidi="ar"/>
                <w14:ligatures w14:val="none"/>
              </w:rPr>
              <w:t xml:space="preserve">(C2662) </w:t>
            </w:r>
          </w:p>
        </w:tc>
        <w:tc>
          <w:tcPr>
            <w:tcW w:w="4254" w:type="dxa"/>
            <w:vMerge/>
            <w:tcBorders>
              <w:tl2br w:val="nil"/>
              <w:tr2bl w:val="nil"/>
            </w:tcBorders>
            <w:vAlign w:val="center"/>
          </w:tcPr>
          <w:p w14:paraId="47C4501C"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51421F9B"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5AC98C27" w14:textId="77777777">
        <w:trPr>
          <w:trHeight w:val="23"/>
          <w:jc w:val="center"/>
        </w:trPr>
        <w:tc>
          <w:tcPr>
            <w:tcW w:w="0" w:type="auto"/>
            <w:vMerge w:val="restart"/>
            <w:tcBorders>
              <w:tl2br w:val="nil"/>
              <w:tr2bl w:val="nil"/>
            </w:tcBorders>
            <w:vAlign w:val="center"/>
          </w:tcPr>
          <w:p w14:paraId="13DB9CFC" w14:textId="77777777" w:rsidR="005A24C4" w:rsidRDefault="00000000">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医药制造业</w:t>
            </w:r>
          </w:p>
        </w:tc>
        <w:tc>
          <w:tcPr>
            <w:tcW w:w="0" w:type="auto"/>
            <w:tcBorders>
              <w:tl2br w:val="nil"/>
              <w:tr2bl w:val="nil"/>
            </w:tcBorders>
            <w:vAlign w:val="center"/>
          </w:tcPr>
          <w:p w14:paraId="6B222977"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化学药品原料药制造（</w:t>
            </w:r>
            <w:r>
              <w:rPr>
                <w:rFonts w:ascii="Times New Roman" w:eastAsia="方正仿宋_GBK" w:hAnsi="Times New Roman" w:cs="Times New Roman"/>
                <w:color w:val="000000"/>
                <w:kern w:val="0"/>
                <w:sz w:val="24"/>
                <w:lang w:bidi="ar"/>
                <w14:ligatures w14:val="none"/>
              </w:rPr>
              <w:t>C2710</w:t>
            </w:r>
            <w:r>
              <w:rPr>
                <w:rFonts w:ascii="Times New Roman" w:eastAsia="方正仿宋_GBK" w:hAnsi="Times New Roman" w:cs="Times New Roman"/>
                <w:color w:val="000000"/>
                <w:kern w:val="0"/>
                <w:sz w:val="24"/>
                <w:lang w:bidi="ar"/>
                <w14:ligatures w14:val="none"/>
              </w:rPr>
              <w:t>）</w:t>
            </w:r>
          </w:p>
        </w:tc>
        <w:tc>
          <w:tcPr>
            <w:tcW w:w="4254" w:type="dxa"/>
            <w:vMerge w:val="restart"/>
            <w:tcBorders>
              <w:tl2br w:val="nil"/>
              <w:tr2bl w:val="nil"/>
            </w:tcBorders>
            <w:vAlign w:val="center"/>
          </w:tcPr>
          <w:p w14:paraId="189DA3BB"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投料、离心、结晶、裂解、合成（反应、脱溶）、干燥、洗瓶、灌装、萃取、化验</w:t>
            </w:r>
          </w:p>
        </w:tc>
        <w:tc>
          <w:tcPr>
            <w:tcW w:w="4859" w:type="dxa"/>
            <w:vMerge w:val="restart"/>
            <w:tcBorders>
              <w:tl2br w:val="nil"/>
              <w:tr2bl w:val="nil"/>
            </w:tcBorders>
            <w:vAlign w:val="center"/>
          </w:tcPr>
          <w:p w14:paraId="729F0D2E" w14:textId="77777777" w:rsidR="005A24C4" w:rsidRDefault="00000000">
            <w:pPr>
              <w:widowControl/>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苯、甲苯、二甲苯、乙苯、</w:t>
            </w:r>
            <w:r>
              <w:rPr>
                <w:rFonts w:ascii="Times New Roman" w:eastAsia="方正仿宋_GBK" w:hAnsi="Times New Roman" w:cs="Times New Roman"/>
                <w:color w:val="000000"/>
                <w:kern w:val="0"/>
                <w:sz w:val="24"/>
                <w:lang w:bidi="ar"/>
                <w14:ligatures w14:val="none"/>
              </w:rPr>
              <w:t>1,2-</w:t>
            </w:r>
            <w:r>
              <w:rPr>
                <w:rFonts w:ascii="Times New Roman" w:eastAsia="方正仿宋_GBK" w:hAnsi="Times New Roman" w:cs="Times New Roman"/>
                <w:color w:val="000000"/>
                <w:kern w:val="0"/>
                <w:sz w:val="24"/>
                <w:lang w:bidi="ar"/>
                <w14:ligatures w14:val="none"/>
              </w:rPr>
              <w:t>二氯乙烷、三氯甲烷、正己烷、二硫化碳、二甲基甲酰胺、甲醛、噪声</w:t>
            </w:r>
          </w:p>
        </w:tc>
      </w:tr>
      <w:tr w:rsidR="005A24C4" w14:paraId="415488C3" w14:textId="77777777">
        <w:trPr>
          <w:trHeight w:val="23"/>
          <w:jc w:val="center"/>
        </w:trPr>
        <w:tc>
          <w:tcPr>
            <w:tcW w:w="0" w:type="auto"/>
            <w:vMerge/>
            <w:tcBorders>
              <w:tl2br w:val="nil"/>
              <w:tr2bl w:val="nil"/>
            </w:tcBorders>
            <w:vAlign w:val="center"/>
          </w:tcPr>
          <w:p w14:paraId="0112AA7C"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44230341"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化学药品制剂制造（</w:t>
            </w:r>
            <w:r>
              <w:rPr>
                <w:rFonts w:ascii="Times New Roman" w:eastAsia="方正仿宋_GBK" w:hAnsi="Times New Roman" w:cs="Times New Roman"/>
                <w:color w:val="000000"/>
                <w:kern w:val="0"/>
                <w:sz w:val="24"/>
                <w:lang w:bidi="ar"/>
                <w14:ligatures w14:val="none"/>
              </w:rPr>
              <w:t>C2720</w:t>
            </w:r>
            <w:r>
              <w:rPr>
                <w:rFonts w:ascii="Times New Roman" w:eastAsia="方正仿宋_GBK" w:hAnsi="Times New Roman" w:cs="Times New Roman"/>
                <w:color w:val="000000"/>
                <w:kern w:val="0"/>
                <w:sz w:val="24"/>
                <w:lang w:bidi="ar"/>
                <w14:ligatures w14:val="none"/>
              </w:rPr>
              <w:t>）</w:t>
            </w:r>
          </w:p>
        </w:tc>
        <w:tc>
          <w:tcPr>
            <w:tcW w:w="4254" w:type="dxa"/>
            <w:vMerge/>
            <w:tcBorders>
              <w:tl2br w:val="nil"/>
              <w:tr2bl w:val="nil"/>
            </w:tcBorders>
            <w:vAlign w:val="center"/>
          </w:tcPr>
          <w:p w14:paraId="0E40B4E7"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6368AA27"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35D1E73A" w14:textId="77777777">
        <w:trPr>
          <w:trHeight w:val="23"/>
          <w:jc w:val="center"/>
        </w:trPr>
        <w:tc>
          <w:tcPr>
            <w:tcW w:w="0" w:type="auto"/>
            <w:tcBorders>
              <w:tl2br w:val="nil"/>
              <w:tr2bl w:val="nil"/>
            </w:tcBorders>
            <w:vAlign w:val="center"/>
          </w:tcPr>
          <w:p w14:paraId="630F7E93" w14:textId="77777777" w:rsidR="005A24C4" w:rsidRDefault="00000000">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化学纤维制造</w:t>
            </w:r>
          </w:p>
        </w:tc>
        <w:tc>
          <w:tcPr>
            <w:tcW w:w="0" w:type="auto"/>
            <w:tcBorders>
              <w:tl2br w:val="nil"/>
              <w:tr2bl w:val="nil"/>
            </w:tcBorders>
            <w:vAlign w:val="center"/>
          </w:tcPr>
          <w:p w14:paraId="6477B028"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人造纤维（纤维素纤维）制造</w:t>
            </w:r>
            <w:r>
              <w:rPr>
                <w:rFonts w:ascii="Times New Roman" w:eastAsia="方正仿宋_GBK" w:hAnsi="Times New Roman" w:cs="Times New Roman"/>
                <w:color w:val="000000"/>
                <w:kern w:val="0"/>
                <w:sz w:val="24"/>
                <w:lang w:bidi="ar"/>
                <w14:ligatures w14:val="none"/>
              </w:rPr>
              <w:t xml:space="preserve"> </w:t>
            </w:r>
          </w:p>
          <w:p w14:paraId="5EADD7CE"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w:t>
            </w:r>
            <w:r>
              <w:rPr>
                <w:rFonts w:ascii="Times New Roman" w:eastAsia="方正仿宋_GBK" w:hAnsi="Times New Roman" w:cs="Times New Roman"/>
                <w:color w:val="000000"/>
                <w:kern w:val="0"/>
                <w:sz w:val="24"/>
                <w:lang w:bidi="ar"/>
                <w14:ligatures w14:val="none"/>
              </w:rPr>
              <w:t>2812</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4E3CDB8B"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粘胶制备、纺丝、精炼、回收、废弃处理、</w:t>
            </w:r>
            <w:r>
              <w:rPr>
                <w:rFonts w:ascii="Times New Roman" w:eastAsia="方正仿宋_GBK" w:hAnsi="Times New Roman" w:cs="Times New Roman"/>
                <w:color w:val="000000"/>
                <w:kern w:val="0"/>
                <w:sz w:val="24"/>
                <w:lang w:bidi="ar"/>
                <w14:ligatures w14:val="none"/>
              </w:rPr>
              <w:t xml:space="preserve"> </w:t>
            </w:r>
            <w:r>
              <w:rPr>
                <w:rFonts w:ascii="Times New Roman" w:eastAsia="方正仿宋_GBK" w:hAnsi="Times New Roman" w:cs="Times New Roman"/>
                <w:color w:val="000000"/>
                <w:kern w:val="0"/>
                <w:sz w:val="24"/>
                <w:lang w:bidi="ar"/>
                <w14:ligatures w14:val="none"/>
              </w:rPr>
              <w:t>维修、化验</w:t>
            </w:r>
          </w:p>
        </w:tc>
        <w:tc>
          <w:tcPr>
            <w:tcW w:w="4859" w:type="dxa"/>
            <w:tcBorders>
              <w:tl2br w:val="nil"/>
              <w:tr2bl w:val="nil"/>
            </w:tcBorders>
            <w:vAlign w:val="center"/>
          </w:tcPr>
          <w:p w14:paraId="0FBF37F2" w14:textId="77777777" w:rsidR="005A24C4" w:rsidRDefault="00000000">
            <w:pPr>
              <w:widowControl/>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二硫化碳、铬酸盐、噪声</w:t>
            </w:r>
          </w:p>
        </w:tc>
      </w:tr>
      <w:tr w:rsidR="005A24C4" w14:paraId="5F2DDAAC" w14:textId="77777777">
        <w:trPr>
          <w:trHeight w:val="23"/>
          <w:jc w:val="center"/>
        </w:trPr>
        <w:tc>
          <w:tcPr>
            <w:tcW w:w="0" w:type="auto"/>
            <w:vMerge w:val="restart"/>
            <w:tcBorders>
              <w:tl2br w:val="nil"/>
              <w:tr2bl w:val="nil"/>
            </w:tcBorders>
            <w:vAlign w:val="center"/>
          </w:tcPr>
          <w:p w14:paraId="50A06B45" w14:textId="77777777" w:rsidR="005A24C4" w:rsidRDefault="00000000">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橡胶和塑料制品业</w:t>
            </w:r>
          </w:p>
        </w:tc>
        <w:tc>
          <w:tcPr>
            <w:tcW w:w="0" w:type="auto"/>
            <w:tcBorders>
              <w:tl2br w:val="nil"/>
              <w:tr2bl w:val="nil"/>
            </w:tcBorders>
            <w:vAlign w:val="center"/>
          </w:tcPr>
          <w:p w14:paraId="35400FAE"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橡胶制品业（</w:t>
            </w:r>
            <w:r>
              <w:rPr>
                <w:rFonts w:ascii="Times New Roman" w:eastAsia="方正仿宋_GBK" w:hAnsi="Times New Roman" w:cs="Times New Roman"/>
                <w:color w:val="000000"/>
                <w:kern w:val="0"/>
                <w:sz w:val="24"/>
                <w:lang w:bidi="ar"/>
                <w14:ligatures w14:val="none"/>
              </w:rPr>
              <w:t>C291</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75A66957"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配料、混炼、成型、喷漆、喷（刷）胶、硫化</w:t>
            </w:r>
          </w:p>
        </w:tc>
        <w:tc>
          <w:tcPr>
            <w:tcW w:w="4859" w:type="dxa"/>
            <w:tcBorders>
              <w:tl2br w:val="nil"/>
              <w:tr2bl w:val="nil"/>
            </w:tcBorders>
            <w:vAlign w:val="center"/>
          </w:tcPr>
          <w:p w14:paraId="0C24145D"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苯、甲苯、二甲苯、乙苯、</w:t>
            </w:r>
            <w:r>
              <w:rPr>
                <w:rFonts w:ascii="Times New Roman" w:eastAsia="方正仿宋_GBK" w:hAnsi="Times New Roman" w:cs="Times New Roman"/>
                <w:color w:val="000000"/>
                <w:kern w:val="0"/>
                <w:sz w:val="24"/>
                <w:lang w:bidi="ar"/>
                <w14:ligatures w14:val="none"/>
              </w:rPr>
              <w:t>1,2</w:t>
            </w:r>
            <w:r>
              <w:rPr>
                <w:rFonts w:ascii="Times New Roman" w:eastAsia="方正仿宋_GBK" w:hAnsi="Times New Roman" w:cs="Times New Roman"/>
                <w:color w:val="000000"/>
                <w:kern w:val="0"/>
                <w:sz w:val="24"/>
                <w:lang w:bidi="ar"/>
                <w14:ligatures w14:val="none"/>
              </w:rPr>
              <w:t>－二氯乙烷、三氯甲烷、正己烷、三氯乙烯、二硫化碳、噪声</w:t>
            </w:r>
          </w:p>
        </w:tc>
      </w:tr>
      <w:tr w:rsidR="005A24C4" w14:paraId="4E67A383" w14:textId="77777777">
        <w:trPr>
          <w:trHeight w:val="23"/>
          <w:jc w:val="center"/>
        </w:trPr>
        <w:tc>
          <w:tcPr>
            <w:tcW w:w="0" w:type="auto"/>
            <w:vMerge/>
            <w:tcBorders>
              <w:tl2br w:val="nil"/>
              <w:tr2bl w:val="nil"/>
            </w:tcBorders>
            <w:vAlign w:val="center"/>
          </w:tcPr>
          <w:p w14:paraId="7D2ADCBC"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706319D8"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塑料板、管、型材</w:t>
            </w:r>
            <w:r>
              <w:rPr>
                <w:rFonts w:ascii="Times New Roman" w:eastAsia="方正仿宋_GBK" w:hAnsi="Times New Roman" w:cs="Times New Roman"/>
                <w:color w:val="000000"/>
                <w:kern w:val="0"/>
                <w:sz w:val="24"/>
                <w:lang w:bidi="ar"/>
                <w14:ligatures w14:val="none"/>
              </w:rPr>
              <w:lastRenderedPageBreak/>
              <w:t>制造</w:t>
            </w:r>
            <w:r>
              <w:rPr>
                <w:rFonts w:ascii="Times New Roman" w:eastAsia="方正仿宋_GBK" w:hAnsi="Times New Roman" w:cs="Times New Roman"/>
                <w:color w:val="000000"/>
                <w:kern w:val="0"/>
                <w:sz w:val="24"/>
                <w:lang w:bidi="ar"/>
                <w14:ligatures w14:val="none"/>
              </w:rPr>
              <w:t xml:space="preserve">(C2922) </w:t>
            </w:r>
          </w:p>
        </w:tc>
        <w:tc>
          <w:tcPr>
            <w:tcW w:w="4254" w:type="dxa"/>
            <w:tcBorders>
              <w:tl2br w:val="nil"/>
              <w:tr2bl w:val="nil"/>
            </w:tcBorders>
            <w:vAlign w:val="center"/>
          </w:tcPr>
          <w:p w14:paraId="24E375EC"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lastRenderedPageBreak/>
              <w:t>配料、混料、成型、移印、丝印、喷</w:t>
            </w:r>
            <w:r>
              <w:rPr>
                <w:rFonts w:ascii="Times New Roman" w:eastAsia="方正仿宋_GBK" w:hAnsi="Times New Roman" w:cs="Times New Roman"/>
                <w:color w:val="000000"/>
                <w:kern w:val="0"/>
                <w:sz w:val="24"/>
                <w:lang w:bidi="ar"/>
                <w14:ligatures w14:val="none"/>
              </w:rPr>
              <w:lastRenderedPageBreak/>
              <w:t>涂（喷油）、清洗</w:t>
            </w:r>
            <w:r>
              <w:rPr>
                <w:rFonts w:ascii="Times New Roman" w:eastAsia="方正仿宋_GBK" w:hAnsi="Times New Roman" w:cs="Times New Roman"/>
                <w:color w:val="000000"/>
                <w:kern w:val="0"/>
                <w:sz w:val="24"/>
                <w:lang w:bidi="ar"/>
                <w14:ligatures w14:val="none"/>
              </w:rPr>
              <w:t xml:space="preserve"> </w:t>
            </w:r>
          </w:p>
        </w:tc>
        <w:tc>
          <w:tcPr>
            <w:tcW w:w="4859" w:type="dxa"/>
            <w:tcBorders>
              <w:tl2br w:val="nil"/>
              <w:tr2bl w:val="nil"/>
            </w:tcBorders>
            <w:vAlign w:val="center"/>
          </w:tcPr>
          <w:p w14:paraId="452F9B5A"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lastRenderedPageBreak/>
              <w:t>苯、甲苯、二甲苯、乙苯、</w:t>
            </w:r>
            <w:r>
              <w:rPr>
                <w:rFonts w:ascii="Times New Roman" w:eastAsia="方正仿宋_GBK" w:hAnsi="Times New Roman" w:cs="Times New Roman"/>
                <w:color w:val="000000"/>
                <w:kern w:val="0"/>
                <w:sz w:val="24"/>
                <w:lang w:bidi="ar"/>
                <w14:ligatures w14:val="none"/>
              </w:rPr>
              <w:t>1,2</w:t>
            </w:r>
            <w:r>
              <w:rPr>
                <w:rFonts w:ascii="Times New Roman" w:eastAsia="方正仿宋_GBK" w:hAnsi="Times New Roman" w:cs="Times New Roman"/>
                <w:color w:val="000000"/>
                <w:kern w:val="0"/>
                <w:sz w:val="24"/>
                <w:lang w:bidi="ar"/>
                <w14:ligatures w14:val="none"/>
              </w:rPr>
              <w:t>－二氯乙烷、</w:t>
            </w:r>
            <w:r>
              <w:rPr>
                <w:rFonts w:ascii="Times New Roman" w:eastAsia="方正仿宋_GBK" w:hAnsi="Times New Roman" w:cs="Times New Roman"/>
                <w:color w:val="000000"/>
                <w:kern w:val="0"/>
                <w:sz w:val="24"/>
                <w:lang w:bidi="ar"/>
                <w14:ligatures w14:val="none"/>
              </w:rPr>
              <w:lastRenderedPageBreak/>
              <w:t>三氯甲烷、正己烷、三氯乙烯、氯乙烯、噪声</w:t>
            </w:r>
          </w:p>
        </w:tc>
      </w:tr>
      <w:tr w:rsidR="005A24C4" w14:paraId="304D48E7" w14:textId="77777777">
        <w:trPr>
          <w:trHeight w:val="23"/>
          <w:jc w:val="center"/>
        </w:trPr>
        <w:tc>
          <w:tcPr>
            <w:tcW w:w="0" w:type="auto"/>
            <w:vMerge/>
            <w:tcBorders>
              <w:tl2br w:val="nil"/>
              <w:tr2bl w:val="nil"/>
            </w:tcBorders>
            <w:vAlign w:val="center"/>
          </w:tcPr>
          <w:p w14:paraId="78F8ADEE"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77357F64"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塑料人造革、合成革制造（</w:t>
            </w:r>
            <w:r>
              <w:rPr>
                <w:rFonts w:ascii="Times New Roman" w:eastAsia="方正仿宋_GBK" w:hAnsi="Times New Roman" w:cs="Times New Roman"/>
                <w:color w:val="000000"/>
                <w:kern w:val="0"/>
                <w:sz w:val="24"/>
                <w:lang w:bidi="ar"/>
                <w14:ligatures w14:val="none"/>
              </w:rPr>
              <w:t>C2925</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5A6509F3"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预处理、配料、搅拌、涂覆、加热、压花、喷涂（喷油）、抛光、包装</w:t>
            </w:r>
          </w:p>
        </w:tc>
        <w:tc>
          <w:tcPr>
            <w:tcW w:w="4859" w:type="dxa"/>
            <w:tcBorders>
              <w:tl2br w:val="nil"/>
              <w:tr2bl w:val="nil"/>
            </w:tcBorders>
            <w:vAlign w:val="center"/>
          </w:tcPr>
          <w:p w14:paraId="713B9B65"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苯、甲苯、二甲苯、乙苯、</w:t>
            </w:r>
            <w:r>
              <w:rPr>
                <w:rFonts w:ascii="Times New Roman" w:eastAsia="方正仿宋_GBK" w:hAnsi="Times New Roman" w:cs="Times New Roman"/>
                <w:color w:val="000000"/>
                <w:kern w:val="0"/>
                <w:sz w:val="24"/>
                <w:lang w:bidi="ar"/>
                <w14:ligatures w14:val="none"/>
              </w:rPr>
              <w:t>1,2</w:t>
            </w:r>
            <w:r>
              <w:rPr>
                <w:rFonts w:ascii="Times New Roman" w:eastAsia="方正仿宋_GBK" w:hAnsi="Times New Roman" w:cs="Times New Roman"/>
                <w:color w:val="000000"/>
                <w:kern w:val="0"/>
                <w:sz w:val="24"/>
                <w:lang w:bidi="ar"/>
                <w14:ligatures w14:val="none"/>
              </w:rPr>
              <w:t>－二氯乙烷、三</w:t>
            </w:r>
            <w:r>
              <w:rPr>
                <w:rFonts w:ascii="Times New Roman" w:eastAsia="方正仿宋_GBK" w:hAnsi="Times New Roman" w:cs="Times New Roman"/>
                <w:color w:val="000000"/>
                <w:kern w:val="0"/>
                <w:sz w:val="24"/>
                <w:lang w:bidi="ar"/>
                <w14:ligatures w14:val="none"/>
              </w:rPr>
              <w:t xml:space="preserve"> </w:t>
            </w:r>
          </w:p>
          <w:p w14:paraId="16C57605"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氯甲烷、正己烷、三氯乙烯、二甲基甲酰胺、</w:t>
            </w:r>
            <w:r>
              <w:rPr>
                <w:rFonts w:ascii="Times New Roman" w:eastAsia="方正仿宋_GBK" w:hAnsi="Times New Roman" w:cs="Times New Roman"/>
                <w:color w:val="000000"/>
                <w:kern w:val="0"/>
                <w:sz w:val="24"/>
                <w:lang w:bidi="ar"/>
                <w14:ligatures w14:val="none"/>
              </w:rPr>
              <w:t xml:space="preserve"> </w:t>
            </w:r>
            <w:r>
              <w:rPr>
                <w:rFonts w:ascii="Times New Roman" w:eastAsia="方正仿宋_GBK" w:hAnsi="Times New Roman" w:cs="Times New Roman"/>
                <w:color w:val="000000"/>
                <w:kern w:val="0"/>
                <w:sz w:val="24"/>
                <w:lang w:bidi="ar"/>
                <w14:ligatures w14:val="none"/>
              </w:rPr>
              <w:t>噪声</w:t>
            </w:r>
          </w:p>
        </w:tc>
      </w:tr>
      <w:tr w:rsidR="005A24C4" w14:paraId="7BE005EA" w14:textId="77777777">
        <w:trPr>
          <w:trHeight w:val="23"/>
          <w:jc w:val="center"/>
        </w:trPr>
        <w:tc>
          <w:tcPr>
            <w:tcW w:w="0" w:type="auto"/>
            <w:vMerge w:val="restart"/>
            <w:tcBorders>
              <w:tl2br w:val="nil"/>
              <w:tr2bl w:val="nil"/>
            </w:tcBorders>
            <w:vAlign w:val="center"/>
          </w:tcPr>
          <w:p w14:paraId="1FF28A68" w14:textId="77777777" w:rsidR="005A24C4" w:rsidRDefault="00000000">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非金属矿物制品业</w:t>
            </w:r>
          </w:p>
        </w:tc>
        <w:tc>
          <w:tcPr>
            <w:tcW w:w="0" w:type="auto"/>
            <w:tcBorders>
              <w:tl2br w:val="nil"/>
              <w:tr2bl w:val="nil"/>
            </w:tcBorders>
            <w:vAlign w:val="center"/>
          </w:tcPr>
          <w:p w14:paraId="36B46C02"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水泥制造（</w:t>
            </w:r>
            <w:r>
              <w:rPr>
                <w:rFonts w:ascii="Times New Roman" w:eastAsia="方正仿宋_GBK" w:hAnsi="Times New Roman" w:cs="Times New Roman"/>
                <w:color w:val="000000"/>
                <w:kern w:val="0"/>
                <w:sz w:val="24"/>
                <w:lang w:bidi="ar"/>
                <w14:ligatures w14:val="none"/>
              </w:rPr>
              <w:t>C3011</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42A0535B"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配料、熟料、水泥磨、破碎、包装（包含插袋）、装车、皮带巡检、输煤巡检</w:t>
            </w:r>
          </w:p>
        </w:tc>
        <w:tc>
          <w:tcPr>
            <w:tcW w:w="4859" w:type="dxa"/>
            <w:tcBorders>
              <w:tl2br w:val="nil"/>
              <w:tr2bl w:val="nil"/>
            </w:tcBorders>
            <w:vAlign w:val="center"/>
          </w:tcPr>
          <w:p w14:paraId="1BAAA09A"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水泥粉尘、矽尘、煤尘、噪声（根据粉尘中游离二氧化硅含量确定监测的粉尘类型）</w:t>
            </w:r>
          </w:p>
        </w:tc>
      </w:tr>
      <w:tr w:rsidR="005A24C4" w14:paraId="4EE1331D" w14:textId="77777777">
        <w:trPr>
          <w:trHeight w:val="23"/>
          <w:jc w:val="center"/>
        </w:trPr>
        <w:tc>
          <w:tcPr>
            <w:tcW w:w="0" w:type="auto"/>
            <w:vMerge/>
            <w:tcBorders>
              <w:tl2br w:val="nil"/>
              <w:tr2bl w:val="nil"/>
            </w:tcBorders>
            <w:vAlign w:val="center"/>
          </w:tcPr>
          <w:p w14:paraId="5C4FD745"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7E02563E"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石棉水泥制品制造（</w:t>
            </w:r>
            <w:r>
              <w:rPr>
                <w:rFonts w:ascii="Times New Roman" w:eastAsia="方正仿宋_GBK" w:hAnsi="Times New Roman" w:cs="Times New Roman"/>
                <w:color w:val="000000"/>
                <w:kern w:val="0"/>
                <w:sz w:val="24"/>
                <w:lang w:bidi="ar"/>
                <w14:ligatures w14:val="none"/>
              </w:rPr>
              <w:t>C3023</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3AB3831B"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开包、裁剪、梳棉、混料（含配料）、打磨</w:t>
            </w:r>
            <w:r>
              <w:rPr>
                <w:rFonts w:ascii="Times New Roman" w:eastAsia="方正仿宋_GBK" w:hAnsi="Times New Roman" w:cs="Times New Roman"/>
                <w:color w:val="000000"/>
                <w:kern w:val="0"/>
                <w:sz w:val="24"/>
                <w:lang w:bidi="ar"/>
                <w14:ligatures w14:val="none"/>
              </w:rPr>
              <w:t xml:space="preserve"> </w:t>
            </w:r>
          </w:p>
        </w:tc>
        <w:tc>
          <w:tcPr>
            <w:tcW w:w="4859" w:type="dxa"/>
            <w:tcBorders>
              <w:tl2br w:val="nil"/>
              <w:tr2bl w:val="nil"/>
            </w:tcBorders>
            <w:vAlign w:val="center"/>
          </w:tcPr>
          <w:p w14:paraId="13B982F2" w14:textId="77777777" w:rsidR="005A24C4" w:rsidRDefault="00000000">
            <w:pPr>
              <w:widowControl/>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石棉粉尘、矽尘、噪声</w:t>
            </w:r>
          </w:p>
        </w:tc>
      </w:tr>
      <w:tr w:rsidR="005A24C4" w14:paraId="3FC36A2E" w14:textId="77777777">
        <w:trPr>
          <w:trHeight w:val="23"/>
          <w:jc w:val="center"/>
        </w:trPr>
        <w:tc>
          <w:tcPr>
            <w:tcW w:w="0" w:type="auto"/>
            <w:vMerge/>
            <w:tcBorders>
              <w:tl2br w:val="nil"/>
              <w:tr2bl w:val="nil"/>
            </w:tcBorders>
            <w:vAlign w:val="center"/>
          </w:tcPr>
          <w:p w14:paraId="3072B807"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3C0AABE0"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建筑用石加工（</w:t>
            </w:r>
            <w:r>
              <w:rPr>
                <w:rFonts w:ascii="Times New Roman" w:eastAsia="方正仿宋_GBK" w:hAnsi="Times New Roman" w:cs="Times New Roman"/>
                <w:color w:val="000000"/>
                <w:kern w:val="0"/>
                <w:sz w:val="24"/>
                <w:lang w:bidi="ar"/>
                <w14:ligatures w14:val="none"/>
              </w:rPr>
              <w:t>C3032</w:t>
            </w:r>
            <w:r>
              <w:rPr>
                <w:rFonts w:ascii="Times New Roman" w:eastAsia="方正仿宋_GBK" w:hAnsi="Times New Roman" w:cs="Times New Roman"/>
                <w:color w:val="000000"/>
                <w:kern w:val="0"/>
                <w:sz w:val="24"/>
                <w:lang w:bidi="ar"/>
                <w14:ligatures w14:val="none"/>
              </w:rPr>
              <w:t>）</w:t>
            </w:r>
          </w:p>
        </w:tc>
        <w:tc>
          <w:tcPr>
            <w:tcW w:w="4254" w:type="dxa"/>
            <w:vMerge w:val="restart"/>
            <w:tcBorders>
              <w:tl2br w:val="nil"/>
              <w:tr2bl w:val="nil"/>
            </w:tcBorders>
            <w:vAlign w:val="center"/>
          </w:tcPr>
          <w:p w14:paraId="00708739"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破碎、筛分、切割、备料、干磨（异形加工）、水磨、抛光（抛丸）、粘结、刷胶、装载</w:t>
            </w:r>
          </w:p>
        </w:tc>
        <w:tc>
          <w:tcPr>
            <w:tcW w:w="4859" w:type="dxa"/>
            <w:vMerge w:val="restart"/>
            <w:tcBorders>
              <w:tl2br w:val="nil"/>
              <w:tr2bl w:val="nil"/>
            </w:tcBorders>
            <w:vAlign w:val="center"/>
          </w:tcPr>
          <w:p w14:paraId="780036D2"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1.</w:t>
            </w:r>
            <w:r>
              <w:rPr>
                <w:rFonts w:ascii="Times New Roman" w:eastAsia="方正仿宋_GBK" w:hAnsi="Times New Roman" w:cs="Times New Roman"/>
                <w:b/>
                <w:bCs/>
                <w:color w:val="000000"/>
                <w:kern w:val="0"/>
                <w:sz w:val="24"/>
                <w:lang w:bidi="ar"/>
                <w14:ligatures w14:val="none"/>
              </w:rPr>
              <w:t>破碎、筛分、切割、备料、干磨</w:t>
            </w:r>
            <w:r>
              <w:rPr>
                <w:rFonts w:ascii="Times New Roman" w:eastAsia="方正仿宋_GBK" w:hAnsi="Times New Roman" w:cs="Times New Roman"/>
                <w:b/>
                <w:bCs/>
                <w:color w:val="000000"/>
                <w:kern w:val="0"/>
                <w:sz w:val="24"/>
                <w:lang w:bidi="ar"/>
                <w14:ligatures w14:val="none"/>
              </w:rPr>
              <w:t>(</w:t>
            </w:r>
            <w:r>
              <w:rPr>
                <w:rFonts w:ascii="Times New Roman" w:eastAsia="方正仿宋_GBK" w:hAnsi="Times New Roman" w:cs="Times New Roman"/>
                <w:b/>
                <w:bCs/>
                <w:color w:val="000000"/>
                <w:kern w:val="0"/>
                <w:sz w:val="24"/>
                <w:lang w:bidi="ar"/>
                <w14:ligatures w14:val="none"/>
              </w:rPr>
              <w:t>异形加工</w:t>
            </w:r>
            <w:r>
              <w:rPr>
                <w:rFonts w:ascii="Times New Roman" w:eastAsia="方正仿宋_GBK" w:hAnsi="Times New Roman" w:cs="Times New Roman"/>
                <w:b/>
                <w:bCs/>
                <w:color w:val="000000"/>
                <w:kern w:val="0"/>
                <w:sz w:val="24"/>
                <w:lang w:bidi="ar"/>
                <w14:ligatures w14:val="none"/>
              </w:rPr>
              <w:t>)</w:t>
            </w:r>
            <w:r>
              <w:rPr>
                <w:rFonts w:ascii="Times New Roman" w:eastAsia="方正仿宋_GBK" w:hAnsi="Times New Roman" w:cs="Times New Roman"/>
                <w:b/>
                <w:bCs/>
                <w:color w:val="000000"/>
                <w:kern w:val="0"/>
                <w:sz w:val="24"/>
                <w:lang w:bidi="ar"/>
                <w14:ligatures w14:val="none"/>
              </w:rPr>
              <w:t>、水磨、抛光</w:t>
            </w:r>
            <w:r>
              <w:rPr>
                <w:rFonts w:ascii="Times New Roman" w:eastAsia="方正仿宋_GBK" w:hAnsi="Times New Roman" w:cs="Times New Roman"/>
                <w:b/>
                <w:bCs/>
                <w:color w:val="000000"/>
                <w:kern w:val="0"/>
                <w:sz w:val="24"/>
                <w:lang w:bidi="ar"/>
                <w14:ligatures w14:val="none"/>
              </w:rPr>
              <w:t>(</w:t>
            </w:r>
            <w:r>
              <w:rPr>
                <w:rFonts w:ascii="Times New Roman" w:eastAsia="方正仿宋_GBK" w:hAnsi="Times New Roman" w:cs="Times New Roman"/>
                <w:b/>
                <w:bCs/>
                <w:color w:val="000000"/>
                <w:kern w:val="0"/>
                <w:sz w:val="24"/>
                <w:lang w:bidi="ar"/>
                <w14:ligatures w14:val="none"/>
              </w:rPr>
              <w:t>抛丸</w:t>
            </w:r>
            <w:r>
              <w:rPr>
                <w:rFonts w:ascii="Times New Roman" w:eastAsia="方正仿宋_GBK" w:hAnsi="Times New Roman" w:cs="Times New Roman"/>
                <w:b/>
                <w:bCs/>
                <w:color w:val="000000"/>
                <w:kern w:val="0"/>
                <w:sz w:val="24"/>
                <w:lang w:bidi="ar"/>
                <w14:ligatures w14:val="none"/>
              </w:rPr>
              <w:t>)</w:t>
            </w:r>
            <w:r>
              <w:rPr>
                <w:rFonts w:ascii="Times New Roman" w:eastAsia="方正仿宋_GBK" w:hAnsi="Times New Roman" w:cs="Times New Roman"/>
                <w:b/>
                <w:bCs/>
                <w:color w:val="000000"/>
                <w:kern w:val="0"/>
                <w:sz w:val="24"/>
                <w:lang w:bidi="ar"/>
                <w14:ligatures w14:val="none"/>
              </w:rPr>
              <w:t>、装载</w:t>
            </w:r>
            <w:r>
              <w:rPr>
                <w:rFonts w:ascii="Times New Roman" w:eastAsia="方正仿宋_GBK" w:hAnsi="Times New Roman" w:cs="Times New Roman"/>
                <w:color w:val="000000"/>
                <w:kern w:val="0"/>
                <w:sz w:val="24"/>
                <w:lang w:bidi="ar"/>
                <w14:ligatures w14:val="none"/>
              </w:rPr>
              <w:t>：矽尘、噪声</w:t>
            </w:r>
            <w:r>
              <w:rPr>
                <w:rFonts w:ascii="Times New Roman" w:eastAsia="方正仿宋_GBK" w:hAnsi="Times New Roman" w:cs="Times New Roman"/>
                <w:color w:val="000000"/>
                <w:kern w:val="0"/>
                <w:sz w:val="24"/>
                <w:lang w:bidi="ar"/>
                <w14:ligatures w14:val="none"/>
              </w:rPr>
              <w:t xml:space="preserve"> </w:t>
            </w:r>
          </w:p>
          <w:p w14:paraId="3B44216F"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2.</w:t>
            </w:r>
            <w:r>
              <w:rPr>
                <w:rFonts w:ascii="Times New Roman" w:eastAsia="方正仿宋_GBK" w:hAnsi="Times New Roman" w:cs="Times New Roman"/>
                <w:b/>
                <w:bCs/>
                <w:color w:val="000000"/>
                <w:kern w:val="0"/>
                <w:sz w:val="24"/>
                <w:lang w:bidi="ar"/>
                <w14:ligatures w14:val="none"/>
              </w:rPr>
              <w:t>粘结、刷胶</w:t>
            </w:r>
            <w:r>
              <w:rPr>
                <w:rFonts w:ascii="Times New Roman" w:eastAsia="方正仿宋_GBK" w:hAnsi="Times New Roman" w:cs="Times New Roman"/>
                <w:color w:val="000000"/>
                <w:kern w:val="0"/>
                <w:sz w:val="24"/>
                <w:lang w:bidi="ar"/>
                <w14:ligatures w14:val="none"/>
              </w:rPr>
              <w:t>：苯、甲苯、二甲苯、乙苯、</w:t>
            </w:r>
            <w:r>
              <w:rPr>
                <w:rFonts w:ascii="Times New Roman" w:eastAsia="方正仿宋_GBK" w:hAnsi="Times New Roman" w:cs="Times New Roman"/>
                <w:color w:val="000000"/>
                <w:kern w:val="0"/>
                <w:sz w:val="24"/>
                <w:lang w:bidi="ar"/>
                <w14:ligatures w14:val="none"/>
              </w:rPr>
              <w:t>1,2-</w:t>
            </w:r>
            <w:r>
              <w:rPr>
                <w:rFonts w:ascii="Times New Roman" w:eastAsia="方正仿宋_GBK" w:hAnsi="Times New Roman" w:cs="Times New Roman"/>
                <w:color w:val="000000"/>
                <w:kern w:val="0"/>
                <w:sz w:val="24"/>
                <w:lang w:bidi="ar"/>
                <w14:ligatures w14:val="none"/>
              </w:rPr>
              <w:t>二氯乙烷、三氯甲烷、正己烷、三氯乙烯</w:t>
            </w:r>
          </w:p>
        </w:tc>
      </w:tr>
      <w:tr w:rsidR="005A24C4" w14:paraId="66F5B399" w14:textId="77777777">
        <w:trPr>
          <w:trHeight w:val="23"/>
          <w:jc w:val="center"/>
        </w:trPr>
        <w:tc>
          <w:tcPr>
            <w:tcW w:w="0" w:type="auto"/>
            <w:vMerge/>
            <w:tcBorders>
              <w:tl2br w:val="nil"/>
              <w:tr2bl w:val="nil"/>
            </w:tcBorders>
            <w:vAlign w:val="center"/>
          </w:tcPr>
          <w:p w14:paraId="46CD2BCB"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4815F6B8"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隔热和隔音材料制造（</w:t>
            </w:r>
            <w:r>
              <w:rPr>
                <w:rFonts w:ascii="Times New Roman" w:eastAsia="方正仿宋_GBK" w:hAnsi="Times New Roman" w:cs="Times New Roman"/>
                <w:color w:val="000000"/>
                <w:kern w:val="0"/>
                <w:sz w:val="24"/>
                <w:lang w:bidi="ar"/>
                <w14:ligatures w14:val="none"/>
              </w:rPr>
              <w:t>C3034</w:t>
            </w:r>
            <w:r>
              <w:rPr>
                <w:rFonts w:ascii="Times New Roman" w:eastAsia="方正仿宋_GBK" w:hAnsi="Times New Roman" w:cs="Times New Roman"/>
                <w:color w:val="000000"/>
                <w:kern w:val="0"/>
                <w:sz w:val="24"/>
                <w:lang w:bidi="ar"/>
                <w14:ligatures w14:val="none"/>
              </w:rPr>
              <w:t>）</w:t>
            </w:r>
          </w:p>
        </w:tc>
        <w:tc>
          <w:tcPr>
            <w:tcW w:w="4254" w:type="dxa"/>
            <w:vMerge/>
            <w:tcBorders>
              <w:tl2br w:val="nil"/>
              <w:tr2bl w:val="nil"/>
            </w:tcBorders>
            <w:vAlign w:val="center"/>
          </w:tcPr>
          <w:p w14:paraId="0DA6C0DF"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5141DE30"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66A551D5" w14:textId="77777777">
        <w:trPr>
          <w:trHeight w:val="23"/>
          <w:jc w:val="center"/>
        </w:trPr>
        <w:tc>
          <w:tcPr>
            <w:tcW w:w="0" w:type="auto"/>
            <w:vMerge/>
            <w:tcBorders>
              <w:tl2br w:val="nil"/>
              <w:tr2bl w:val="nil"/>
            </w:tcBorders>
            <w:vAlign w:val="center"/>
          </w:tcPr>
          <w:p w14:paraId="7AF7DE74"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121DFB3C"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其他建筑材料制造（</w:t>
            </w:r>
            <w:r>
              <w:rPr>
                <w:rFonts w:ascii="Times New Roman" w:eastAsia="方正仿宋_GBK" w:hAnsi="Times New Roman" w:cs="Times New Roman"/>
                <w:color w:val="000000"/>
                <w:kern w:val="0"/>
                <w:sz w:val="24"/>
                <w:lang w:bidi="ar"/>
                <w14:ligatures w14:val="none"/>
              </w:rPr>
              <w:t>C3039</w:t>
            </w:r>
            <w:r>
              <w:rPr>
                <w:rFonts w:ascii="Times New Roman" w:eastAsia="方正仿宋_GBK" w:hAnsi="Times New Roman" w:cs="Times New Roman"/>
                <w:color w:val="000000"/>
                <w:kern w:val="0"/>
                <w:sz w:val="24"/>
                <w:lang w:bidi="ar"/>
                <w14:ligatures w14:val="none"/>
              </w:rPr>
              <w:t>）</w:t>
            </w:r>
          </w:p>
        </w:tc>
        <w:tc>
          <w:tcPr>
            <w:tcW w:w="4254" w:type="dxa"/>
            <w:vMerge/>
            <w:tcBorders>
              <w:tl2br w:val="nil"/>
              <w:tr2bl w:val="nil"/>
            </w:tcBorders>
            <w:vAlign w:val="center"/>
          </w:tcPr>
          <w:p w14:paraId="233BE046"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4B17AF1A"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63A73E39" w14:textId="77777777">
        <w:trPr>
          <w:trHeight w:val="23"/>
          <w:jc w:val="center"/>
        </w:trPr>
        <w:tc>
          <w:tcPr>
            <w:tcW w:w="0" w:type="auto"/>
            <w:vMerge/>
            <w:tcBorders>
              <w:tl2br w:val="nil"/>
              <w:tr2bl w:val="nil"/>
            </w:tcBorders>
            <w:vAlign w:val="center"/>
          </w:tcPr>
          <w:p w14:paraId="6F414CF7"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373291D9"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玻璃制造（</w:t>
            </w:r>
            <w:r>
              <w:rPr>
                <w:rFonts w:ascii="Times New Roman" w:eastAsia="方正仿宋_GBK" w:hAnsi="Times New Roman" w:cs="Times New Roman"/>
                <w:color w:val="000000"/>
                <w:kern w:val="0"/>
                <w:sz w:val="24"/>
                <w:lang w:bidi="ar"/>
                <w14:ligatures w14:val="none"/>
              </w:rPr>
              <w:t>C304</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2A11FDE3"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切割（含磨边）、上料、筛分、称混、熔窑、打磨、清洁、打胶、钢化</w:t>
            </w:r>
            <w:r>
              <w:rPr>
                <w:rFonts w:ascii="Times New Roman" w:eastAsia="方正仿宋_GBK" w:hAnsi="Times New Roman" w:cs="Times New Roman"/>
                <w:color w:val="000000"/>
                <w:kern w:val="0"/>
                <w:sz w:val="24"/>
                <w:lang w:bidi="ar"/>
                <w14:ligatures w14:val="none"/>
              </w:rPr>
              <w:t xml:space="preserve"> </w:t>
            </w:r>
          </w:p>
        </w:tc>
        <w:tc>
          <w:tcPr>
            <w:tcW w:w="4859" w:type="dxa"/>
            <w:tcBorders>
              <w:tl2br w:val="nil"/>
              <w:tr2bl w:val="nil"/>
            </w:tcBorders>
            <w:vAlign w:val="center"/>
          </w:tcPr>
          <w:p w14:paraId="0F45AEF5"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1.</w:t>
            </w:r>
            <w:r>
              <w:rPr>
                <w:rFonts w:ascii="Times New Roman" w:eastAsia="方正仿宋_GBK" w:hAnsi="Times New Roman" w:cs="Times New Roman"/>
                <w:b/>
                <w:bCs/>
                <w:color w:val="000000"/>
                <w:kern w:val="0"/>
                <w:sz w:val="24"/>
                <w:lang w:bidi="ar"/>
                <w14:ligatures w14:val="none"/>
              </w:rPr>
              <w:t>上料、筛分、称混、熔窑、打磨</w:t>
            </w:r>
            <w:r>
              <w:rPr>
                <w:rFonts w:ascii="Times New Roman" w:eastAsia="方正仿宋_GBK" w:hAnsi="Times New Roman" w:cs="Times New Roman"/>
                <w:color w:val="000000"/>
                <w:kern w:val="0"/>
                <w:sz w:val="24"/>
                <w:lang w:bidi="ar"/>
                <w14:ligatures w14:val="none"/>
              </w:rPr>
              <w:t>：矽尘、噪声</w:t>
            </w:r>
            <w:r>
              <w:rPr>
                <w:rFonts w:ascii="Times New Roman" w:eastAsia="方正仿宋_GBK" w:hAnsi="Times New Roman" w:cs="Times New Roman"/>
                <w:color w:val="000000"/>
                <w:kern w:val="0"/>
                <w:sz w:val="24"/>
                <w:lang w:bidi="ar"/>
                <w14:ligatures w14:val="none"/>
              </w:rPr>
              <w:t xml:space="preserve"> </w:t>
            </w:r>
          </w:p>
          <w:p w14:paraId="7F559709"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2.</w:t>
            </w:r>
            <w:r>
              <w:rPr>
                <w:rFonts w:ascii="Times New Roman" w:eastAsia="方正仿宋_GBK" w:hAnsi="Times New Roman" w:cs="Times New Roman"/>
                <w:b/>
                <w:bCs/>
                <w:color w:val="000000"/>
                <w:kern w:val="0"/>
                <w:sz w:val="24"/>
                <w:lang w:bidi="ar"/>
                <w14:ligatures w14:val="none"/>
              </w:rPr>
              <w:t>清洁、打胶</w:t>
            </w:r>
            <w:r>
              <w:rPr>
                <w:rFonts w:ascii="Times New Roman" w:eastAsia="方正仿宋_GBK" w:hAnsi="Times New Roman" w:cs="Times New Roman"/>
                <w:color w:val="000000"/>
                <w:kern w:val="0"/>
                <w:sz w:val="24"/>
                <w:lang w:bidi="ar"/>
                <w14:ligatures w14:val="none"/>
              </w:rPr>
              <w:t>：苯、甲苯、二甲苯、乙苯、</w:t>
            </w:r>
            <w:r>
              <w:rPr>
                <w:rFonts w:ascii="Times New Roman" w:eastAsia="方正仿宋_GBK" w:hAnsi="Times New Roman" w:cs="Times New Roman"/>
                <w:color w:val="000000"/>
                <w:kern w:val="0"/>
                <w:sz w:val="24"/>
                <w:lang w:bidi="ar"/>
                <w14:ligatures w14:val="none"/>
              </w:rPr>
              <w:t>1,2-</w:t>
            </w:r>
            <w:r>
              <w:rPr>
                <w:rFonts w:ascii="Times New Roman" w:eastAsia="方正仿宋_GBK" w:hAnsi="Times New Roman" w:cs="Times New Roman"/>
                <w:color w:val="000000"/>
                <w:kern w:val="0"/>
                <w:sz w:val="24"/>
                <w:lang w:bidi="ar"/>
                <w14:ligatures w14:val="none"/>
              </w:rPr>
              <w:t>二氯乙烷、三氯甲烷、正己烷、三氯乙烯：噪声</w:t>
            </w:r>
            <w:r>
              <w:rPr>
                <w:rFonts w:ascii="Times New Roman" w:eastAsia="方正仿宋_GBK" w:hAnsi="Times New Roman" w:cs="Times New Roman"/>
                <w:color w:val="000000"/>
                <w:kern w:val="0"/>
                <w:sz w:val="24"/>
                <w:lang w:bidi="ar"/>
                <w14:ligatures w14:val="none"/>
              </w:rPr>
              <w:t xml:space="preserve"> </w:t>
            </w:r>
          </w:p>
          <w:p w14:paraId="119030A7"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3.</w:t>
            </w:r>
            <w:r>
              <w:rPr>
                <w:rFonts w:ascii="Times New Roman" w:eastAsia="方正仿宋_GBK" w:hAnsi="Times New Roman" w:cs="Times New Roman"/>
                <w:b/>
                <w:bCs/>
                <w:color w:val="000000"/>
                <w:kern w:val="0"/>
                <w:sz w:val="24"/>
                <w:lang w:bidi="ar"/>
                <w14:ligatures w14:val="none"/>
              </w:rPr>
              <w:t>钢化、切割（含磨边）</w:t>
            </w:r>
            <w:r>
              <w:rPr>
                <w:rFonts w:ascii="Times New Roman" w:eastAsia="方正仿宋_GBK" w:hAnsi="Times New Roman" w:cs="Times New Roman"/>
                <w:color w:val="000000"/>
                <w:kern w:val="0"/>
                <w:sz w:val="24"/>
                <w:lang w:bidi="ar"/>
                <w14:ligatures w14:val="none"/>
              </w:rPr>
              <w:t>：噪声</w:t>
            </w:r>
            <w:r>
              <w:rPr>
                <w:rFonts w:ascii="Times New Roman" w:eastAsia="方正仿宋_GBK" w:hAnsi="Times New Roman" w:cs="Times New Roman"/>
                <w:color w:val="000000"/>
                <w:kern w:val="0"/>
                <w:sz w:val="24"/>
                <w:lang w:bidi="ar"/>
                <w14:ligatures w14:val="none"/>
              </w:rPr>
              <w:t xml:space="preserve"> </w:t>
            </w:r>
          </w:p>
        </w:tc>
      </w:tr>
      <w:tr w:rsidR="005A24C4" w14:paraId="3096D493" w14:textId="77777777">
        <w:trPr>
          <w:trHeight w:val="23"/>
          <w:jc w:val="center"/>
        </w:trPr>
        <w:tc>
          <w:tcPr>
            <w:tcW w:w="0" w:type="auto"/>
            <w:vMerge/>
            <w:tcBorders>
              <w:tl2br w:val="nil"/>
              <w:tr2bl w:val="nil"/>
            </w:tcBorders>
            <w:vAlign w:val="center"/>
          </w:tcPr>
          <w:p w14:paraId="220AFC75"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1A83CFA0"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玻璃制品制造（</w:t>
            </w:r>
            <w:r>
              <w:rPr>
                <w:rFonts w:ascii="Times New Roman" w:eastAsia="方正仿宋_GBK" w:hAnsi="Times New Roman" w:cs="Times New Roman"/>
                <w:color w:val="000000"/>
                <w:kern w:val="0"/>
                <w:sz w:val="24"/>
                <w:lang w:bidi="ar"/>
                <w14:ligatures w14:val="none"/>
              </w:rPr>
              <w:t>C305</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4DC0ECAA" w14:textId="054CEA3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切割（含磨边、刻面）、上料、筛分、称混、熔窑、打磨、清洁、喷</w:t>
            </w:r>
            <w:r>
              <w:rPr>
                <w:rFonts w:ascii="Times New Roman" w:eastAsia="方正仿宋_GBK" w:hAnsi="Times New Roman" w:cs="Times New Roman"/>
                <w:color w:val="000000"/>
                <w:kern w:val="0"/>
                <w:sz w:val="24"/>
                <w:lang w:bidi="ar"/>
                <w14:ligatures w14:val="none"/>
              </w:rPr>
              <w:lastRenderedPageBreak/>
              <w:t>漆、镀膜</w:t>
            </w:r>
          </w:p>
        </w:tc>
        <w:tc>
          <w:tcPr>
            <w:tcW w:w="4859" w:type="dxa"/>
            <w:tcBorders>
              <w:tl2br w:val="nil"/>
              <w:tr2bl w:val="nil"/>
            </w:tcBorders>
            <w:vAlign w:val="center"/>
          </w:tcPr>
          <w:p w14:paraId="7D4410CB"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lastRenderedPageBreak/>
              <w:t>1.</w:t>
            </w:r>
            <w:r>
              <w:rPr>
                <w:rFonts w:ascii="Times New Roman" w:eastAsia="方正仿宋_GBK" w:hAnsi="Times New Roman" w:cs="Times New Roman"/>
                <w:b/>
                <w:bCs/>
                <w:color w:val="000000"/>
                <w:kern w:val="0"/>
                <w:sz w:val="24"/>
                <w:lang w:bidi="ar"/>
                <w14:ligatures w14:val="none"/>
              </w:rPr>
              <w:t>上料、筛分、称混、熔窑、打磨</w:t>
            </w:r>
            <w:r>
              <w:rPr>
                <w:rFonts w:ascii="Times New Roman" w:eastAsia="方正仿宋_GBK" w:hAnsi="Times New Roman" w:cs="Times New Roman"/>
                <w:color w:val="000000"/>
                <w:kern w:val="0"/>
                <w:sz w:val="24"/>
                <w:lang w:bidi="ar"/>
                <w14:ligatures w14:val="none"/>
              </w:rPr>
              <w:t>：矽尘、噪声</w:t>
            </w:r>
            <w:r>
              <w:rPr>
                <w:rFonts w:ascii="Times New Roman" w:eastAsia="方正仿宋_GBK" w:hAnsi="Times New Roman" w:cs="Times New Roman"/>
                <w:color w:val="000000"/>
                <w:kern w:val="0"/>
                <w:sz w:val="24"/>
                <w:lang w:bidi="ar"/>
                <w14:ligatures w14:val="none"/>
              </w:rPr>
              <w:t xml:space="preserve"> </w:t>
            </w:r>
          </w:p>
          <w:p w14:paraId="3745302F"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lastRenderedPageBreak/>
              <w:t>2.</w:t>
            </w:r>
            <w:r>
              <w:rPr>
                <w:rFonts w:ascii="Times New Roman" w:eastAsia="方正仿宋_GBK" w:hAnsi="Times New Roman" w:cs="Times New Roman"/>
                <w:b/>
                <w:bCs/>
                <w:color w:val="000000"/>
                <w:kern w:val="0"/>
                <w:sz w:val="24"/>
                <w:lang w:bidi="ar"/>
                <w14:ligatures w14:val="none"/>
              </w:rPr>
              <w:t>清洁、喷漆、镀膜</w:t>
            </w:r>
            <w:r>
              <w:rPr>
                <w:rFonts w:ascii="Times New Roman" w:eastAsia="方正仿宋_GBK" w:hAnsi="Times New Roman" w:cs="Times New Roman"/>
                <w:color w:val="000000"/>
                <w:kern w:val="0"/>
                <w:sz w:val="24"/>
                <w:lang w:bidi="ar"/>
                <w14:ligatures w14:val="none"/>
              </w:rPr>
              <w:t>：苯、甲苯、二甲苯、乙苯、</w:t>
            </w:r>
            <w:r>
              <w:rPr>
                <w:rFonts w:ascii="Times New Roman" w:eastAsia="方正仿宋_GBK" w:hAnsi="Times New Roman" w:cs="Times New Roman"/>
                <w:color w:val="000000"/>
                <w:kern w:val="0"/>
                <w:sz w:val="24"/>
                <w:lang w:bidi="ar"/>
                <w14:ligatures w14:val="none"/>
              </w:rPr>
              <w:t>1,2-</w:t>
            </w:r>
            <w:r>
              <w:rPr>
                <w:rFonts w:ascii="Times New Roman" w:eastAsia="方正仿宋_GBK" w:hAnsi="Times New Roman" w:cs="Times New Roman"/>
                <w:color w:val="000000"/>
                <w:kern w:val="0"/>
                <w:sz w:val="24"/>
                <w:lang w:bidi="ar"/>
                <w14:ligatures w14:val="none"/>
              </w:rPr>
              <w:t>二氯乙烷、三氯甲烷、正己烷、三氯乙烯、噪声</w:t>
            </w:r>
            <w:r>
              <w:rPr>
                <w:rFonts w:ascii="Times New Roman" w:eastAsia="方正仿宋_GBK" w:hAnsi="Times New Roman" w:cs="Times New Roman"/>
                <w:color w:val="000000"/>
                <w:kern w:val="0"/>
                <w:sz w:val="24"/>
                <w:lang w:bidi="ar"/>
                <w14:ligatures w14:val="none"/>
              </w:rPr>
              <w:t xml:space="preserve"> </w:t>
            </w:r>
          </w:p>
          <w:p w14:paraId="74565F66"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3.</w:t>
            </w:r>
            <w:r>
              <w:rPr>
                <w:rFonts w:ascii="Times New Roman" w:eastAsia="方正仿宋_GBK" w:hAnsi="Times New Roman" w:cs="Times New Roman"/>
                <w:b/>
                <w:bCs/>
                <w:color w:val="000000"/>
                <w:kern w:val="0"/>
                <w:sz w:val="24"/>
                <w:lang w:bidi="ar"/>
                <w14:ligatures w14:val="none"/>
              </w:rPr>
              <w:t>切割（含磨边、刻面）</w:t>
            </w:r>
            <w:r>
              <w:rPr>
                <w:rFonts w:ascii="Times New Roman" w:eastAsia="方正仿宋_GBK" w:hAnsi="Times New Roman" w:cs="Times New Roman"/>
                <w:color w:val="000000"/>
                <w:kern w:val="0"/>
                <w:sz w:val="24"/>
                <w:lang w:bidi="ar"/>
                <w14:ligatures w14:val="none"/>
              </w:rPr>
              <w:t>：噪声</w:t>
            </w:r>
          </w:p>
        </w:tc>
      </w:tr>
      <w:tr w:rsidR="005A24C4" w14:paraId="1F6C3776" w14:textId="77777777">
        <w:trPr>
          <w:trHeight w:val="23"/>
          <w:jc w:val="center"/>
        </w:trPr>
        <w:tc>
          <w:tcPr>
            <w:tcW w:w="0" w:type="auto"/>
            <w:vMerge/>
            <w:tcBorders>
              <w:tl2br w:val="nil"/>
              <w:tr2bl w:val="nil"/>
            </w:tcBorders>
            <w:vAlign w:val="center"/>
          </w:tcPr>
          <w:p w14:paraId="2565E372"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50D3504C"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陶瓷制品制造</w:t>
            </w:r>
            <w:r>
              <w:rPr>
                <w:rFonts w:ascii="Times New Roman" w:eastAsia="方正仿宋_GBK" w:hAnsi="Times New Roman" w:cs="Times New Roman"/>
                <w:color w:val="000000"/>
                <w:kern w:val="0"/>
                <w:sz w:val="24"/>
                <w:lang w:bidi="ar"/>
                <w14:ligatures w14:val="none"/>
              </w:rPr>
              <w:t xml:space="preserve">(C307) </w:t>
            </w:r>
          </w:p>
        </w:tc>
        <w:tc>
          <w:tcPr>
            <w:tcW w:w="4254" w:type="dxa"/>
            <w:tcBorders>
              <w:tl2br w:val="nil"/>
              <w:tr2bl w:val="nil"/>
            </w:tcBorders>
            <w:vAlign w:val="center"/>
          </w:tcPr>
          <w:p w14:paraId="55BC632D"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配料、破碎、制坯、过筛、球磨、制</w:t>
            </w:r>
            <w:r>
              <w:rPr>
                <w:rFonts w:ascii="Times New Roman" w:eastAsia="方正仿宋_GBK" w:hAnsi="Times New Roman" w:cs="Times New Roman"/>
                <w:color w:val="000000"/>
                <w:kern w:val="0"/>
                <w:sz w:val="24"/>
                <w:lang w:bidi="ar"/>
                <w14:ligatures w14:val="none"/>
              </w:rPr>
              <w:t>(</w:t>
            </w:r>
            <w:r>
              <w:rPr>
                <w:rFonts w:ascii="Times New Roman" w:eastAsia="方正仿宋_GBK" w:hAnsi="Times New Roman" w:cs="Times New Roman"/>
                <w:color w:val="000000"/>
                <w:kern w:val="0"/>
                <w:sz w:val="24"/>
                <w:lang w:bidi="ar"/>
                <w14:ligatures w14:val="none"/>
              </w:rPr>
              <w:t>喷</w:t>
            </w:r>
            <w:r>
              <w:rPr>
                <w:rFonts w:ascii="Times New Roman" w:eastAsia="方正仿宋_GBK" w:hAnsi="Times New Roman" w:cs="Times New Roman"/>
                <w:color w:val="000000"/>
                <w:kern w:val="0"/>
                <w:sz w:val="24"/>
                <w:lang w:bidi="ar"/>
                <w14:ligatures w14:val="none"/>
              </w:rPr>
              <w:t>)</w:t>
            </w:r>
            <w:r>
              <w:rPr>
                <w:rFonts w:ascii="Times New Roman" w:eastAsia="方正仿宋_GBK" w:hAnsi="Times New Roman" w:cs="Times New Roman"/>
                <w:color w:val="000000"/>
                <w:kern w:val="0"/>
                <w:sz w:val="24"/>
                <w:lang w:bidi="ar"/>
                <w14:ligatures w14:val="none"/>
              </w:rPr>
              <w:t>粉、打磨</w:t>
            </w:r>
            <w:r>
              <w:rPr>
                <w:rFonts w:ascii="Times New Roman" w:eastAsia="方正仿宋_GBK" w:hAnsi="Times New Roman" w:cs="Times New Roman"/>
                <w:color w:val="000000"/>
                <w:kern w:val="0"/>
                <w:sz w:val="24"/>
                <w:lang w:bidi="ar"/>
                <w14:ligatures w14:val="none"/>
              </w:rPr>
              <w:t>(</w:t>
            </w:r>
            <w:r>
              <w:rPr>
                <w:rFonts w:ascii="Times New Roman" w:eastAsia="方正仿宋_GBK" w:hAnsi="Times New Roman" w:cs="Times New Roman"/>
                <w:color w:val="000000"/>
                <w:kern w:val="0"/>
                <w:sz w:val="24"/>
                <w:lang w:bidi="ar"/>
                <w14:ligatures w14:val="none"/>
              </w:rPr>
              <w:t>吹灰</w:t>
            </w:r>
            <w:r>
              <w:rPr>
                <w:rFonts w:ascii="Times New Roman" w:eastAsia="方正仿宋_GBK" w:hAnsi="Times New Roman" w:cs="Times New Roman"/>
                <w:color w:val="000000"/>
                <w:kern w:val="0"/>
                <w:sz w:val="24"/>
                <w:lang w:bidi="ar"/>
                <w14:ligatures w14:val="none"/>
              </w:rPr>
              <w:t>)</w:t>
            </w:r>
            <w:r>
              <w:rPr>
                <w:rFonts w:ascii="Times New Roman" w:eastAsia="方正仿宋_GBK" w:hAnsi="Times New Roman" w:cs="Times New Roman"/>
                <w:color w:val="000000"/>
                <w:kern w:val="0"/>
                <w:sz w:val="24"/>
                <w:lang w:bidi="ar"/>
                <w14:ligatures w14:val="none"/>
              </w:rPr>
              <w:t>、喷砂、喷釉、抛光、压机、切割、成型</w:t>
            </w:r>
          </w:p>
        </w:tc>
        <w:tc>
          <w:tcPr>
            <w:tcW w:w="4859" w:type="dxa"/>
            <w:tcBorders>
              <w:tl2br w:val="nil"/>
              <w:tr2bl w:val="nil"/>
            </w:tcBorders>
            <w:vAlign w:val="center"/>
          </w:tcPr>
          <w:p w14:paraId="3735A0F2"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矽尘、噪声</w:t>
            </w:r>
          </w:p>
        </w:tc>
      </w:tr>
      <w:tr w:rsidR="005A24C4" w14:paraId="2A8AE88B" w14:textId="77777777">
        <w:trPr>
          <w:trHeight w:val="23"/>
          <w:jc w:val="center"/>
        </w:trPr>
        <w:tc>
          <w:tcPr>
            <w:tcW w:w="0" w:type="auto"/>
            <w:vMerge/>
            <w:tcBorders>
              <w:tl2br w:val="nil"/>
              <w:tr2bl w:val="nil"/>
            </w:tcBorders>
            <w:vAlign w:val="center"/>
          </w:tcPr>
          <w:p w14:paraId="159871A7"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144CC799"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石棉制品制造（</w:t>
            </w:r>
            <w:r>
              <w:rPr>
                <w:rFonts w:ascii="Times New Roman" w:eastAsia="方正仿宋_GBK" w:hAnsi="Times New Roman" w:cs="Times New Roman"/>
                <w:color w:val="000000"/>
                <w:kern w:val="0"/>
                <w:sz w:val="24"/>
                <w:lang w:bidi="ar"/>
                <w14:ligatures w14:val="none"/>
              </w:rPr>
              <w:t>C3081</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6091E756"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开包、裁剪、梳棉、混料（含配料）、打磨</w:t>
            </w:r>
          </w:p>
        </w:tc>
        <w:tc>
          <w:tcPr>
            <w:tcW w:w="4859" w:type="dxa"/>
            <w:tcBorders>
              <w:tl2br w:val="nil"/>
              <w:tr2bl w:val="nil"/>
            </w:tcBorders>
            <w:vAlign w:val="center"/>
          </w:tcPr>
          <w:p w14:paraId="5864B544"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石棉粉尘、矽尘、噪声</w:t>
            </w:r>
            <w:r>
              <w:rPr>
                <w:rFonts w:ascii="Times New Roman" w:eastAsia="方正仿宋_GBK" w:hAnsi="Times New Roman" w:cs="Times New Roman"/>
                <w:color w:val="000000"/>
                <w:kern w:val="0"/>
                <w:sz w:val="24"/>
                <w:lang w:bidi="ar"/>
                <w14:ligatures w14:val="none"/>
              </w:rPr>
              <w:t xml:space="preserve"> </w:t>
            </w:r>
          </w:p>
        </w:tc>
      </w:tr>
      <w:tr w:rsidR="005A24C4" w14:paraId="43687D5A" w14:textId="77777777">
        <w:trPr>
          <w:trHeight w:val="23"/>
          <w:jc w:val="center"/>
        </w:trPr>
        <w:tc>
          <w:tcPr>
            <w:tcW w:w="0" w:type="auto"/>
            <w:vMerge/>
            <w:tcBorders>
              <w:tl2br w:val="nil"/>
              <w:tr2bl w:val="nil"/>
            </w:tcBorders>
            <w:vAlign w:val="center"/>
          </w:tcPr>
          <w:p w14:paraId="2E07D31F"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7D3B0FB2"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云母制品制造（</w:t>
            </w:r>
            <w:r>
              <w:rPr>
                <w:rFonts w:ascii="Times New Roman" w:eastAsia="方正仿宋_GBK" w:hAnsi="Times New Roman" w:cs="Times New Roman"/>
                <w:color w:val="000000"/>
                <w:kern w:val="0"/>
                <w:sz w:val="24"/>
                <w:lang w:bidi="ar"/>
                <w14:ligatures w14:val="none"/>
              </w:rPr>
              <w:t>C3082</w:t>
            </w:r>
            <w:r>
              <w:rPr>
                <w:rFonts w:ascii="Times New Roman" w:eastAsia="方正仿宋_GBK" w:hAnsi="Times New Roman" w:cs="Times New Roman"/>
                <w:color w:val="000000"/>
                <w:kern w:val="0"/>
                <w:sz w:val="24"/>
                <w:lang w:bidi="ar"/>
                <w14:ligatures w14:val="none"/>
              </w:rPr>
              <w:t>）</w:t>
            </w:r>
          </w:p>
        </w:tc>
        <w:tc>
          <w:tcPr>
            <w:tcW w:w="4254" w:type="dxa"/>
            <w:vMerge w:val="restart"/>
            <w:tcBorders>
              <w:tl2br w:val="nil"/>
              <w:tr2bl w:val="nil"/>
            </w:tcBorders>
            <w:vAlign w:val="center"/>
          </w:tcPr>
          <w:p w14:paraId="5DD60BC9"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上料、破碎、混料（含配料）、打磨、成型、装车</w:t>
            </w:r>
          </w:p>
        </w:tc>
        <w:tc>
          <w:tcPr>
            <w:tcW w:w="4859" w:type="dxa"/>
            <w:vMerge w:val="restart"/>
            <w:tcBorders>
              <w:tl2br w:val="nil"/>
              <w:tr2bl w:val="nil"/>
            </w:tcBorders>
            <w:vAlign w:val="center"/>
          </w:tcPr>
          <w:p w14:paraId="778EFC0D"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矽尘、噪声</w:t>
            </w:r>
            <w:r>
              <w:rPr>
                <w:rFonts w:ascii="Times New Roman" w:eastAsia="方正仿宋_GBK" w:hAnsi="Times New Roman" w:cs="Times New Roman"/>
                <w:color w:val="000000"/>
                <w:kern w:val="0"/>
                <w:sz w:val="24"/>
                <w:lang w:bidi="ar"/>
                <w14:ligatures w14:val="none"/>
              </w:rPr>
              <w:t xml:space="preserve"> </w:t>
            </w:r>
          </w:p>
        </w:tc>
      </w:tr>
      <w:tr w:rsidR="005A24C4" w14:paraId="1143B41F" w14:textId="77777777">
        <w:trPr>
          <w:trHeight w:val="23"/>
          <w:jc w:val="center"/>
        </w:trPr>
        <w:tc>
          <w:tcPr>
            <w:tcW w:w="0" w:type="auto"/>
            <w:vMerge/>
            <w:tcBorders>
              <w:tl2br w:val="nil"/>
              <w:tr2bl w:val="nil"/>
            </w:tcBorders>
            <w:vAlign w:val="center"/>
          </w:tcPr>
          <w:p w14:paraId="1A9DBEA3"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30A73DFF"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耐火陶瓷制品及其他耐火材料制造</w:t>
            </w:r>
            <w:r>
              <w:rPr>
                <w:rFonts w:ascii="Times New Roman" w:eastAsia="方正仿宋_GBK" w:hAnsi="Times New Roman" w:cs="Times New Roman"/>
                <w:color w:val="000000"/>
                <w:kern w:val="0"/>
                <w:sz w:val="24"/>
                <w:lang w:bidi="ar"/>
                <w14:ligatures w14:val="none"/>
              </w:rPr>
              <w:t xml:space="preserve">(C3089) </w:t>
            </w:r>
          </w:p>
        </w:tc>
        <w:tc>
          <w:tcPr>
            <w:tcW w:w="4254" w:type="dxa"/>
            <w:vMerge/>
            <w:tcBorders>
              <w:tl2br w:val="nil"/>
              <w:tr2bl w:val="nil"/>
            </w:tcBorders>
            <w:vAlign w:val="center"/>
          </w:tcPr>
          <w:p w14:paraId="1B021DC1"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3B3C3ED8"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797A06C1" w14:textId="77777777">
        <w:trPr>
          <w:trHeight w:val="23"/>
          <w:jc w:val="center"/>
        </w:trPr>
        <w:tc>
          <w:tcPr>
            <w:tcW w:w="0" w:type="auto"/>
            <w:vMerge/>
            <w:tcBorders>
              <w:tl2br w:val="nil"/>
              <w:tr2bl w:val="nil"/>
            </w:tcBorders>
            <w:vAlign w:val="center"/>
          </w:tcPr>
          <w:p w14:paraId="6D61BFF5"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5A0E0AC5"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石墨及碳素制品制造</w:t>
            </w:r>
            <w:r>
              <w:rPr>
                <w:rFonts w:ascii="Times New Roman" w:eastAsia="方正仿宋_GBK" w:hAnsi="Times New Roman" w:cs="Times New Roman"/>
                <w:color w:val="000000"/>
                <w:kern w:val="0"/>
                <w:sz w:val="24"/>
                <w:lang w:bidi="ar"/>
                <w14:ligatures w14:val="none"/>
              </w:rPr>
              <w:t xml:space="preserve">(C3091) </w:t>
            </w:r>
          </w:p>
        </w:tc>
        <w:tc>
          <w:tcPr>
            <w:tcW w:w="4254" w:type="dxa"/>
            <w:tcBorders>
              <w:tl2br w:val="nil"/>
              <w:tr2bl w:val="nil"/>
            </w:tcBorders>
            <w:vAlign w:val="center"/>
          </w:tcPr>
          <w:p w14:paraId="67C00FA4"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破碎、磨粉、压条、转炉、活化、筛分、包装</w:t>
            </w:r>
          </w:p>
        </w:tc>
        <w:tc>
          <w:tcPr>
            <w:tcW w:w="4859" w:type="dxa"/>
            <w:tcBorders>
              <w:tl2br w:val="nil"/>
              <w:tr2bl w:val="nil"/>
            </w:tcBorders>
            <w:vAlign w:val="center"/>
          </w:tcPr>
          <w:p w14:paraId="4E24EBE1"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煤尘、苯、甲苯、二甲苯、乙苯、噪声</w:t>
            </w:r>
          </w:p>
        </w:tc>
      </w:tr>
      <w:tr w:rsidR="005A24C4" w14:paraId="5F7D486A" w14:textId="77777777">
        <w:trPr>
          <w:trHeight w:val="23"/>
          <w:jc w:val="center"/>
        </w:trPr>
        <w:tc>
          <w:tcPr>
            <w:tcW w:w="0" w:type="auto"/>
            <w:vMerge w:val="restart"/>
            <w:tcBorders>
              <w:tl2br w:val="nil"/>
              <w:tr2bl w:val="nil"/>
            </w:tcBorders>
            <w:vAlign w:val="center"/>
          </w:tcPr>
          <w:p w14:paraId="03C10A41" w14:textId="77777777" w:rsidR="005A24C4" w:rsidRDefault="00000000">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金属制品业</w:t>
            </w:r>
          </w:p>
        </w:tc>
        <w:tc>
          <w:tcPr>
            <w:tcW w:w="0" w:type="auto"/>
            <w:tcBorders>
              <w:tl2br w:val="nil"/>
              <w:tr2bl w:val="nil"/>
            </w:tcBorders>
            <w:vAlign w:val="center"/>
          </w:tcPr>
          <w:p w14:paraId="1FB31C88"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结构性金属制品制造（</w:t>
            </w:r>
            <w:r>
              <w:rPr>
                <w:rFonts w:ascii="Times New Roman" w:eastAsia="方正仿宋_GBK" w:hAnsi="Times New Roman" w:cs="Times New Roman"/>
                <w:color w:val="000000"/>
                <w:kern w:val="0"/>
                <w:sz w:val="24"/>
                <w:lang w:bidi="ar"/>
                <w14:ligatures w14:val="none"/>
              </w:rPr>
              <w:t>C331</w:t>
            </w:r>
            <w:r>
              <w:rPr>
                <w:rFonts w:ascii="Times New Roman" w:eastAsia="方正仿宋_GBK" w:hAnsi="Times New Roman" w:cs="Times New Roman"/>
                <w:color w:val="000000"/>
                <w:kern w:val="0"/>
                <w:sz w:val="24"/>
                <w:lang w:bidi="ar"/>
                <w14:ligatures w14:val="none"/>
              </w:rPr>
              <w:t>）</w:t>
            </w:r>
          </w:p>
        </w:tc>
        <w:tc>
          <w:tcPr>
            <w:tcW w:w="4254" w:type="dxa"/>
            <w:vMerge w:val="restart"/>
            <w:tcBorders>
              <w:tl2br w:val="nil"/>
              <w:tr2bl w:val="nil"/>
            </w:tcBorders>
            <w:vAlign w:val="center"/>
          </w:tcPr>
          <w:p w14:paraId="355A5ABC"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p w14:paraId="6657A327" w14:textId="77777777" w:rsidR="005A24C4" w:rsidRDefault="005A24C4">
            <w:pPr>
              <w:snapToGrid w:val="0"/>
              <w:spacing w:after="0" w:line="240" w:lineRule="auto"/>
              <w:jc w:val="left"/>
              <w:rPr>
                <w:rFonts w:ascii="Times New Roman" w:eastAsia="方正仿宋_GBK" w:hAnsi="Times New Roman" w:cs="Times New Roman"/>
                <w:color w:val="000000"/>
                <w:kern w:val="0"/>
                <w:sz w:val="24"/>
                <w:lang w:bidi="ar"/>
                <w14:ligatures w14:val="none"/>
              </w:rPr>
            </w:pPr>
          </w:p>
          <w:p w14:paraId="4B1B0C99"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冲压、切割、焊接、打磨、打孔、型材、打砂、装配、喷漆（含喷胶）、调漆、美装</w:t>
            </w:r>
          </w:p>
          <w:p w14:paraId="67BF25F7" w14:textId="77777777" w:rsidR="005A24C4" w:rsidRDefault="005A24C4">
            <w:pPr>
              <w:snapToGrid w:val="0"/>
              <w:spacing w:after="0" w:line="240" w:lineRule="auto"/>
              <w:jc w:val="left"/>
              <w:rPr>
                <w:rFonts w:ascii="Times New Roman" w:eastAsia="方正仿宋_GBK" w:hAnsi="Times New Roman" w:cs="Times New Roman"/>
                <w:sz w:val="24"/>
                <w14:ligatures w14:val="none"/>
              </w:rPr>
            </w:pPr>
          </w:p>
        </w:tc>
        <w:tc>
          <w:tcPr>
            <w:tcW w:w="4859" w:type="dxa"/>
            <w:vMerge w:val="restart"/>
            <w:tcBorders>
              <w:tl2br w:val="nil"/>
              <w:tr2bl w:val="nil"/>
            </w:tcBorders>
            <w:vAlign w:val="center"/>
          </w:tcPr>
          <w:p w14:paraId="2B207383"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1.</w:t>
            </w:r>
            <w:r>
              <w:rPr>
                <w:rFonts w:ascii="Times New Roman" w:eastAsia="方正仿宋_GBK" w:hAnsi="Times New Roman" w:cs="Times New Roman"/>
                <w:b/>
                <w:bCs/>
                <w:color w:val="000000"/>
                <w:kern w:val="0"/>
                <w:sz w:val="24"/>
                <w:lang w:bidi="ar"/>
                <w14:ligatures w14:val="none"/>
              </w:rPr>
              <w:t>焊接、切割</w:t>
            </w:r>
            <w:r>
              <w:rPr>
                <w:rFonts w:ascii="Times New Roman" w:eastAsia="方正仿宋_GBK" w:hAnsi="Times New Roman" w:cs="Times New Roman"/>
                <w:color w:val="000000"/>
                <w:kern w:val="0"/>
                <w:sz w:val="24"/>
                <w:lang w:bidi="ar"/>
                <w14:ligatures w14:val="none"/>
              </w:rPr>
              <w:t>：电焊烟尘、锰及其无机化合物、噪声</w:t>
            </w:r>
            <w:r>
              <w:rPr>
                <w:rFonts w:ascii="Times New Roman" w:eastAsia="方正仿宋_GBK" w:hAnsi="Times New Roman" w:cs="Times New Roman"/>
                <w:color w:val="000000"/>
                <w:kern w:val="0"/>
                <w:sz w:val="24"/>
                <w:lang w:bidi="ar"/>
                <w14:ligatures w14:val="none"/>
              </w:rPr>
              <w:t xml:space="preserve"> </w:t>
            </w:r>
          </w:p>
          <w:p w14:paraId="16FC28F5"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2.</w:t>
            </w:r>
            <w:r>
              <w:rPr>
                <w:rFonts w:ascii="Times New Roman" w:eastAsia="方正仿宋_GBK" w:hAnsi="Times New Roman" w:cs="Times New Roman"/>
                <w:b/>
                <w:bCs/>
                <w:color w:val="000000"/>
                <w:kern w:val="0"/>
                <w:sz w:val="24"/>
                <w:lang w:bidi="ar"/>
                <w14:ligatures w14:val="none"/>
              </w:rPr>
              <w:t>喷漆（含喷胶）、调漆、美装</w:t>
            </w:r>
            <w:r>
              <w:rPr>
                <w:rFonts w:ascii="Times New Roman" w:eastAsia="方正仿宋_GBK" w:hAnsi="Times New Roman" w:cs="Times New Roman"/>
                <w:color w:val="000000"/>
                <w:kern w:val="0"/>
                <w:sz w:val="24"/>
                <w:lang w:bidi="ar"/>
                <w14:ligatures w14:val="none"/>
              </w:rPr>
              <w:t>：苯、甲苯、二甲苯、乙苯、</w:t>
            </w:r>
            <w:r>
              <w:rPr>
                <w:rFonts w:ascii="Times New Roman" w:eastAsia="方正仿宋_GBK" w:hAnsi="Times New Roman" w:cs="Times New Roman"/>
                <w:color w:val="000000"/>
                <w:kern w:val="0"/>
                <w:sz w:val="24"/>
                <w:lang w:bidi="ar"/>
                <w14:ligatures w14:val="none"/>
              </w:rPr>
              <w:t>1,2-</w:t>
            </w:r>
            <w:r>
              <w:rPr>
                <w:rFonts w:ascii="Times New Roman" w:eastAsia="方正仿宋_GBK" w:hAnsi="Times New Roman" w:cs="Times New Roman"/>
                <w:color w:val="000000"/>
                <w:kern w:val="0"/>
                <w:sz w:val="24"/>
                <w:lang w:bidi="ar"/>
                <w14:ligatures w14:val="none"/>
              </w:rPr>
              <w:t>二氯乙烷、三氯甲烷、正己烷、三氯乙烯、噪声</w:t>
            </w:r>
            <w:r>
              <w:rPr>
                <w:rFonts w:ascii="Times New Roman" w:eastAsia="方正仿宋_GBK" w:hAnsi="Times New Roman" w:cs="Times New Roman"/>
                <w:color w:val="000000"/>
                <w:kern w:val="0"/>
                <w:sz w:val="24"/>
                <w:lang w:bidi="ar"/>
                <w14:ligatures w14:val="none"/>
              </w:rPr>
              <w:t xml:space="preserve"> </w:t>
            </w:r>
          </w:p>
          <w:p w14:paraId="62BBF39A"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3.</w:t>
            </w:r>
            <w:r>
              <w:rPr>
                <w:rFonts w:ascii="Times New Roman" w:eastAsia="方正仿宋_GBK" w:hAnsi="Times New Roman" w:cs="Times New Roman"/>
                <w:b/>
                <w:bCs/>
                <w:color w:val="000000"/>
                <w:kern w:val="0"/>
                <w:sz w:val="24"/>
                <w:lang w:bidi="ar"/>
                <w14:ligatures w14:val="none"/>
              </w:rPr>
              <w:t>打磨、打孔、装配、冲压、型材、打砂</w:t>
            </w:r>
            <w:r>
              <w:rPr>
                <w:rFonts w:ascii="Times New Roman" w:eastAsia="方正仿宋_GBK" w:hAnsi="Times New Roman" w:cs="Times New Roman"/>
                <w:color w:val="000000"/>
                <w:kern w:val="0"/>
                <w:sz w:val="24"/>
                <w:lang w:bidi="ar"/>
                <w14:ligatures w14:val="none"/>
              </w:rPr>
              <w:t>：噪声</w:t>
            </w:r>
          </w:p>
        </w:tc>
      </w:tr>
      <w:tr w:rsidR="005A24C4" w14:paraId="394FE893" w14:textId="77777777">
        <w:trPr>
          <w:trHeight w:val="23"/>
          <w:jc w:val="center"/>
        </w:trPr>
        <w:tc>
          <w:tcPr>
            <w:tcW w:w="0" w:type="auto"/>
            <w:vMerge/>
            <w:tcBorders>
              <w:tl2br w:val="nil"/>
              <w:tr2bl w:val="nil"/>
            </w:tcBorders>
            <w:vAlign w:val="center"/>
          </w:tcPr>
          <w:p w14:paraId="644FF2CE"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6A22C30B"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金属工具制造（</w:t>
            </w:r>
            <w:r>
              <w:rPr>
                <w:rFonts w:ascii="Times New Roman" w:eastAsia="方正仿宋_GBK" w:hAnsi="Times New Roman" w:cs="Times New Roman"/>
                <w:color w:val="000000"/>
                <w:kern w:val="0"/>
                <w:sz w:val="24"/>
                <w:lang w:bidi="ar"/>
                <w14:ligatures w14:val="none"/>
              </w:rPr>
              <w:t>C332</w:t>
            </w:r>
            <w:r>
              <w:rPr>
                <w:rFonts w:ascii="Times New Roman" w:eastAsia="方正仿宋_GBK" w:hAnsi="Times New Roman" w:cs="Times New Roman"/>
                <w:color w:val="000000"/>
                <w:kern w:val="0"/>
                <w:sz w:val="24"/>
                <w:lang w:bidi="ar"/>
                <w14:ligatures w14:val="none"/>
              </w:rPr>
              <w:t>）</w:t>
            </w:r>
          </w:p>
        </w:tc>
        <w:tc>
          <w:tcPr>
            <w:tcW w:w="4254" w:type="dxa"/>
            <w:vMerge/>
            <w:tcBorders>
              <w:tl2br w:val="nil"/>
              <w:tr2bl w:val="nil"/>
            </w:tcBorders>
            <w:vAlign w:val="center"/>
          </w:tcPr>
          <w:p w14:paraId="52A160A6"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1405B07A"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04FDD3E4" w14:textId="77777777">
        <w:trPr>
          <w:trHeight w:val="23"/>
          <w:jc w:val="center"/>
        </w:trPr>
        <w:tc>
          <w:tcPr>
            <w:tcW w:w="0" w:type="auto"/>
            <w:vMerge/>
            <w:tcBorders>
              <w:tl2br w:val="nil"/>
              <w:tr2bl w:val="nil"/>
            </w:tcBorders>
            <w:vAlign w:val="center"/>
          </w:tcPr>
          <w:p w14:paraId="499A2858"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3A0A82BF"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集装箱及金属包装容器制造（</w:t>
            </w:r>
            <w:r>
              <w:rPr>
                <w:rFonts w:ascii="Times New Roman" w:eastAsia="方正仿宋_GBK" w:hAnsi="Times New Roman" w:cs="Times New Roman"/>
                <w:color w:val="000000"/>
                <w:kern w:val="0"/>
                <w:sz w:val="24"/>
                <w:lang w:bidi="ar"/>
                <w14:ligatures w14:val="none"/>
              </w:rPr>
              <w:t>C333</w:t>
            </w:r>
            <w:r>
              <w:rPr>
                <w:rFonts w:ascii="Times New Roman" w:eastAsia="方正仿宋_GBK" w:hAnsi="Times New Roman" w:cs="Times New Roman"/>
                <w:color w:val="000000"/>
                <w:kern w:val="0"/>
                <w:sz w:val="24"/>
                <w:lang w:bidi="ar"/>
                <w14:ligatures w14:val="none"/>
              </w:rPr>
              <w:t>）</w:t>
            </w:r>
          </w:p>
        </w:tc>
        <w:tc>
          <w:tcPr>
            <w:tcW w:w="4254" w:type="dxa"/>
            <w:vMerge/>
            <w:tcBorders>
              <w:tl2br w:val="nil"/>
              <w:tr2bl w:val="nil"/>
            </w:tcBorders>
            <w:vAlign w:val="center"/>
          </w:tcPr>
          <w:p w14:paraId="4046BDDE"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74EEB760"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43302636" w14:textId="77777777">
        <w:trPr>
          <w:trHeight w:val="23"/>
          <w:jc w:val="center"/>
        </w:trPr>
        <w:tc>
          <w:tcPr>
            <w:tcW w:w="0" w:type="auto"/>
            <w:vMerge/>
            <w:tcBorders>
              <w:tl2br w:val="nil"/>
              <w:tr2bl w:val="nil"/>
            </w:tcBorders>
            <w:vAlign w:val="center"/>
          </w:tcPr>
          <w:p w14:paraId="18B6889A"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2DA34D52"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金属表面处理及热处理加工（</w:t>
            </w:r>
            <w:r>
              <w:rPr>
                <w:rFonts w:ascii="Times New Roman" w:eastAsia="方正仿宋_GBK" w:hAnsi="Times New Roman" w:cs="Times New Roman"/>
                <w:color w:val="000000"/>
                <w:kern w:val="0"/>
                <w:sz w:val="24"/>
                <w:lang w:bidi="ar"/>
                <w14:ligatures w14:val="none"/>
              </w:rPr>
              <w:t>C336</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6CDA004E"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表面修整、溶剂除油、电镀、钝化、抛光</w:t>
            </w:r>
          </w:p>
        </w:tc>
        <w:tc>
          <w:tcPr>
            <w:tcW w:w="4859" w:type="dxa"/>
            <w:tcBorders>
              <w:tl2br w:val="nil"/>
              <w:tr2bl w:val="nil"/>
            </w:tcBorders>
            <w:vAlign w:val="center"/>
          </w:tcPr>
          <w:p w14:paraId="024A8F0D" w14:textId="77777777" w:rsidR="005A24C4" w:rsidRDefault="00000000">
            <w:pPr>
              <w:widowControl/>
              <w:snapToGrid w:val="0"/>
              <w:spacing w:after="0" w:line="240" w:lineRule="auto"/>
              <w:jc w:val="left"/>
              <w:rPr>
                <w:rFonts w:ascii="Times New Roman" w:eastAsia="方正仿宋_GBK" w:hAnsi="Times New Roman" w:cs="Times New Roman"/>
                <w:sz w:val="24"/>
                <w14:ligatures w14:val="none"/>
              </w:rPr>
            </w:pPr>
            <w:r>
              <w:rPr>
                <w:rFonts w:ascii="Times New Roman" w:eastAsia="方正仿宋_GBK" w:hAnsi="Times New Roman" w:cs="Times New Roman"/>
                <w:b/>
                <w:bCs/>
                <w:color w:val="000000"/>
                <w:kern w:val="0"/>
                <w:sz w:val="24"/>
                <w:lang w:bidi="ar"/>
                <w14:ligatures w14:val="none"/>
              </w:rPr>
              <w:t>1.</w:t>
            </w:r>
            <w:r>
              <w:rPr>
                <w:rFonts w:ascii="Times New Roman" w:eastAsia="方正仿宋_GBK" w:hAnsi="Times New Roman" w:cs="Times New Roman"/>
                <w:b/>
                <w:bCs/>
                <w:color w:val="000000"/>
                <w:kern w:val="0"/>
                <w:sz w:val="24"/>
                <w:lang w:bidi="ar"/>
                <w14:ligatures w14:val="none"/>
              </w:rPr>
              <w:t>表面修整、抛光</w:t>
            </w:r>
            <w:r>
              <w:rPr>
                <w:rFonts w:ascii="Times New Roman" w:eastAsia="方正仿宋_GBK" w:hAnsi="Times New Roman" w:cs="Times New Roman"/>
                <w:color w:val="000000"/>
                <w:kern w:val="0"/>
                <w:sz w:val="24"/>
                <w:lang w:bidi="ar"/>
                <w14:ligatures w14:val="none"/>
              </w:rPr>
              <w:t>：噪声</w:t>
            </w:r>
            <w:r>
              <w:rPr>
                <w:rFonts w:ascii="Times New Roman" w:eastAsia="方正仿宋_GBK" w:hAnsi="Times New Roman" w:cs="Times New Roman"/>
                <w:color w:val="000000"/>
                <w:kern w:val="0"/>
                <w:sz w:val="24"/>
                <w:lang w:bidi="ar"/>
                <w14:ligatures w14:val="none"/>
              </w:rPr>
              <w:t xml:space="preserve"> </w:t>
            </w:r>
          </w:p>
          <w:p w14:paraId="015E899E" w14:textId="77777777" w:rsidR="005A24C4" w:rsidRDefault="00000000">
            <w:pPr>
              <w:widowControl/>
              <w:snapToGrid w:val="0"/>
              <w:spacing w:after="0" w:line="240" w:lineRule="auto"/>
              <w:jc w:val="left"/>
              <w:rPr>
                <w:rFonts w:ascii="Times New Roman" w:eastAsia="方正仿宋_GBK" w:hAnsi="Times New Roman" w:cs="Times New Roman"/>
                <w:sz w:val="24"/>
                <w14:ligatures w14:val="none"/>
              </w:rPr>
            </w:pPr>
            <w:r>
              <w:rPr>
                <w:rFonts w:ascii="Times New Roman" w:eastAsia="方正仿宋_GBK" w:hAnsi="Times New Roman" w:cs="Times New Roman"/>
                <w:b/>
                <w:bCs/>
                <w:color w:val="000000"/>
                <w:kern w:val="0"/>
                <w:sz w:val="24"/>
                <w:lang w:bidi="ar"/>
                <w14:ligatures w14:val="none"/>
              </w:rPr>
              <w:lastRenderedPageBreak/>
              <w:t>2.</w:t>
            </w:r>
            <w:r>
              <w:rPr>
                <w:rFonts w:ascii="Times New Roman" w:eastAsia="方正仿宋_GBK" w:hAnsi="Times New Roman" w:cs="Times New Roman"/>
                <w:b/>
                <w:bCs/>
                <w:color w:val="000000"/>
                <w:kern w:val="0"/>
                <w:sz w:val="24"/>
                <w:lang w:bidi="ar"/>
                <w14:ligatures w14:val="none"/>
              </w:rPr>
              <w:t>溶剂除油</w:t>
            </w:r>
            <w:r>
              <w:rPr>
                <w:rFonts w:ascii="Times New Roman" w:eastAsia="方正仿宋_GBK" w:hAnsi="Times New Roman" w:cs="Times New Roman"/>
                <w:color w:val="000000"/>
                <w:kern w:val="0"/>
                <w:sz w:val="24"/>
                <w:lang w:bidi="ar"/>
                <w14:ligatures w14:val="none"/>
              </w:rPr>
              <w:t>：苯、甲苯、二甲苯、乙苯、</w:t>
            </w:r>
            <w:r>
              <w:rPr>
                <w:rFonts w:ascii="Times New Roman" w:eastAsia="方正仿宋_GBK" w:hAnsi="Times New Roman" w:cs="Times New Roman"/>
                <w:color w:val="000000"/>
                <w:kern w:val="0"/>
                <w:sz w:val="24"/>
                <w:lang w:bidi="ar"/>
                <w14:ligatures w14:val="none"/>
              </w:rPr>
              <w:t>1,2-</w:t>
            </w:r>
            <w:r>
              <w:rPr>
                <w:rFonts w:ascii="Times New Roman" w:eastAsia="方正仿宋_GBK" w:hAnsi="Times New Roman" w:cs="Times New Roman"/>
                <w:color w:val="000000"/>
                <w:kern w:val="0"/>
                <w:sz w:val="24"/>
                <w:lang w:bidi="ar"/>
                <w14:ligatures w14:val="none"/>
              </w:rPr>
              <w:t>二氯乙烷、三氯甲烷、正己烷、三氯乙烯、噪声</w:t>
            </w:r>
            <w:r>
              <w:rPr>
                <w:rFonts w:ascii="Times New Roman" w:eastAsia="方正仿宋_GBK" w:hAnsi="Times New Roman" w:cs="Times New Roman"/>
                <w:color w:val="000000"/>
                <w:kern w:val="0"/>
                <w:sz w:val="24"/>
                <w:lang w:bidi="ar"/>
                <w14:ligatures w14:val="none"/>
              </w:rPr>
              <w:t xml:space="preserve"> </w:t>
            </w:r>
          </w:p>
          <w:p w14:paraId="22D2261A" w14:textId="77777777" w:rsidR="005A24C4" w:rsidRDefault="00000000">
            <w:pPr>
              <w:widowControl/>
              <w:snapToGrid w:val="0"/>
              <w:spacing w:after="0" w:line="240" w:lineRule="auto"/>
              <w:jc w:val="left"/>
              <w:rPr>
                <w:rFonts w:ascii="Times New Roman" w:eastAsia="方正仿宋_GBK" w:hAnsi="Times New Roman" w:cs="Times New Roman"/>
                <w:sz w:val="24"/>
                <w14:ligatures w14:val="none"/>
              </w:rPr>
            </w:pPr>
            <w:r>
              <w:rPr>
                <w:rFonts w:ascii="Times New Roman" w:eastAsia="方正仿宋_GBK" w:hAnsi="Times New Roman" w:cs="Times New Roman"/>
                <w:b/>
                <w:bCs/>
                <w:color w:val="000000"/>
                <w:kern w:val="0"/>
                <w:sz w:val="24"/>
                <w:lang w:bidi="ar"/>
                <w14:ligatures w14:val="none"/>
              </w:rPr>
              <w:t>3.</w:t>
            </w:r>
            <w:r>
              <w:rPr>
                <w:rFonts w:ascii="Times New Roman" w:eastAsia="方正仿宋_GBK" w:hAnsi="Times New Roman" w:cs="Times New Roman"/>
                <w:b/>
                <w:bCs/>
                <w:color w:val="000000"/>
                <w:kern w:val="0"/>
                <w:sz w:val="24"/>
                <w:lang w:bidi="ar"/>
                <w14:ligatures w14:val="none"/>
              </w:rPr>
              <w:t>电镀</w:t>
            </w:r>
            <w:r>
              <w:rPr>
                <w:rFonts w:ascii="Times New Roman" w:eastAsia="方正仿宋_GBK" w:hAnsi="Times New Roman" w:cs="Times New Roman"/>
                <w:color w:val="000000"/>
                <w:kern w:val="0"/>
                <w:sz w:val="24"/>
                <w:lang w:bidi="ar"/>
                <w14:ligatures w14:val="none"/>
              </w:rPr>
              <w:t>：</w:t>
            </w:r>
            <w:proofErr w:type="gramStart"/>
            <w:r>
              <w:rPr>
                <w:rFonts w:ascii="Times New Roman" w:eastAsia="方正仿宋_GBK" w:hAnsi="Times New Roman" w:cs="Times New Roman"/>
                <w:color w:val="000000"/>
                <w:kern w:val="0"/>
                <w:sz w:val="24"/>
                <w:lang w:bidi="ar"/>
                <w14:ligatures w14:val="none"/>
              </w:rPr>
              <w:t>镍及其</w:t>
            </w:r>
            <w:proofErr w:type="gramEnd"/>
            <w:r>
              <w:rPr>
                <w:rFonts w:ascii="Times New Roman" w:eastAsia="方正仿宋_GBK" w:hAnsi="Times New Roman" w:cs="Times New Roman"/>
                <w:color w:val="000000"/>
                <w:kern w:val="0"/>
                <w:sz w:val="24"/>
                <w:lang w:bidi="ar"/>
                <w14:ligatures w14:val="none"/>
              </w:rPr>
              <w:t>化合物、铬及其化合物、</w:t>
            </w:r>
            <w:proofErr w:type="gramStart"/>
            <w:r>
              <w:rPr>
                <w:rFonts w:ascii="Times New Roman" w:eastAsia="方正仿宋_GBK" w:hAnsi="Times New Roman" w:cs="Times New Roman"/>
                <w:color w:val="000000"/>
                <w:kern w:val="0"/>
                <w:sz w:val="24"/>
                <w:lang w:bidi="ar"/>
                <w14:ligatures w14:val="none"/>
              </w:rPr>
              <w:t>镉及其</w:t>
            </w:r>
            <w:proofErr w:type="gramEnd"/>
            <w:r>
              <w:rPr>
                <w:rFonts w:ascii="Times New Roman" w:eastAsia="方正仿宋_GBK" w:hAnsi="Times New Roman" w:cs="Times New Roman"/>
                <w:color w:val="000000"/>
                <w:kern w:val="0"/>
                <w:sz w:val="24"/>
                <w:lang w:bidi="ar"/>
                <w14:ligatures w14:val="none"/>
              </w:rPr>
              <w:t>化合物、噪声</w:t>
            </w:r>
            <w:r>
              <w:rPr>
                <w:rFonts w:ascii="Times New Roman" w:eastAsia="方正仿宋_GBK" w:hAnsi="Times New Roman" w:cs="Times New Roman"/>
                <w:color w:val="000000"/>
                <w:kern w:val="0"/>
                <w:sz w:val="24"/>
                <w:lang w:bidi="ar"/>
                <w14:ligatures w14:val="none"/>
              </w:rPr>
              <w:t xml:space="preserve"> </w:t>
            </w:r>
          </w:p>
          <w:p w14:paraId="730C8AA7" w14:textId="77777777" w:rsidR="005A24C4" w:rsidRDefault="00000000">
            <w:pPr>
              <w:widowControl/>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4.</w:t>
            </w:r>
            <w:r>
              <w:rPr>
                <w:rFonts w:ascii="Times New Roman" w:eastAsia="方正仿宋_GBK" w:hAnsi="Times New Roman" w:cs="Times New Roman"/>
                <w:b/>
                <w:bCs/>
                <w:color w:val="000000"/>
                <w:kern w:val="0"/>
                <w:sz w:val="24"/>
                <w:lang w:bidi="ar"/>
                <w14:ligatures w14:val="none"/>
              </w:rPr>
              <w:t>钝化</w:t>
            </w:r>
            <w:r>
              <w:rPr>
                <w:rFonts w:ascii="Times New Roman" w:eastAsia="方正仿宋_GBK" w:hAnsi="Times New Roman" w:cs="Times New Roman"/>
                <w:color w:val="000000"/>
                <w:kern w:val="0"/>
                <w:sz w:val="24"/>
                <w:lang w:bidi="ar"/>
                <w14:ligatures w14:val="none"/>
              </w:rPr>
              <w:t>：</w:t>
            </w:r>
            <w:proofErr w:type="gramStart"/>
            <w:r>
              <w:rPr>
                <w:rFonts w:ascii="Times New Roman" w:eastAsia="方正仿宋_GBK" w:hAnsi="Times New Roman" w:cs="Times New Roman"/>
                <w:color w:val="000000"/>
                <w:kern w:val="0"/>
                <w:sz w:val="24"/>
                <w:lang w:bidi="ar"/>
                <w14:ligatures w14:val="none"/>
              </w:rPr>
              <w:t>铬</w:t>
            </w:r>
            <w:proofErr w:type="gramEnd"/>
            <w:r>
              <w:rPr>
                <w:rFonts w:ascii="Times New Roman" w:eastAsia="方正仿宋_GBK" w:hAnsi="Times New Roman" w:cs="Times New Roman"/>
                <w:color w:val="000000"/>
                <w:kern w:val="0"/>
                <w:sz w:val="24"/>
                <w:lang w:bidi="ar"/>
                <w14:ligatures w14:val="none"/>
              </w:rPr>
              <w:t>及其化合物、噪声</w:t>
            </w:r>
          </w:p>
        </w:tc>
      </w:tr>
      <w:tr w:rsidR="005A24C4" w14:paraId="4EA9B41C" w14:textId="77777777">
        <w:trPr>
          <w:trHeight w:val="23"/>
          <w:jc w:val="center"/>
        </w:trPr>
        <w:tc>
          <w:tcPr>
            <w:tcW w:w="0" w:type="auto"/>
            <w:vMerge/>
            <w:tcBorders>
              <w:tl2br w:val="nil"/>
              <w:tr2bl w:val="nil"/>
            </w:tcBorders>
            <w:vAlign w:val="center"/>
          </w:tcPr>
          <w:p w14:paraId="2936B950"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337007C8"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黑色金属铸造（</w:t>
            </w:r>
            <w:r>
              <w:rPr>
                <w:rFonts w:ascii="Times New Roman" w:eastAsia="方正仿宋_GBK" w:hAnsi="Times New Roman" w:cs="Times New Roman"/>
                <w:color w:val="000000"/>
                <w:kern w:val="0"/>
                <w:sz w:val="24"/>
                <w:lang w:bidi="ar"/>
                <w14:ligatures w14:val="none"/>
              </w:rPr>
              <w:t>C3391</w:t>
            </w:r>
            <w:r>
              <w:rPr>
                <w:rFonts w:ascii="Times New Roman" w:eastAsia="方正仿宋_GBK" w:hAnsi="Times New Roman" w:cs="Times New Roman"/>
                <w:color w:val="000000"/>
                <w:kern w:val="0"/>
                <w:sz w:val="24"/>
                <w:lang w:bidi="ar"/>
                <w14:ligatures w14:val="none"/>
              </w:rPr>
              <w:t>）</w:t>
            </w:r>
          </w:p>
        </w:tc>
        <w:tc>
          <w:tcPr>
            <w:tcW w:w="4254" w:type="dxa"/>
            <w:vMerge w:val="restart"/>
            <w:tcBorders>
              <w:tl2br w:val="nil"/>
              <w:tr2bl w:val="nil"/>
            </w:tcBorders>
            <w:vAlign w:val="center"/>
          </w:tcPr>
          <w:p w14:paraId="6BE755B3"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铸造、熔化、型砂、打磨、清理</w:t>
            </w:r>
            <w:r>
              <w:rPr>
                <w:rFonts w:ascii="Times New Roman" w:eastAsia="方正仿宋_GBK" w:hAnsi="Times New Roman" w:cs="Times New Roman"/>
                <w:color w:val="000000"/>
                <w:kern w:val="0"/>
                <w:sz w:val="24"/>
                <w:lang w:bidi="ar"/>
                <w14:ligatures w14:val="none"/>
              </w:rPr>
              <w:t>(</w:t>
            </w:r>
            <w:r>
              <w:rPr>
                <w:rFonts w:ascii="Times New Roman" w:eastAsia="方正仿宋_GBK" w:hAnsi="Times New Roman" w:cs="Times New Roman"/>
                <w:color w:val="000000"/>
                <w:kern w:val="0"/>
                <w:sz w:val="24"/>
                <w:lang w:bidi="ar"/>
                <w14:ligatures w14:val="none"/>
              </w:rPr>
              <w:t>含清砂、落砂</w:t>
            </w:r>
            <w:r>
              <w:rPr>
                <w:rFonts w:ascii="Times New Roman" w:eastAsia="方正仿宋_GBK" w:hAnsi="Times New Roman" w:cs="Times New Roman"/>
                <w:color w:val="000000"/>
                <w:kern w:val="0"/>
                <w:sz w:val="24"/>
                <w:lang w:bidi="ar"/>
                <w14:ligatures w14:val="none"/>
              </w:rPr>
              <w:t>)</w:t>
            </w:r>
            <w:r>
              <w:rPr>
                <w:rFonts w:ascii="Times New Roman" w:eastAsia="方正仿宋_GBK" w:hAnsi="Times New Roman" w:cs="Times New Roman"/>
                <w:color w:val="000000"/>
                <w:kern w:val="0"/>
                <w:sz w:val="24"/>
                <w:lang w:bidi="ar"/>
                <w14:ligatures w14:val="none"/>
              </w:rPr>
              <w:t>、抛丸</w:t>
            </w:r>
            <w:r>
              <w:rPr>
                <w:rFonts w:ascii="Times New Roman" w:eastAsia="方正仿宋_GBK" w:hAnsi="Times New Roman" w:cs="Times New Roman"/>
                <w:color w:val="000000"/>
                <w:kern w:val="0"/>
                <w:sz w:val="24"/>
                <w:lang w:bidi="ar"/>
                <w14:ligatures w14:val="none"/>
              </w:rPr>
              <w:t xml:space="preserve"> </w:t>
            </w:r>
          </w:p>
        </w:tc>
        <w:tc>
          <w:tcPr>
            <w:tcW w:w="4859" w:type="dxa"/>
            <w:vMerge w:val="restart"/>
            <w:tcBorders>
              <w:tl2br w:val="nil"/>
              <w:tr2bl w:val="nil"/>
            </w:tcBorders>
            <w:vAlign w:val="center"/>
          </w:tcPr>
          <w:p w14:paraId="24CFB043" w14:textId="77777777" w:rsidR="005A24C4" w:rsidRDefault="00000000">
            <w:pPr>
              <w:widowControl/>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矽尘、噪声、铅及其无机化合物</w:t>
            </w:r>
            <w:r>
              <w:rPr>
                <w:rFonts w:ascii="Times New Roman" w:eastAsia="方正仿宋_GBK" w:hAnsi="Times New Roman" w:cs="Times New Roman"/>
                <w:color w:val="000000"/>
                <w:kern w:val="0"/>
                <w:sz w:val="24"/>
                <w:lang w:bidi="ar"/>
                <w14:ligatures w14:val="none"/>
              </w:rPr>
              <w:t xml:space="preserve"> </w:t>
            </w:r>
          </w:p>
        </w:tc>
      </w:tr>
      <w:tr w:rsidR="005A24C4" w14:paraId="42B34FA2" w14:textId="77777777">
        <w:trPr>
          <w:trHeight w:val="23"/>
          <w:jc w:val="center"/>
        </w:trPr>
        <w:tc>
          <w:tcPr>
            <w:tcW w:w="0" w:type="auto"/>
            <w:vMerge/>
            <w:tcBorders>
              <w:tl2br w:val="nil"/>
              <w:tr2bl w:val="nil"/>
            </w:tcBorders>
            <w:vAlign w:val="center"/>
          </w:tcPr>
          <w:p w14:paraId="5F6F71BC"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516B11C9"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有色金属铸造（</w:t>
            </w:r>
            <w:r>
              <w:rPr>
                <w:rFonts w:ascii="Times New Roman" w:eastAsia="方正仿宋_GBK" w:hAnsi="Times New Roman" w:cs="Times New Roman"/>
                <w:color w:val="000000"/>
                <w:kern w:val="0"/>
                <w:sz w:val="24"/>
                <w:lang w:bidi="ar"/>
                <w14:ligatures w14:val="none"/>
              </w:rPr>
              <w:t>C3392</w:t>
            </w:r>
            <w:r>
              <w:rPr>
                <w:rFonts w:ascii="Times New Roman" w:eastAsia="方正仿宋_GBK" w:hAnsi="Times New Roman" w:cs="Times New Roman"/>
                <w:color w:val="000000"/>
                <w:kern w:val="0"/>
                <w:sz w:val="24"/>
                <w:lang w:bidi="ar"/>
                <w14:ligatures w14:val="none"/>
              </w:rPr>
              <w:t>）</w:t>
            </w:r>
          </w:p>
        </w:tc>
        <w:tc>
          <w:tcPr>
            <w:tcW w:w="4254" w:type="dxa"/>
            <w:vMerge/>
            <w:tcBorders>
              <w:tl2br w:val="nil"/>
              <w:tr2bl w:val="nil"/>
            </w:tcBorders>
            <w:vAlign w:val="center"/>
          </w:tcPr>
          <w:p w14:paraId="139639B8"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0530F854"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21DBC74D" w14:textId="77777777">
        <w:trPr>
          <w:trHeight w:val="23"/>
          <w:jc w:val="center"/>
        </w:trPr>
        <w:tc>
          <w:tcPr>
            <w:tcW w:w="0" w:type="auto"/>
            <w:vMerge w:val="restart"/>
            <w:tcBorders>
              <w:tl2br w:val="nil"/>
              <w:tr2bl w:val="nil"/>
            </w:tcBorders>
            <w:vAlign w:val="center"/>
          </w:tcPr>
          <w:p w14:paraId="04E6FAF5" w14:textId="77777777" w:rsidR="005A24C4" w:rsidRDefault="00000000">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汽车制造业</w:t>
            </w:r>
          </w:p>
        </w:tc>
        <w:tc>
          <w:tcPr>
            <w:tcW w:w="0" w:type="auto"/>
            <w:tcBorders>
              <w:tl2br w:val="nil"/>
              <w:tr2bl w:val="nil"/>
            </w:tcBorders>
            <w:vAlign w:val="center"/>
          </w:tcPr>
          <w:p w14:paraId="2C363297"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汽车整车制造（</w:t>
            </w:r>
            <w:r>
              <w:rPr>
                <w:rFonts w:ascii="Times New Roman" w:eastAsia="方正仿宋_GBK" w:hAnsi="Times New Roman" w:cs="Times New Roman"/>
                <w:color w:val="000000"/>
                <w:kern w:val="0"/>
                <w:sz w:val="24"/>
                <w:lang w:bidi="ar"/>
                <w14:ligatures w14:val="none"/>
              </w:rPr>
              <w:t>C361</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363F9D6D" w14:textId="77777777" w:rsidR="005A24C4" w:rsidRDefault="00000000">
            <w:pPr>
              <w:widowControl/>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冲压、焊接、打磨、调漆、喷漆、补漆</w:t>
            </w:r>
          </w:p>
        </w:tc>
        <w:tc>
          <w:tcPr>
            <w:tcW w:w="4859" w:type="dxa"/>
            <w:tcBorders>
              <w:tl2br w:val="nil"/>
              <w:tr2bl w:val="nil"/>
            </w:tcBorders>
            <w:vAlign w:val="center"/>
          </w:tcPr>
          <w:p w14:paraId="41873EE1" w14:textId="77777777" w:rsidR="005A24C4" w:rsidRDefault="00000000">
            <w:pPr>
              <w:widowControl/>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1.</w:t>
            </w:r>
            <w:r>
              <w:rPr>
                <w:rFonts w:ascii="Times New Roman" w:eastAsia="方正仿宋_GBK" w:hAnsi="Times New Roman" w:cs="Times New Roman"/>
                <w:b/>
                <w:bCs/>
                <w:color w:val="000000"/>
                <w:kern w:val="0"/>
                <w:sz w:val="24"/>
                <w:lang w:bidi="ar"/>
                <w14:ligatures w14:val="none"/>
              </w:rPr>
              <w:t>冲压、打磨</w:t>
            </w:r>
            <w:r>
              <w:rPr>
                <w:rFonts w:ascii="Times New Roman" w:eastAsia="方正仿宋_GBK" w:hAnsi="Times New Roman" w:cs="Times New Roman"/>
                <w:color w:val="000000"/>
                <w:kern w:val="0"/>
                <w:sz w:val="24"/>
                <w:lang w:bidi="ar"/>
                <w14:ligatures w14:val="none"/>
              </w:rPr>
              <w:t>：噪声</w:t>
            </w:r>
            <w:r>
              <w:rPr>
                <w:rFonts w:ascii="Times New Roman" w:eastAsia="方正仿宋_GBK" w:hAnsi="Times New Roman" w:cs="Times New Roman"/>
                <w:color w:val="000000"/>
                <w:kern w:val="0"/>
                <w:sz w:val="24"/>
                <w:lang w:bidi="ar"/>
                <w14:ligatures w14:val="none"/>
              </w:rPr>
              <w:t xml:space="preserve"> </w:t>
            </w:r>
          </w:p>
          <w:p w14:paraId="7C84273C" w14:textId="77777777" w:rsidR="005A24C4" w:rsidRDefault="00000000">
            <w:pPr>
              <w:widowControl/>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2.</w:t>
            </w:r>
            <w:r>
              <w:rPr>
                <w:rFonts w:ascii="Times New Roman" w:eastAsia="方正仿宋_GBK" w:hAnsi="Times New Roman" w:cs="Times New Roman"/>
                <w:b/>
                <w:bCs/>
                <w:color w:val="000000"/>
                <w:kern w:val="0"/>
                <w:sz w:val="24"/>
                <w:lang w:bidi="ar"/>
                <w14:ligatures w14:val="none"/>
              </w:rPr>
              <w:t>焊接</w:t>
            </w:r>
            <w:r>
              <w:rPr>
                <w:rFonts w:ascii="Times New Roman" w:eastAsia="方正仿宋_GBK" w:hAnsi="Times New Roman" w:cs="Times New Roman"/>
                <w:color w:val="000000"/>
                <w:kern w:val="0"/>
                <w:sz w:val="24"/>
                <w:lang w:bidi="ar"/>
                <w14:ligatures w14:val="none"/>
              </w:rPr>
              <w:t>：锰及其无机化合物、电焊烟尘、噪声</w:t>
            </w:r>
            <w:r>
              <w:rPr>
                <w:rFonts w:ascii="Times New Roman" w:eastAsia="方正仿宋_GBK" w:hAnsi="Times New Roman" w:cs="Times New Roman"/>
                <w:color w:val="000000"/>
                <w:kern w:val="0"/>
                <w:sz w:val="24"/>
                <w:lang w:bidi="ar"/>
                <w14:ligatures w14:val="none"/>
              </w:rPr>
              <w:t xml:space="preserve"> </w:t>
            </w:r>
          </w:p>
          <w:p w14:paraId="74E21F68" w14:textId="77777777" w:rsidR="005A24C4" w:rsidRDefault="00000000">
            <w:pPr>
              <w:widowControl/>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3.</w:t>
            </w:r>
            <w:r>
              <w:rPr>
                <w:rFonts w:ascii="Times New Roman" w:eastAsia="方正仿宋_GBK" w:hAnsi="Times New Roman" w:cs="Times New Roman"/>
                <w:b/>
                <w:bCs/>
                <w:color w:val="000000"/>
                <w:kern w:val="0"/>
                <w:sz w:val="24"/>
                <w:lang w:bidi="ar"/>
                <w14:ligatures w14:val="none"/>
              </w:rPr>
              <w:t>调漆、喷漆、补漆</w:t>
            </w:r>
            <w:r>
              <w:rPr>
                <w:rFonts w:ascii="Times New Roman" w:eastAsia="方正仿宋_GBK" w:hAnsi="Times New Roman" w:cs="Times New Roman"/>
                <w:color w:val="000000"/>
                <w:kern w:val="0"/>
                <w:sz w:val="24"/>
                <w:lang w:bidi="ar"/>
                <w14:ligatures w14:val="none"/>
              </w:rPr>
              <w:t>：苯、甲苯、二甲苯、乙苯、</w:t>
            </w:r>
            <w:r>
              <w:rPr>
                <w:rFonts w:ascii="Times New Roman" w:eastAsia="方正仿宋_GBK" w:hAnsi="Times New Roman" w:cs="Times New Roman"/>
                <w:color w:val="000000"/>
                <w:kern w:val="0"/>
                <w:sz w:val="24"/>
                <w:lang w:bidi="ar"/>
                <w14:ligatures w14:val="none"/>
              </w:rPr>
              <w:t>1,2-</w:t>
            </w:r>
            <w:r>
              <w:rPr>
                <w:rFonts w:ascii="Times New Roman" w:eastAsia="方正仿宋_GBK" w:hAnsi="Times New Roman" w:cs="Times New Roman"/>
                <w:color w:val="000000"/>
                <w:kern w:val="0"/>
                <w:sz w:val="24"/>
                <w:lang w:bidi="ar"/>
                <w14:ligatures w14:val="none"/>
              </w:rPr>
              <w:t>二氯乙烷、三氯甲烷、正己烷、三氯乙烯、噪声</w:t>
            </w:r>
            <w:r>
              <w:rPr>
                <w:rFonts w:ascii="Times New Roman" w:eastAsia="方正仿宋_GBK" w:hAnsi="Times New Roman" w:cs="Times New Roman"/>
                <w:color w:val="000000"/>
                <w:kern w:val="0"/>
                <w:sz w:val="24"/>
                <w:lang w:bidi="ar"/>
                <w14:ligatures w14:val="none"/>
              </w:rPr>
              <w:t xml:space="preserve"> </w:t>
            </w:r>
          </w:p>
        </w:tc>
      </w:tr>
      <w:tr w:rsidR="005A24C4" w14:paraId="68E00FC0" w14:textId="77777777">
        <w:trPr>
          <w:trHeight w:val="23"/>
          <w:jc w:val="center"/>
        </w:trPr>
        <w:tc>
          <w:tcPr>
            <w:tcW w:w="0" w:type="auto"/>
            <w:vMerge/>
            <w:tcBorders>
              <w:tl2br w:val="nil"/>
              <w:tr2bl w:val="nil"/>
            </w:tcBorders>
            <w:vAlign w:val="center"/>
          </w:tcPr>
          <w:p w14:paraId="0779ABD1"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61C13868"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汽车用发动机制造（</w:t>
            </w:r>
            <w:r>
              <w:rPr>
                <w:rFonts w:ascii="Times New Roman" w:eastAsia="方正仿宋_GBK" w:hAnsi="Times New Roman" w:cs="Times New Roman"/>
                <w:color w:val="000000"/>
                <w:kern w:val="0"/>
                <w:sz w:val="24"/>
                <w:lang w:bidi="ar"/>
                <w14:ligatures w14:val="none"/>
              </w:rPr>
              <w:t>C362</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4C9DD28F"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铸造、熔化、型砂、清砂、抛丸</w:t>
            </w:r>
          </w:p>
        </w:tc>
        <w:tc>
          <w:tcPr>
            <w:tcW w:w="4859" w:type="dxa"/>
            <w:tcBorders>
              <w:tl2br w:val="nil"/>
              <w:tr2bl w:val="nil"/>
            </w:tcBorders>
            <w:vAlign w:val="center"/>
          </w:tcPr>
          <w:p w14:paraId="5DA39D8D"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矽尘、噪声</w:t>
            </w:r>
          </w:p>
        </w:tc>
      </w:tr>
      <w:tr w:rsidR="005A24C4" w14:paraId="258F3AE9" w14:textId="77777777">
        <w:trPr>
          <w:trHeight w:val="23"/>
          <w:jc w:val="center"/>
        </w:trPr>
        <w:tc>
          <w:tcPr>
            <w:tcW w:w="0" w:type="auto"/>
            <w:vMerge/>
            <w:tcBorders>
              <w:tl2br w:val="nil"/>
              <w:tr2bl w:val="nil"/>
            </w:tcBorders>
            <w:vAlign w:val="center"/>
          </w:tcPr>
          <w:p w14:paraId="76C9174E"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1B901462"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改装汽车制造（</w:t>
            </w:r>
            <w:r>
              <w:rPr>
                <w:rFonts w:ascii="Times New Roman" w:eastAsia="方正仿宋_GBK" w:hAnsi="Times New Roman" w:cs="Times New Roman"/>
                <w:color w:val="000000"/>
                <w:kern w:val="0"/>
                <w:sz w:val="24"/>
                <w:lang w:bidi="ar"/>
                <w14:ligatures w14:val="none"/>
              </w:rPr>
              <w:t>C363</w:t>
            </w:r>
            <w:r>
              <w:rPr>
                <w:rFonts w:ascii="Times New Roman" w:eastAsia="方正仿宋_GBK" w:hAnsi="Times New Roman" w:cs="Times New Roman"/>
                <w:color w:val="000000"/>
                <w:kern w:val="0"/>
                <w:sz w:val="24"/>
                <w:lang w:bidi="ar"/>
                <w14:ligatures w14:val="none"/>
              </w:rPr>
              <w:t>）</w:t>
            </w:r>
          </w:p>
        </w:tc>
        <w:tc>
          <w:tcPr>
            <w:tcW w:w="4254" w:type="dxa"/>
            <w:vMerge w:val="restart"/>
            <w:tcBorders>
              <w:tl2br w:val="nil"/>
              <w:tr2bl w:val="nil"/>
            </w:tcBorders>
            <w:vAlign w:val="center"/>
          </w:tcPr>
          <w:p w14:paraId="016AAFA0"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铸造、熔化、型砂、清砂、抛丸、冲压、焊接、打磨、喷漆（含喷胶）、调漆、切割、装配</w:t>
            </w:r>
          </w:p>
        </w:tc>
        <w:tc>
          <w:tcPr>
            <w:tcW w:w="4859" w:type="dxa"/>
            <w:vMerge w:val="restart"/>
            <w:tcBorders>
              <w:tl2br w:val="nil"/>
              <w:tr2bl w:val="nil"/>
            </w:tcBorders>
            <w:vAlign w:val="center"/>
          </w:tcPr>
          <w:p w14:paraId="74E02D31" w14:textId="77777777" w:rsidR="005A24C4" w:rsidRDefault="00000000">
            <w:pPr>
              <w:widowControl/>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1.</w:t>
            </w:r>
            <w:r>
              <w:rPr>
                <w:rFonts w:ascii="Times New Roman" w:eastAsia="方正仿宋_GBK" w:hAnsi="Times New Roman" w:cs="Times New Roman"/>
                <w:b/>
                <w:bCs/>
                <w:color w:val="000000"/>
                <w:kern w:val="0"/>
                <w:sz w:val="24"/>
                <w:lang w:bidi="ar"/>
                <w14:ligatures w14:val="none"/>
              </w:rPr>
              <w:t>铸造、熔化、型砂、清砂、抛丸</w:t>
            </w:r>
            <w:r>
              <w:rPr>
                <w:rFonts w:ascii="Times New Roman" w:eastAsia="方正仿宋_GBK" w:hAnsi="Times New Roman" w:cs="Times New Roman"/>
                <w:color w:val="000000"/>
                <w:kern w:val="0"/>
                <w:sz w:val="24"/>
                <w:lang w:bidi="ar"/>
                <w14:ligatures w14:val="none"/>
              </w:rPr>
              <w:t>：矽尘、噪声</w:t>
            </w:r>
            <w:r>
              <w:rPr>
                <w:rFonts w:ascii="Times New Roman" w:eastAsia="方正仿宋_GBK" w:hAnsi="Times New Roman" w:cs="Times New Roman"/>
                <w:color w:val="000000"/>
                <w:kern w:val="0"/>
                <w:sz w:val="24"/>
                <w:lang w:bidi="ar"/>
                <w14:ligatures w14:val="none"/>
              </w:rPr>
              <w:t xml:space="preserve"> </w:t>
            </w:r>
          </w:p>
          <w:p w14:paraId="5732A71D" w14:textId="77777777" w:rsidR="005A24C4" w:rsidRDefault="00000000">
            <w:pPr>
              <w:widowControl/>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2.</w:t>
            </w:r>
            <w:r>
              <w:rPr>
                <w:rFonts w:ascii="Times New Roman" w:eastAsia="方正仿宋_GBK" w:hAnsi="Times New Roman" w:cs="Times New Roman"/>
                <w:b/>
                <w:bCs/>
                <w:color w:val="000000"/>
                <w:kern w:val="0"/>
                <w:sz w:val="24"/>
                <w:lang w:bidi="ar"/>
                <w14:ligatures w14:val="none"/>
              </w:rPr>
              <w:t>冲压、打磨、装配</w:t>
            </w:r>
            <w:r>
              <w:rPr>
                <w:rFonts w:ascii="Times New Roman" w:eastAsia="方正仿宋_GBK" w:hAnsi="Times New Roman" w:cs="Times New Roman"/>
                <w:color w:val="000000"/>
                <w:kern w:val="0"/>
                <w:sz w:val="24"/>
                <w:lang w:bidi="ar"/>
                <w14:ligatures w14:val="none"/>
              </w:rPr>
              <w:t>：噪声</w:t>
            </w:r>
            <w:r>
              <w:rPr>
                <w:rFonts w:ascii="Times New Roman" w:eastAsia="方正仿宋_GBK" w:hAnsi="Times New Roman" w:cs="Times New Roman"/>
                <w:color w:val="000000"/>
                <w:kern w:val="0"/>
                <w:sz w:val="24"/>
                <w:lang w:bidi="ar"/>
                <w14:ligatures w14:val="none"/>
              </w:rPr>
              <w:t xml:space="preserve"> </w:t>
            </w:r>
          </w:p>
          <w:p w14:paraId="4D41E1B8" w14:textId="77777777" w:rsidR="005A24C4" w:rsidRDefault="00000000">
            <w:pPr>
              <w:widowControl/>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3.</w:t>
            </w:r>
            <w:r>
              <w:rPr>
                <w:rFonts w:ascii="Times New Roman" w:eastAsia="方正仿宋_GBK" w:hAnsi="Times New Roman" w:cs="Times New Roman"/>
                <w:b/>
                <w:bCs/>
                <w:color w:val="000000"/>
                <w:kern w:val="0"/>
                <w:sz w:val="24"/>
                <w:lang w:bidi="ar"/>
                <w14:ligatures w14:val="none"/>
              </w:rPr>
              <w:t>焊接、切割</w:t>
            </w:r>
            <w:r>
              <w:rPr>
                <w:rFonts w:ascii="Times New Roman" w:eastAsia="方正仿宋_GBK" w:hAnsi="Times New Roman" w:cs="Times New Roman"/>
                <w:color w:val="000000"/>
                <w:kern w:val="0"/>
                <w:sz w:val="24"/>
                <w:lang w:bidi="ar"/>
                <w14:ligatures w14:val="none"/>
              </w:rPr>
              <w:t>：锰及其无机化合物、铅及其无机化合物、</w:t>
            </w:r>
            <w:proofErr w:type="gramStart"/>
            <w:r>
              <w:rPr>
                <w:rFonts w:ascii="Times New Roman" w:eastAsia="方正仿宋_GBK" w:hAnsi="Times New Roman" w:cs="Times New Roman"/>
                <w:color w:val="000000"/>
                <w:kern w:val="0"/>
                <w:sz w:val="24"/>
                <w:lang w:bidi="ar"/>
                <w14:ligatures w14:val="none"/>
              </w:rPr>
              <w:t>镍及其</w:t>
            </w:r>
            <w:proofErr w:type="gramEnd"/>
            <w:r>
              <w:rPr>
                <w:rFonts w:ascii="Times New Roman" w:eastAsia="方正仿宋_GBK" w:hAnsi="Times New Roman" w:cs="Times New Roman"/>
                <w:color w:val="000000"/>
                <w:kern w:val="0"/>
                <w:sz w:val="24"/>
                <w:lang w:bidi="ar"/>
                <w14:ligatures w14:val="none"/>
              </w:rPr>
              <w:t>无机化合物、电焊烟尘、噪声</w:t>
            </w:r>
            <w:r>
              <w:rPr>
                <w:rFonts w:ascii="Times New Roman" w:eastAsia="方正仿宋_GBK" w:hAnsi="Times New Roman" w:cs="Times New Roman"/>
                <w:color w:val="000000"/>
                <w:kern w:val="0"/>
                <w:sz w:val="24"/>
                <w:lang w:bidi="ar"/>
                <w14:ligatures w14:val="none"/>
              </w:rPr>
              <w:t xml:space="preserve"> </w:t>
            </w:r>
          </w:p>
          <w:p w14:paraId="737D360B" w14:textId="77777777" w:rsidR="005A24C4" w:rsidRDefault="00000000">
            <w:pPr>
              <w:widowControl/>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lastRenderedPageBreak/>
              <w:t>4.</w:t>
            </w:r>
            <w:r>
              <w:rPr>
                <w:rFonts w:ascii="Times New Roman" w:eastAsia="方正仿宋_GBK" w:hAnsi="Times New Roman" w:cs="Times New Roman"/>
                <w:b/>
                <w:bCs/>
                <w:color w:val="000000"/>
                <w:kern w:val="0"/>
                <w:sz w:val="24"/>
                <w:lang w:bidi="ar"/>
                <w14:ligatures w14:val="none"/>
              </w:rPr>
              <w:t>喷漆（含喷胶）、调漆</w:t>
            </w:r>
            <w:r>
              <w:rPr>
                <w:rFonts w:ascii="Times New Roman" w:eastAsia="方正仿宋_GBK" w:hAnsi="Times New Roman" w:cs="Times New Roman"/>
                <w:color w:val="000000"/>
                <w:kern w:val="0"/>
                <w:sz w:val="24"/>
                <w:lang w:bidi="ar"/>
                <w14:ligatures w14:val="none"/>
              </w:rPr>
              <w:t>：苯、甲苯、二甲苯、乙苯、</w:t>
            </w:r>
            <w:r>
              <w:rPr>
                <w:rFonts w:ascii="Times New Roman" w:eastAsia="方正仿宋_GBK" w:hAnsi="Times New Roman" w:cs="Times New Roman"/>
                <w:color w:val="000000"/>
                <w:kern w:val="0"/>
                <w:sz w:val="24"/>
                <w:lang w:bidi="ar"/>
                <w14:ligatures w14:val="none"/>
              </w:rPr>
              <w:t>1,2-</w:t>
            </w:r>
            <w:r>
              <w:rPr>
                <w:rFonts w:ascii="Times New Roman" w:eastAsia="方正仿宋_GBK" w:hAnsi="Times New Roman" w:cs="Times New Roman"/>
                <w:color w:val="000000"/>
                <w:kern w:val="0"/>
                <w:sz w:val="24"/>
                <w:lang w:bidi="ar"/>
                <w14:ligatures w14:val="none"/>
              </w:rPr>
              <w:t>二氯乙烷、三氯甲烷、正己烷、三氯乙烯、噪声</w:t>
            </w:r>
            <w:r>
              <w:rPr>
                <w:rFonts w:ascii="Times New Roman" w:eastAsia="方正仿宋_GBK" w:hAnsi="Times New Roman" w:cs="Times New Roman"/>
                <w:color w:val="000000"/>
                <w:kern w:val="0"/>
                <w:sz w:val="24"/>
                <w:lang w:bidi="ar"/>
                <w14:ligatures w14:val="none"/>
              </w:rPr>
              <w:t xml:space="preserve"> </w:t>
            </w:r>
          </w:p>
        </w:tc>
      </w:tr>
      <w:tr w:rsidR="005A24C4" w14:paraId="1F487390" w14:textId="77777777">
        <w:trPr>
          <w:trHeight w:val="23"/>
          <w:jc w:val="center"/>
        </w:trPr>
        <w:tc>
          <w:tcPr>
            <w:tcW w:w="0" w:type="auto"/>
            <w:vMerge/>
            <w:tcBorders>
              <w:tl2br w:val="nil"/>
              <w:tr2bl w:val="nil"/>
            </w:tcBorders>
            <w:vAlign w:val="center"/>
          </w:tcPr>
          <w:p w14:paraId="02D3BA51"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0F9F5559"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低速汽车制造（</w:t>
            </w:r>
            <w:r>
              <w:rPr>
                <w:rFonts w:ascii="Times New Roman" w:eastAsia="方正仿宋_GBK" w:hAnsi="Times New Roman" w:cs="Times New Roman"/>
                <w:color w:val="000000"/>
                <w:kern w:val="0"/>
                <w:sz w:val="24"/>
                <w:lang w:bidi="ar"/>
                <w14:ligatures w14:val="none"/>
              </w:rPr>
              <w:t>C364</w:t>
            </w:r>
            <w:r>
              <w:rPr>
                <w:rFonts w:ascii="Times New Roman" w:eastAsia="方正仿宋_GBK" w:hAnsi="Times New Roman" w:cs="Times New Roman"/>
                <w:color w:val="000000"/>
                <w:kern w:val="0"/>
                <w:sz w:val="24"/>
                <w:lang w:bidi="ar"/>
                <w14:ligatures w14:val="none"/>
              </w:rPr>
              <w:t>）</w:t>
            </w:r>
          </w:p>
        </w:tc>
        <w:tc>
          <w:tcPr>
            <w:tcW w:w="4254" w:type="dxa"/>
            <w:vMerge/>
            <w:tcBorders>
              <w:tl2br w:val="nil"/>
              <w:tr2bl w:val="nil"/>
            </w:tcBorders>
            <w:vAlign w:val="center"/>
          </w:tcPr>
          <w:p w14:paraId="6E99F958"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23FF96C9"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3EB00ECB" w14:textId="77777777">
        <w:trPr>
          <w:trHeight w:val="23"/>
          <w:jc w:val="center"/>
        </w:trPr>
        <w:tc>
          <w:tcPr>
            <w:tcW w:w="0" w:type="auto"/>
            <w:vMerge/>
            <w:tcBorders>
              <w:tl2br w:val="nil"/>
              <w:tr2bl w:val="nil"/>
            </w:tcBorders>
            <w:vAlign w:val="center"/>
          </w:tcPr>
          <w:p w14:paraId="39862D49"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6B84186B"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电车制造（</w:t>
            </w:r>
            <w:r>
              <w:rPr>
                <w:rFonts w:ascii="Times New Roman" w:eastAsia="方正仿宋_GBK" w:hAnsi="Times New Roman" w:cs="Times New Roman"/>
                <w:color w:val="000000"/>
                <w:kern w:val="0"/>
                <w:sz w:val="24"/>
                <w:lang w:bidi="ar"/>
                <w14:ligatures w14:val="none"/>
              </w:rPr>
              <w:t>C365</w:t>
            </w:r>
            <w:r>
              <w:rPr>
                <w:rFonts w:ascii="Times New Roman" w:eastAsia="方正仿宋_GBK" w:hAnsi="Times New Roman" w:cs="Times New Roman"/>
                <w:color w:val="000000"/>
                <w:kern w:val="0"/>
                <w:sz w:val="24"/>
                <w:lang w:bidi="ar"/>
                <w14:ligatures w14:val="none"/>
              </w:rPr>
              <w:t>）</w:t>
            </w:r>
          </w:p>
        </w:tc>
        <w:tc>
          <w:tcPr>
            <w:tcW w:w="4254" w:type="dxa"/>
            <w:vMerge/>
            <w:tcBorders>
              <w:tl2br w:val="nil"/>
              <w:tr2bl w:val="nil"/>
            </w:tcBorders>
            <w:vAlign w:val="center"/>
          </w:tcPr>
          <w:p w14:paraId="45A9A4FA"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182AD813"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176DAF1E" w14:textId="77777777">
        <w:trPr>
          <w:trHeight w:val="23"/>
          <w:jc w:val="center"/>
        </w:trPr>
        <w:tc>
          <w:tcPr>
            <w:tcW w:w="0" w:type="auto"/>
            <w:vMerge/>
            <w:tcBorders>
              <w:tl2br w:val="nil"/>
              <w:tr2bl w:val="nil"/>
            </w:tcBorders>
            <w:vAlign w:val="center"/>
          </w:tcPr>
          <w:p w14:paraId="03345CF0"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0ADE18D7"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汽车车身、挂车制造（</w:t>
            </w:r>
            <w:r>
              <w:rPr>
                <w:rFonts w:ascii="Times New Roman" w:eastAsia="方正仿宋_GBK" w:hAnsi="Times New Roman" w:cs="Times New Roman"/>
                <w:color w:val="000000"/>
                <w:kern w:val="0"/>
                <w:sz w:val="24"/>
                <w:lang w:bidi="ar"/>
                <w14:ligatures w14:val="none"/>
              </w:rPr>
              <w:t>C366</w:t>
            </w:r>
            <w:r>
              <w:rPr>
                <w:rFonts w:ascii="Times New Roman" w:eastAsia="方正仿宋_GBK" w:hAnsi="Times New Roman" w:cs="Times New Roman"/>
                <w:color w:val="000000"/>
                <w:kern w:val="0"/>
                <w:sz w:val="24"/>
                <w:lang w:bidi="ar"/>
                <w14:ligatures w14:val="none"/>
              </w:rPr>
              <w:t>）</w:t>
            </w:r>
          </w:p>
        </w:tc>
        <w:tc>
          <w:tcPr>
            <w:tcW w:w="4254" w:type="dxa"/>
            <w:vMerge/>
            <w:tcBorders>
              <w:tl2br w:val="nil"/>
              <w:tr2bl w:val="nil"/>
            </w:tcBorders>
            <w:vAlign w:val="center"/>
          </w:tcPr>
          <w:p w14:paraId="056BA5AF"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0DBFF02D"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0BCA6FE0" w14:textId="77777777">
        <w:trPr>
          <w:trHeight w:val="23"/>
          <w:jc w:val="center"/>
        </w:trPr>
        <w:tc>
          <w:tcPr>
            <w:tcW w:w="0" w:type="auto"/>
            <w:vMerge/>
            <w:tcBorders>
              <w:tl2br w:val="nil"/>
              <w:tr2bl w:val="nil"/>
            </w:tcBorders>
            <w:vAlign w:val="center"/>
          </w:tcPr>
          <w:p w14:paraId="65E3CA64"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6ED85CE1"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汽车零部件及配件制造（</w:t>
            </w:r>
            <w:r>
              <w:rPr>
                <w:rFonts w:ascii="Times New Roman" w:eastAsia="方正仿宋_GBK" w:hAnsi="Times New Roman" w:cs="Times New Roman"/>
                <w:color w:val="000000"/>
                <w:kern w:val="0"/>
                <w:sz w:val="24"/>
                <w:lang w:bidi="ar"/>
                <w14:ligatures w14:val="none"/>
              </w:rPr>
              <w:t>C367</w:t>
            </w:r>
            <w:r>
              <w:rPr>
                <w:rFonts w:ascii="Times New Roman" w:eastAsia="方正仿宋_GBK" w:hAnsi="Times New Roman" w:cs="Times New Roman"/>
                <w:color w:val="000000"/>
                <w:kern w:val="0"/>
                <w:sz w:val="24"/>
                <w:lang w:bidi="ar"/>
                <w14:ligatures w14:val="none"/>
              </w:rPr>
              <w:t>）</w:t>
            </w:r>
          </w:p>
        </w:tc>
        <w:tc>
          <w:tcPr>
            <w:tcW w:w="4254" w:type="dxa"/>
            <w:vMerge/>
            <w:tcBorders>
              <w:tl2br w:val="nil"/>
              <w:tr2bl w:val="nil"/>
            </w:tcBorders>
            <w:vAlign w:val="center"/>
          </w:tcPr>
          <w:p w14:paraId="7D701BEB"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50EC140F"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5E24C0CE" w14:textId="77777777">
        <w:trPr>
          <w:trHeight w:val="23"/>
          <w:jc w:val="center"/>
        </w:trPr>
        <w:tc>
          <w:tcPr>
            <w:tcW w:w="0" w:type="auto"/>
            <w:vMerge w:val="restart"/>
            <w:tcBorders>
              <w:tl2br w:val="nil"/>
              <w:tr2bl w:val="nil"/>
            </w:tcBorders>
            <w:vAlign w:val="center"/>
          </w:tcPr>
          <w:p w14:paraId="7032917B" w14:textId="77777777" w:rsidR="005A24C4" w:rsidRDefault="00000000">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通用设备制造业</w:t>
            </w:r>
          </w:p>
        </w:tc>
        <w:tc>
          <w:tcPr>
            <w:tcW w:w="0" w:type="auto"/>
            <w:tcBorders>
              <w:tl2br w:val="nil"/>
              <w:tr2bl w:val="nil"/>
            </w:tcBorders>
            <w:vAlign w:val="center"/>
          </w:tcPr>
          <w:p w14:paraId="5F0402DC"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锅炉及原动力设备制造（</w:t>
            </w:r>
            <w:r>
              <w:rPr>
                <w:rFonts w:ascii="Times New Roman" w:eastAsia="方正仿宋_GBK" w:hAnsi="Times New Roman" w:cs="Times New Roman"/>
                <w:color w:val="000000"/>
                <w:kern w:val="0"/>
                <w:sz w:val="24"/>
                <w:lang w:bidi="ar"/>
                <w14:ligatures w14:val="none"/>
              </w:rPr>
              <w:t>B341</w:t>
            </w:r>
            <w:r>
              <w:rPr>
                <w:rFonts w:ascii="Times New Roman" w:eastAsia="方正仿宋_GBK" w:hAnsi="Times New Roman" w:cs="Times New Roman"/>
                <w:color w:val="000000"/>
                <w:kern w:val="0"/>
                <w:sz w:val="24"/>
                <w:lang w:bidi="ar"/>
                <w14:ligatures w14:val="none"/>
              </w:rPr>
              <w:t>）</w:t>
            </w:r>
          </w:p>
        </w:tc>
        <w:tc>
          <w:tcPr>
            <w:tcW w:w="4254" w:type="dxa"/>
            <w:vMerge w:val="restart"/>
            <w:tcBorders>
              <w:tl2br w:val="nil"/>
              <w:tr2bl w:val="nil"/>
            </w:tcBorders>
            <w:vAlign w:val="center"/>
          </w:tcPr>
          <w:p w14:paraId="37EE9068"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铸造、熔化、型砂、清砂、抛丸、冲压、焊接、切割、打磨、调漆、喷漆、装配</w:t>
            </w:r>
          </w:p>
        </w:tc>
        <w:tc>
          <w:tcPr>
            <w:tcW w:w="4859" w:type="dxa"/>
            <w:vMerge w:val="restart"/>
            <w:tcBorders>
              <w:tl2br w:val="nil"/>
              <w:tr2bl w:val="nil"/>
            </w:tcBorders>
            <w:vAlign w:val="center"/>
          </w:tcPr>
          <w:p w14:paraId="5626C17E"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1.</w:t>
            </w:r>
            <w:r>
              <w:rPr>
                <w:rFonts w:ascii="Times New Roman" w:eastAsia="方正仿宋_GBK" w:hAnsi="Times New Roman" w:cs="Times New Roman"/>
                <w:b/>
                <w:bCs/>
                <w:color w:val="000000"/>
                <w:kern w:val="0"/>
                <w:sz w:val="24"/>
                <w:lang w:bidi="ar"/>
                <w14:ligatures w14:val="none"/>
              </w:rPr>
              <w:t>铸造、熔化、型砂、清砂、抛丸</w:t>
            </w:r>
            <w:r>
              <w:rPr>
                <w:rFonts w:ascii="Times New Roman" w:eastAsia="方正仿宋_GBK" w:hAnsi="Times New Roman" w:cs="Times New Roman"/>
                <w:color w:val="000000"/>
                <w:kern w:val="0"/>
                <w:sz w:val="24"/>
                <w:lang w:bidi="ar"/>
                <w14:ligatures w14:val="none"/>
              </w:rPr>
              <w:t>：矽尘、噪声</w:t>
            </w:r>
          </w:p>
          <w:p w14:paraId="27D9E534"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2.</w:t>
            </w:r>
            <w:r>
              <w:rPr>
                <w:rFonts w:ascii="Times New Roman" w:eastAsia="方正仿宋_GBK" w:hAnsi="Times New Roman" w:cs="Times New Roman"/>
                <w:b/>
                <w:bCs/>
                <w:color w:val="000000"/>
                <w:kern w:val="0"/>
                <w:sz w:val="24"/>
                <w:lang w:bidi="ar"/>
                <w14:ligatures w14:val="none"/>
              </w:rPr>
              <w:t>冲压、打磨、装配</w:t>
            </w:r>
            <w:r>
              <w:rPr>
                <w:rFonts w:ascii="Times New Roman" w:eastAsia="方正仿宋_GBK" w:hAnsi="Times New Roman" w:cs="Times New Roman"/>
                <w:color w:val="000000"/>
                <w:kern w:val="0"/>
                <w:sz w:val="24"/>
                <w:lang w:bidi="ar"/>
                <w14:ligatures w14:val="none"/>
              </w:rPr>
              <w:t>：噪声</w:t>
            </w:r>
          </w:p>
          <w:p w14:paraId="6D3ABAFA"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3.</w:t>
            </w:r>
            <w:r>
              <w:rPr>
                <w:rFonts w:ascii="Times New Roman" w:eastAsia="方正仿宋_GBK" w:hAnsi="Times New Roman" w:cs="Times New Roman"/>
                <w:b/>
                <w:bCs/>
                <w:color w:val="000000"/>
                <w:kern w:val="0"/>
                <w:sz w:val="24"/>
                <w:lang w:bidi="ar"/>
                <w14:ligatures w14:val="none"/>
              </w:rPr>
              <w:t>焊接、切割</w:t>
            </w:r>
            <w:r>
              <w:rPr>
                <w:rFonts w:ascii="Times New Roman" w:eastAsia="方正仿宋_GBK" w:hAnsi="Times New Roman" w:cs="Times New Roman"/>
                <w:color w:val="000000"/>
                <w:kern w:val="0"/>
                <w:sz w:val="24"/>
                <w:lang w:bidi="ar"/>
                <w14:ligatures w14:val="none"/>
              </w:rPr>
              <w:t>：锰及其无机化合物、电焊烟尘、噪声</w:t>
            </w:r>
          </w:p>
          <w:p w14:paraId="012406C7"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4.</w:t>
            </w:r>
            <w:r>
              <w:rPr>
                <w:rFonts w:ascii="Times New Roman" w:eastAsia="方正仿宋_GBK" w:hAnsi="Times New Roman" w:cs="Times New Roman"/>
                <w:b/>
                <w:bCs/>
                <w:color w:val="000000"/>
                <w:kern w:val="0"/>
                <w:sz w:val="24"/>
                <w:lang w:bidi="ar"/>
                <w14:ligatures w14:val="none"/>
              </w:rPr>
              <w:t>喷漆、调漆</w:t>
            </w:r>
            <w:r>
              <w:rPr>
                <w:rFonts w:ascii="Times New Roman" w:eastAsia="方正仿宋_GBK" w:hAnsi="Times New Roman" w:cs="Times New Roman"/>
                <w:color w:val="000000"/>
                <w:kern w:val="0"/>
                <w:sz w:val="24"/>
                <w:lang w:bidi="ar"/>
                <w14:ligatures w14:val="none"/>
              </w:rPr>
              <w:t>：苯、甲苯、二甲苯、乙苯、</w:t>
            </w:r>
            <w:r>
              <w:rPr>
                <w:rFonts w:ascii="Times New Roman" w:eastAsia="方正仿宋_GBK" w:hAnsi="Times New Roman" w:cs="Times New Roman"/>
                <w:color w:val="000000"/>
                <w:kern w:val="0"/>
                <w:sz w:val="24"/>
                <w:lang w:bidi="ar"/>
                <w14:ligatures w14:val="none"/>
              </w:rPr>
              <w:t>1,2-</w:t>
            </w:r>
            <w:r>
              <w:rPr>
                <w:rFonts w:ascii="Times New Roman" w:eastAsia="方正仿宋_GBK" w:hAnsi="Times New Roman" w:cs="Times New Roman"/>
                <w:color w:val="000000"/>
                <w:kern w:val="0"/>
                <w:sz w:val="24"/>
                <w:lang w:bidi="ar"/>
                <w14:ligatures w14:val="none"/>
              </w:rPr>
              <w:t>二氯乙烷、三氯甲烷、正己烷、三氯乙烯、噪声</w:t>
            </w:r>
          </w:p>
        </w:tc>
      </w:tr>
      <w:tr w:rsidR="005A24C4" w14:paraId="5C5E7721" w14:textId="77777777">
        <w:trPr>
          <w:trHeight w:val="23"/>
          <w:jc w:val="center"/>
        </w:trPr>
        <w:tc>
          <w:tcPr>
            <w:tcW w:w="0" w:type="auto"/>
            <w:vMerge/>
            <w:tcBorders>
              <w:tl2br w:val="nil"/>
              <w:tr2bl w:val="nil"/>
            </w:tcBorders>
            <w:vAlign w:val="center"/>
          </w:tcPr>
          <w:p w14:paraId="430587BD"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463527FD" w14:textId="77777777" w:rsidR="005A24C4" w:rsidRDefault="00000000">
            <w:pPr>
              <w:widowControl/>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金属加工机械制造</w:t>
            </w:r>
            <w:r>
              <w:rPr>
                <w:rFonts w:ascii="Times New Roman" w:eastAsia="方正仿宋_GBK" w:hAnsi="Times New Roman" w:cs="Times New Roman"/>
                <w:color w:val="000000"/>
                <w:kern w:val="0"/>
                <w:sz w:val="24"/>
                <w:lang w:bidi="ar"/>
                <w14:ligatures w14:val="none"/>
              </w:rPr>
              <w:t>(C342)</w:t>
            </w:r>
          </w:p>
        </w:tc>
        <w:tc>
          <w:tcPr>
            <w:tcW w:w="4254" w:type="dxa"/>
            <w:vMerge/>
            <w:tcBorders>
              <w:tl2br w:val="nil"/>
              <w:tr2bl w:val="nil"/>
            </w:tcBorders>
            <w:vAlign w:val="center"/>
          </w:tcPr>
          <w:p w14:paraId="004BF5F2"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7D270101"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13FB39FE" w14:textId="77777777">
        <w:trPr>
          <w:trHeight w:val="23"/>
          <w:jc w:val="center"/>
        </w:trPr>
        <w:tc>
          <w:tcPr>
            <w:tcW w:w="0" w:type="auto"/>
            <w:vMerge/>
            <w:tcBorders>
              <w:tl2br w:val="nil"/>
              <w:tr2bl w:val="nil"/>
            </w:tcBorders>
            <w:vAlign w:val="center"/>
          </w:tcPr>
          <w:p w14:paraId="2F0D0747"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21DD03EA" w14:textId="77777777" w:rsidR="005A24C4" w:rsidRDefault="00000000">
            <w:pPr>
              <w:widowControl/>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物料搬运设备制造</w:t>
            </w:r>
            <w:r>
              <w:rPr>
                <w:rFonts w:ascii="Times New Roman" w:eastAsia="方正仿宋_GBK" w:hAnsi="Times New Roman" w:cs="Times New Roman"/>
                <w:color w:val="000000"/>
                <w:kern w:val="0"/>
                <w:sz w:val="24"/>
                <w:lang w:bidi="ar"/>
                <w14:ligatures w14:val="none"/>
              </w:rPr>
              <w:t xml:space="preserve">(C343) </w:t>
            </w:r>
          </w:p>
        </w:tc>
        <w:tc>
          <w:tcPr>
            <w:tcW w:w="4254" w:type="dxa"/>
            <w:vMerge/>
            <w:tcBorders>
              <w:tl2br w:val="nil"/>
              <w:tr2bl w:val="nil"/>
            </w:tcBorders>
            <w:vAlign w:val="center"/>
          </w:tcPr>
          <w:p w14:paraId="36EBE8AC"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1349DEF6"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58CB550B" w14:textId="77777777">
        <w:trPr>
          <w:trHeight w:val="23"/>
          <w:jc w:val="center"/>
        </w:trPr>
        <w:tc>
          <w:tcPr>
            <w:tcW w:w="0" w:type="auto"/>
            <w:vMerge/>
            <w:tcBorders>
              <w:tl2br w:val="nil"/>
              <w:tr2bl w:val="nil"/>
            </w:tcBorders>
            <w:vAlign w:val="center"/>
          </w:tcPr>
          <w:p w14:paraId="27EC88B6"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384573E0" w14:textId="77777777" w:rsidR="005A24C4" w:rsidRDefault="00000000">
            <w:pPr>
              <w:widowControl/>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机械零部件加工（</w:t>
            </w:r>
            <w:r>
              <w:rPr>
                <w:rFonts w:ascii="Times New Roman" w:eastAsia="方正仿宋_GBK" w:hAnsi="Times New Roman" w:cs="Times New Roman"/>
                <w:color w:val="000000"/>
                <w:kern w:val="0"/>
                <w:sz w:val="24"/>
                <w:lang w:bidi="ar"/>
                <w14:ligatures w14:val="none"/>
              </w:rPr>
              <w:t>C3484</w:t>
            </w:r>
            <w:r>
              <w:rPr>
                <w:rFonts w:ascii="Times New Roman" w:eastAsia="方正仿宋_GBK" w:hAnsi="Times New Roman" w:cs="Times New Roman"/>
                <w:color w:val="000000"/>
                <w:kern w:val="0"/>
                <w:sz w:val="24"/>
                <w:lang w:bidi="ar"/>
                <w14:ligatures w14:val="none"/>
              </w:rPr>
              <w:t>）</w:t>
            </w:r>
          </w:p>
        </w:tc>
        <w:tc>
          <w:tcPr>
            <w:tcW w:w="4254" w:type="dxa"/>
            <w:vMerge/>
            <w:tcBorders>
              <w:tl2br w:val="nil"/>
              <w:tr2bl w:val="nil"/>
            </w:tcBorders>
            <w:vAlign w:val="center"/>
          </w:tcPr>
          <w:p w14:paraId="5B7B3655"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20E0528B"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42F81FE5" w14:textId="77777777">
        <w:trPr>
          <w:trHeight w:val="23"/>
          <w:jc w:val="center"/>
        </w:trPr>
        <w:tc>
          <w:tcPr>
            <w:tcW w:w="0" w:type="auto"/>
            <w:vMerge/>
            <w:tcBorders>
              <w:tl2br w:val="nil"/>
              <w:tr2bl w:val="nil"/>
            </w:tcBorders>
            <w:vAlign w:val="center"/>
          </w:tcPr>
          <w:p w14:paraId="0B8A69D4"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580AB3E5" w14:textId="77777777" w:rsidR="005A24C4" w:rsidRDefault="00000000">
            <w:pPr>
              <w:widowControl/>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泵、阀门、压缩机及类似机械制造（</w:t>
            </w:r>
            <w:r>
              <w:rPr>
                <w:rFonts w:ascii="Times New Roman" w:eastAsia="方正仿宋_GBK" w:hAnsi="Times New Roman" w:cs="Times New Roman"/>
                <w:color w:val="000000"/>
                <w:kern w:val="0"/>
                <w:sz w:val="24"/>
                <w:lang w:bidi="ar"/>
                <w14:ligatures w14:val="none"/>
              </w:rPr>
              <w:t>C344</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2DA435C7"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熔化、沾浆、喷砂、清砂、射腊、修腊、清洗</w:t>
            </w:r>
          </w:p>
        </w:tc>
        <w:tc>
          <w:tcPr>
            <w:tcW w:w="4859" w:type="dxa"/>
            <w:tcBorders>
              <w:tl2br w:val="nil"/>
              <w:tr2bl w:val="nil"/>
            </w:tcBorders>
            <w:vAlign w:val="center"/>
          </w:tcPr>
          <w:p w14:paraId="0FAFE81D"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1.</w:t>
            </w:r>
            <w:r>
              <w:rPr>
                <w:rFonts w:ascii="Times New Roman" w:eastAsia="方正仿宋_GBK" w:hAnsi="Times New Roman" w:cs="Times New Roman"/>
                <w:b/>
                <w:bCs/>
                <w:color w:val="000000"/>
                <w:kern w:val="0"/>
                <w:sz w:val="24"/>
                <w:lang w:bidi="ar"/>
                <w14:ligatures w14:val="none"/>
              </w:rPr>
              <w:t>熔化、沾浆、喷砂、清砂</w:t>
            </w:r>
            <w:r>
              <w:rPr>
                <w:rFonts w:ascii="Times New Roman" w:eastAsia="方正仿宋_GBK" w:hAnsi="Times New Roman" w:cs="Times New Roman"/>
                <w:color w:val="000000"/>
                <w:kern w:val="0"/>
                <w:sz w:val="24"/>
                <w:lang w:bidi="ar"/>
                <w14:ligatures w14:val="none"/>
              </w:rPr>
              <w:t>：矽尘、噪声</w:t>
            </w:r>
            <w:r>
              <w:rPr>
                <w:rFonts w:ascii="Times New Roman" w:eastAsia="方正仿宋_GBK" w:hAnsi="Times New Roman" w:cs="Times New Roman"/>
                <w:color w:val="000000"/>
                <w:kern w:val="0"/>
                <w:sz w:val="24"/>
                <w:lang w:bidi="ar"/>
                <w14:ligatures w14:val="none"/>
              </w:rPr>
              <w:t xml:space="preserve"> </w:t>
            </w:r>
          </w:p>
          <w:p w14:paraId="6A686BB0"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2.</w:t>
            </w:r>
            <w:r>
              <w:rPr>
                <w:rFonts w:ascii="Times New Roman" w:eastAsia="方正仿宋_GBK" w:hAnsi="Times New Roman" w:cs="Times New Roman"/>
                <w:b/>
                <w:bCs/>
                <w:color w:val="000000"/>
                <w:kern w:val="0"/>
                <w:sz w:val="24"/>
                <w:lang w:bidi="ar"/>
                <w14:ligatures w14:val="none"/>
              </w:rPr>
              <w:t>射腊、修腊、清洗</w:t>
            </w:r>
            <w:r>
              <w:rPr>
                <w:rFonts w:ascii="Times New Roman" w:eastAsia="方正仿宋_GBK" w:hAnsi="Times New Roman" w:cs="Times New Roman"/>
                <w:color w:val="000000"/>
                <w:kern w:val="0"/>
                <w:sz w:val="24"/>
                <w:lang w:bidi="ar"/>
                <w14:ligatures w14:val="none"/>
              </w:rPr>
              <w:t>：苯、甲苯、二甲苯、乙苯、</w:t>
            </w:r>
            <w:r>
              <w:rPr>
                <w:rFonts w:ascii="Times New Roman" w:eastAsia="方正仿宋_GBK" w:hAnsi="Times New Roman" w:cs="Times New Roman"/>
                <w:color w:val="000000"/>
                <w:kern w:val="0"/>
                <w:sz w:val="24"/>
                <w:lang w:bidi="ar"/>
                <w14:ligatures w14:val="none"/>
              </w:rPr>
              <w:t>1,2-</w:t>
            </w:r>
            <w:r>
              <w:rPr>
                <w:rFonts w:ascii="Times New Roman" w:eastAsia="方正仿宋_GBK" w:hAnsi="Times New Roman" w:cs="Times New Roman"/>
                <w:color w:val="000000"/>
                <w:kern w:val="0"/>
                <w:sz w:val="24"/>
                <w:lang w:bidi="ar"/>
                <w14:ligatures w14:val="none"/>
              </w:rPr>
              <w:t>二氯乙烷、三氯甲烷、正己烷、三氯乙烯、噪声</w:t>
            </w:r>
          </w:p>
        </w:tc>
      </w:tr>
      <w:tr w:rsidR="005A24C4" w14:paraId="06612A91" w14:textId="77777777">
        <w:trPr>
          <w:trHeight w:val="23"/>
          <w:jc w:val="center"/>
        </w:trPr>
        <w:tc>
          <w:tcPr>
            <w:tcW w:w="0" w:type="auto"/>
            <w:vMerge w:val="restart"/>
            <w:tcBorders>
              <w:tl2br w:val="nil"/>
              <w:tr2bl w:val="nil"/>
            </w:tcBorders>
            <w:vAlign w:val="center"/>
          </w:tcPr>
          <w:p w14:paraId="43EC6FAE" w14:textId="77777777" w:rsidR="005A24C4" w:rsidRDefault="00000000">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专用设备制造业</w:t>
            </w:r>
          </w:p>
        </w:tc>
        <w:tc>
          <w:tcPr>
            <w:tcW w:w="0" w:type="auto"/>
            <w:tcBorders>
              <w:tl2br w:val="nil"/>
              <w:tr2bl w:val="nil"/>
            </w:tcBorders>
            <w:vAlign w:val="center"/>
          </w:tcPr>
          <w:p w14:paraId="608537BB"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采矿、冶金、建筑专用设备制造（</w:t>
            </w:r>
            <w:r>
              <w:rPr>
                <w:rFonts w:ascii="Times New Roman" w:eastAsia="方正仿宋_GBK" w:hAnsi="Times New Roman" w:cs="Times New Roman"/>
                <w:color w:val="000000"/>
                <w:kern w:val="0"/>
                <w:sz w:val="24"/>
                <w:lang w:bidi="ar"/>
                <w14:ligatures w14:val="none"/>
              </w:rPr>
              <w:t>C351</w:t>
            </w:r>
            <w:r>
              <w:rPr>
                <w:rFonts w:ascii="Times New Roman" w:eastAsia="方正仿宋_GBK" w:hAnsi="Times New Roman" w:cs="Times New Roman"/>
                <w:color w:val="000000"/>
                <w:kern w:val="0"/>
                <w:sz w:val="24"/>
                <w:lang w:bidi="ar"/>
                <w14:ligatures w14:val="none"/>
              </w:rPr>
              <w:t>）</w:t>
            </w:r>
          </w:p>
        </w:tc>
        <w:tc>
          <w:tcPr>
            <w:tcW w:w="4254" w:type="dxa"/>
            <w:vMerge w:val="restart"/>
            <w:tcBorders>
              <w:tl2br w:val="nil"/>
              <w:tr2bl w:val="nil"/>
            </w:tcBorders>
            <w:vAlign w:val="center"/>
          </w:tcPr>
          <w:p w14:paraId="6A4B3217" w14:textId="72C1F088" w:rsidR="005A24C4" w:rsidRPr="00DE6B1B"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铸造、熔化、型砂、清砂、抛丸、冲压、焊接、打磨、调漆、喷漆、装配、切割</w:t>
            </w:r>
          </w:p>
        </w:tc>
        <w:tc>
          <w:tcPr>
            <w:tcW w:w="4859" w:type="dxa"/>
            <w:vMerge w:val="restart"/>
            <w:tcBorders>
              <w:tl2br w:val="nil"/>
              <w:tr2bl w:val="nil"/>
            </w:tcBorders>
            <w:vAlign w:val="center"/>
          </w:tcPr>
          <w:p w14:paraId="61CD9E34"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1.</w:t>
            </w:r>
            <w:r>
              <w:rPr>
                <w:rFonts w:ascii="Times New Roman" w:eastAsia="方正仿宋_GBK" w:hAnsi="Times New Roman" w:cs="Times New Roman"/>
                <w:b/>
                <w:bCs/>
                <w:color w:val="000000"/>
                <w:kern w:val="0"/>
                <w:sz w:val="24"/>
                <w:lang w:bidi="ar"/>
                <w14:ligatures w14:val="none"/>
              </w:rPr>
              <w:t>铸造、熔化、型砂、清砂、抛丸</w:t>
            </w:r>
            <w:r>
              <w:rPr>
                <w:rFonts w:ascii="Times New Roman" w:eastAsia="方正仿宋_GBK" w:hAnsi="Times New Roman" w:cs="Times New Roman"/>
                <w:color w:val="000000"/>
                <w:kern w:val="0"/>
                <w:sz w:val="24"/>
                <w:lang w:bidi="ar"/>
                <w14:ligatures w14:val="none"/>
              </w:rPr>
              <w:t>：矽尘、噪声</w:t>
            </w:r>
            <w:r>
              <w:rPr>
                <w:rFonts w:ascii="Times New Roman" w:eastAsia="方正仿宋_GBK" w:hAnsi="Times New Roman" w:cs="Times New Roman"/>
                <w:color w:val="000000"/>
                <w:kern w:val="0"/>
                <w:sz w:val="24"/>
                <w:lang w:bidi="ar"/>
                <w14:ligatures w14:val="none"/>
              </w:rPr>
              <w:t xml:space="preserve"> </w:t>
            </w:r>
          </w:p>
          <w:p w14:paraId="283B28C7"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2.</w:t>
            </w:r>
            <w:r>
              <w:rPr>
                <w:rFonts w:ascii="Times New Roman" w:eastAsia="方正仿宋_GBK" w:hAnsi="Times New Roman" w:cs="Times New Roman"/>
                <w:b/>
                <w:bCs/>
                <w:color w:val="000000"/>
                <w:kern w:val="0"/>
                <w:sz w:val="24"/>
                <w:lang w:bidi="ar"/>
                <w14:ligatures w14:val="none"/>
              </w:rPr>
              <w:t>冲压、打磨、装配</w:t>
            </w:r>
            <w:r>
              <w:rPr>
                <w:rFonts w:ascii="Times New Roman" w:eastAsia="方正仿宋_GBK" w:hAnsi="Times New Roman" w:cs="Times New Roman"/>
                <w:color w:val="000000"/>
                <w:kern w:val="0"/>
                <w:sz w:val="24"/>
                <w:lang w:bidi="ar"/>
                <w14:ligatures w14:val="none"/>
              </w:rPr>
              <w:t>：噪声</w:t>
            </w:r>
            <w:r>
              <w:rPr>
                <w:rFonts w:ascii="Times New Roman" w:eastAsia="方正仿宋_GBK" w:hAnsi="Times New Roman" w:cs="Times New Roman"/>
                <w:color w:val="000000"/>
                <w:kern w:val="0"/>
                <w:sz w:val="24"/>
                <w:lang w:bidi="ar"/>
                <w14:ligatures w14:val="none"/>
              </w:rPr>
              <w:t xml:space="preserve"> </w:t>
            </w:r>
          </w:p>
          <w:p w14:paraId="009825C0"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3.</w:t>
            </w:r>
            <w:r>
              <w:rPr>
                <w:rFonts w:ascii="Times New Roman" w:eastAsia="方正仿宋_GBK" w:hAnsi="Times New Roman" w:cs="Times New Roman"/>
                <w:b/>
                <w:bCs/>
                <w:color w:val="000000"/>
                <w:kern w:val="0"/>
                <w:sz w:val="24"/>
                <w:lang w:bidi="ar"/>
                <w14:ligatures w14:val="none"/>
              </w:rPr>
              <w:t>焊接、切割</w:t>
            </w:r>
            <w:r>
              <w:rPr>
                <w:rFonts w:ascii="Times New Roman" w:eastAsia="方正仿宋_GBK" w:hAnsi="Times New Roman" w:cs="Times New Roman"/>
                <w:color w:val="000000"/>
                <w:kern w:val="0"/>
                <w:sz w:val="24"/>
                <w:lang w:bidi="ar"/>
                <w14:ligatures w14:val="none"/>
              </w:rPr>
              <w:t>：锰及其无机化合物、电焊烟尘、噪声</w:t>
            </w:r>
            <w:r>
              <w:rPr>
                <w:rFonts w:ascii="Times New Roman" w:eastAsia="方正仿宋_GBK" w:hAnsi="Times New Roman" w:cs="Times New Roman"/>
                <w:color w:val="000000"/>
                <w:kern w:val="0"/>
                <w:sz w:val="24"/>
                <w:lang w:bidi="ar"/>
                <w14:ligatures w14:val="none"/>
              </w:rPr>
              <w:t xml:space="preserve"> </w:t>
            </w:r>
          </w:p>
          <w:p w14:paraId="67ECE6DA"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4.</w:t>
            </w:r>
            <w:r>
              <w:rPr>
                <w:rFonts w:ascii="Times New Roman" w:eastAsia="方正仿宋_GBK" w:hAnsi="Times New Roman" w:cs="Times New Roman"/>
                <w:b/>
                <w:bCs/>
                <w:color w:val="000000"/>
                <w:kern w:val="0"/>
                <w:sz w:val="24"/>
                <w:lang w:bidi="ar"/>
                <w14:ligatures w14:val="none"/>
              </w:rPr>
              <w:t>调漆、喷漆</w:t>
            </w:r>
            <w:r>
              <w:rPr>
                <w:rFonts w:ascii="Times New Roman" w:eastAsia="方正仿宋_GBK" w:hAnsi="Times New Roman" w:cs="Times New Roman"/>
                <w:color w:val="000000"/>
                <w:kern w:val="0"/>
                <w:sz w:val="24"/>
                <w:lang w:bidi="ar"/>
                <w14:ligatures w14:val="none"/>
              </w:rPr>
              <w:t>：苯、甲苯、二甲苯、乙苯、</w:t>
            </w:r>
            <w:r>
              <w:rPr>
                <w:rFonts w:ascii="Times New Roman" w:eastAsia="方正仿宋_GBK" w:hAnsi="Times New Roman" w:cs="Times New Roman"/>
                <w:color w:val="000000"/>
                <w:kern w:val="0"/>
                <w:sz w:val="24"/>
                <w:lang w:bidi="ar"/>
                <w14:ligatures w14:val="none"/>
              </w:rPr>
              <w:t>1,2-</w:t>
            </w:r>
            <w:r>
              <w:rPr>
                <w:rFonts w:ascii="Times New Roman" w:eastAsia="方正仿宋_GBK" w:hAnsi="Times New Roman" w:cs="Times New Roman"/>
                <w:color w:val="000000"/>
                <w:kern w:val="0"/>
                <w:sz w:val="24"/>
                <w:lang w:bidi="ar"/>
                <w14:ligatures w14:val="none"/>
              </w:rPr>
              <w:t>二氯乙烷、三氯甲烷、正己烷、三氯乙烯、噪声</w:t>
            </w:r>
          </w:p>
        </w:tc>
      </w:tr>
      <w:tr w:rsidR="005A24C4" w14:paraId="0BE1F86B" w14:textId="77777777">
        <w:trPr>
          <w:trHeight w:val="23"/>
          <w:jc w:val="center"/>
        </w:trPr>
        <w:tc>
          <w:tcPr>
            <w:tcW w:w="0" w:type="auto"/>
            <w:vMerge/>
            <w:tcBorders>
              <w:tl2br w:val="nil"/>
              <w:tr2bl w:val="nil"/>
            </w:tcBorders>
            <w:vAlign w:val="center"/>
          </w:tcPr>
          <w:p w14:paraId="58AAB4CC"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27E6D1D3" w14:textId="77777777" w:rsidR="005A24C4" w:rsidRDefault="00000000">
            <w:pPr>
              <w:widowControl/>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化工、木材、非金属加工专用设备制造</w:t>
            </w:r>
            <w:r>
              <w:rPr>
                <w:rFonts w:ascii="Times New Roman" w:eastAsia="方正仿宋_GBK" w:hAnsi="Times New Roman" w:cs="Times New Roman"/>
                <w:color w:val="000000"/>
                <w:kern w:val="0"/>
                <w:sz w:val="24"/>
                <w:lang w:bidi="ar"/>
                <w14:ligatures w14:val="none"/>
              </w:rPr>
              <w:t xml:space="preserve">(C352) </w:t>
            </w:r>
          </w:p>
        </w:tc>
        <w:tc>
          <w:tcPr>
            <w:tcW w:w="4254" w:type="dxa"/>
            <w:vMerge/>
            <w:tcBorders>
              <w:tl2br w:val="nil"/>
              <w:tr2bl w:val="nil"/>
            </w:tcBorders>
            <w:vAlign w:val="center"/>
          </w:tcPr>
          <w:p w14:paraId="5D0C4BB7"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3BC190EF"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4D7F4EF4" w14:textId="77777777">
        <w:trPr>
          <w:trHeight w:val="23"/>
          <w:jc w:val="center"/>
        </w:trPr>
        <w:tc>
          <w:tcPr>
            <w:tcW w:w="0" w:type="auto"/>
            <w:vMerge/>
            <w:tcBorders>
              <w:tl2br w:val="nil"/>
              <w:tr2bl w:val="nil"/>
            </w:tcBorders>
            <w:vAlign w:val="center"/>
          </w:tcPr>
          <w:p w14:paraId="7703E14E"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6AE775A1" w14:textId="77777777" w:rsidR="005A24C4" w:rsidRDefault="00000000">
            <w:pPr>
              <w:widowControl/>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纺织、服装和皮革加工专用设备制造</w:t>
            </w:r>
            <w:r>
              <w:rPr>
                <w:rFonts w:ascii="Times New Roman" w:eastAsia="方正仿宋_GBK" w:hAnsi="Times New Roman" w:cs="Times New Roman"/>
                <w:color w:val="000000"/>
                <w:kern w:val="0"/>
                <w:sz w:val="24"/>
                <w:lang w:bidi="ar"/>
                <w14:ligatures w14:val="none"/>
              </w:rPr>
              <w:t xml:space="preserve">(C355) </w:t>
            </w:r>
          </w:p>
        </w:tc>
        <w:tc>
          <w:tcPr>
            <w:tcW w:w="4254" w:type="dxa"/>
            <w:vMerge/>
            <w:tcBorders>
              <w:tl2br w:val="nil"/>
              <w:tr2bl w:val="nil"/>
            </w:tcBorders>
            <w:vAlign w:val="center"/>
          </w:tcPr>
          <w:p w14:paraId="4C988AE9"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1315FC5E"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46527775" w14:textId="77777777">
        <w:trPr>
          <w:trHeight w:val="23"/>
          <w:jc w:val="center"/>
        </w:trPr>
        <w:tc>
          <w:tcPr>
            <w:tcW w:w="0" w:type="auto"/>
            <w:vMerge/>
            <w:tcBorders>
              <w:tl2br w:val="nil"/>
              <w:tr2bl w:val="nil"/>
            </w:tcBorders>
            <w:vAlign w:val="center"/>
          </w:tcPr>
          <w:p w14:paraId="2804D84F"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5CEB173A" w14:textId="77777777" w:rsidR="005A24C4" w:rsidRDefault="00000000">
            <w:pPr>
              <w:widowControl/>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电子和电工机械专用设备制造</w:t>
            </w:r>
            <w:r>
              <w:rPr>
                <w:rFonts w:ascii="Times New Roman" w:eastAsia="方正仿宋_GBK" w:hAnsi="Times New Roman" w:cs="Times New Roman"/>
                <w:color w:val="000000"/>
                <w:kern w:val="0"/>
                <w:sz w:val="24"/>
                <w:lang w:bidi="ar"/>
                <w14:ligatures w14:val="none"/>
              </w:rPr>
              <w:t xml:space="preserve"> (C356) </w:t>
            </w:r>
          </w:p>
        </w:tc>
        <w:tc>
          <w:tcPr>
            <w:tcW w:w="4254" w:type="dxa"/>
            <w:vMerge/>
            <w:tcBorders>
              <w:tl2br w:val="nil"/>
              <w:tr2bl w:val="nil"/>
            </w:tcBorders>
            <w:vAlign w:val="center"/>
          </w:tcPr>
          <w:p w14:paraId="41E705AE"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56D1B67B"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1A4A57EB" w14:textId="77777777">
        <w:trPr>
          <w:trHeight w:val="23"/>
          <w:jc w:val="center"/>
        </w:trPr>
        <w:tc>
          <w:tcPr>
            <w:tcW w:w="0" w:type="auto"/>
            <w:vMerge/>
            <w:tcBorders>
              <w:tl2br w:val="nil"/>
              <w:tr2bl w:val="nil"/>
            </w:tcBorders>
            <w:vAlign w:val="center"/>
          </w:tcPr>
          <w:p w14:paraId="64BD971F"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585B7560" w14:textId="77777777" w:rsidR="005A24C4" w:rsidRDefault="00000000">
            <w:pPr>
              <w:widowControl/>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农、林、牧、渔专用机械制造</w:t>
            </w:r>
            <w:r>
              <w:rPr>
                <w:rFonts w:ascii="Times New Roman" w:eastAsia="方正仿宋_GBK" w:hAnsi="Times New Roman" w:cs="Times New Roman"/>
                <w:color w:val="000000"/>
                <w:kern w:val="0"/>
                <w:sz w:val="24"/>
                <w:lang w:bidi="ar"/>
                <w14:ligatures w14:val="none"/>
              </w:rPr>
              <w:t xml:space="preserve">(C357) </w:t>
            </w:r>
          </w:p>
        </w:tc>
        <w:tc>
          <w:tcPr>
            <w:tcW w:w="4254" w:type="dxa"/>
            <w:vMerge/>
            <w:tcBorders>
              <w:tl2br w:val="nil"/>
              <w:tr2bl w:val="nil"/>
            </w:tcBorders>
            <w:vAlign w:val="center"/>
          </w:tcPr>
          <w:p w14:paraId="47B2BA0B"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2E980D7E"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30A51D30" w14:textId="77777777">
        <w:trPr>
          <w:trHeight w:val="23"/>
          <w:jc w:val="center"/>
        </w:trPr>
        <w:tc>
          <w:tcPr>
            <w:tcW w:w="0" w:type="auto"/>
            <w:vMerge w:val="restart"/>
            <w:tcBorders>
              <w:tl2br w:val="nil"/>
              <w:tr2bl w:val="nil"/>
            </w:tcBorders>
            <w:vAlign w:val="center"/>
          </w:tcPr>
          <w:p w14:paraId="311B8E3D" w14:textId="77777777" w:rsidR="005A24C4" w:rsidRDefault="00000000">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电气机械和器材制造业</w:t>
            </w:r>
          </w:p>
        </w:tc>
        <w:tc>
          <w:tcPr>
            <w:tcW w:w="0" w:type="auto"/>
            <w:tcBorders>
              <w:tl2br w:val="nil"/>
              <w:tr2bl w:val="nil"/>
            </w:tcBorders>
            <w:vAlign w:val="center"/>
          </w:tcPr>
          <w:p w14:paraId="092C9906"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照明灯具制造（</w:t>
            </w:r>
            <w:r>
              <w:rPr>
                <w:rFonts w:ascii="Times New Roman" w:eastAsia="方正仿宋_GBK" w:hAnsi="Times New Roman" w:cs="Times New Roman"/>
                <w:color w:val="000000"/>
                <w:kern w:val="0"/>
                <w:sz w:val="24"/>
                <w:lang w:bidi="ar"/>
                <w14:ligatures w14:val="none"/>
              </w:rPr>
              <w:t>C3872</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0EF72D03" w14:textId="77777777" w:rsidR="005A24C4" w:rsidRDefault="00000000">
            <w:pPr>
              <w:widowControl/>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点胶、调漆、喷漆、移印、清洁</w:t>
            </w:r>
          </w:p>
        </w:tc>
        <w:tc>
          <w:tcPr>
            <w:tcW w:w="4859" w:type="dxa"/>
            <w:tcBorders>
              <w:tl2br w:val="nil"/>
              <w:tr2bl w:val="nil"/>
            </w:tcBorders>
            <w:vAlign w:val="center"/>
          </w:tcPr>
          <w:p w14:paraId="3B86778D" w14:textId="77777777" w:rsidR="005A24C4" w:rsidRDefault="00000000">
            <w:pPr>
              <w:widowControl/>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苯、甲苯、二甲苯、</w:t>
            </w:r>
            <w:r>
              <w:rPr>
                <w:rFonts w:ascii="Times New Roman" w:eastAsia="方正仿宋_GBK" w:hAnsi="Times New Roman" w:cs="Times New Roman"/>
                <w:color w:val="000000"/>
                <w:kern w:val="0"/>
                <w:sz w:val="24"/>
                <w:lang w:bidi="ar"/>
                <w14:ligatures w14:val="none"/>
              </w:rPr>
              <w:t>1,2-</w:t>
            </w:r>
            <w:r>
              <w:rPr>
                <w:rFonts w:ascii="Times New Roman" w:eastAsia="方正仿宋_GBK" w:hAnsi="Times New Roman" w:cs="Times New Roman"/>
                <w:color w:val="000000"/>
                <w:kern w:val="0"/>
                <w:sz w:val="24"/>
                <w:lang w:bidi="ar"/>
                <w14:ligatures w14:val="none"/>
              </w:rPr>
              <w:t>二氯乙烷、三氯甲烷、正己烷、三氯乙烯、噪声</w:t>
            </w:r>
            <w:r>
              <w:rPr>
                <w:rFonts w:ascii="Times New Roman" w:eastAsia="方正仿宋_GBK" w:hAnsi="Times New Roman" w:cs="Times New Roman"/>
                <w:color w:val="000000"/>
                <w:kern w:val="0"/>
                <w:sz w:val="24"/>
                <w:lang w:bidi="ar"/>
                <w14:ligatures w14:val="none"/>
              </w:rPr>
              <w:t xml:space="preserve"> </w:t>
            </w:r>
          </w:p>
        </w:tc>
      </w:tr>
      <w:tr w:rsidR="005A24C4" w14:paraId="2443FCE1" w14:textId="77777777">
        <w:trPr>
          <w:trHeight w:val="23"/>
          <w:jc w:val="center"/>
        </w:trPr>
        <w:tc>
          <w:tcPr>
            <w:tcW w:w="0" w:type="auto"/>
            <w:vMerge/>
            <w:tcBorders>
              <w:tl2br w:val="nil"/>
              <w:tr2bl w:val="nil"/>
            </w:tcBorders>
            <w:vAlign w:val="center"/>
          </w:tcPr>
          <w:p w14:paraId="495D806C"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23147BBD"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roofErr w:type="gramStart"/>
            <w:r>
              <w:rPr>
                <w:rFonts w:ascii="Times New Roman" w:eastAsia="方正仿宋_GBK" w:hAnsi="Times New Roman" w:cs="Times New Roman"/>
                <w:color w:val="000000"/>
                <w:kern w:val="0"/>
                <w:sz w:val="24"/>
                <w:lang w:bidi="ar"/>
                <w14:ligatures w14:val="none"/>
              </w:rPr>
              <w:t>锂</w:t>
            </w:r>
            <w:proofErr w:type="gramEnd"/>
            <w:r>
              <w:rPr>
                <w:rFonts w:ascii="Times New Roman" w:eastAsia="方正仿宋_GBK" w:hAnsi="Times New Roman" w:cs="Times New Roman"/>
                <w:color w:val="000000"/>
                <w:kern w:val="0"/>
                <w:sz w:val="24"/>
                <w:lang w:bidi="ar"/>
                <w14:ligatures w14:val="none"/>
              </w:rPr>
              <w:t>离子电池制造（</w:t>
            </w:r>
            <w:r>
              <w:rPr>
                <w:rFonts w:ascii="Times New Roman" w:eastAsia="方正仿宋_GBK" w:hAnsi="Times New Roman" w:cs="Times New Roman"/>
                <w:color w:val="000000"/>
                <w:kern w:val="0"/>
                <w:sz w:val="24"/>
                <w:lang w:bidi="ar"/>
                <w14:ligatures w14:val="none"/>
              </w:rPr>
              <w:t>C3841</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63DBC698"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投料、涂布、冷压、模切</w:t>
            </w:r>
          </w:p>
        </w:tc>
        <w:tc>
          <w:tcPr>
            <w:tcW w:w="4859" w:type="dxa"/>
            <w:tcBorders>
              <w:tl2br w:val="nil"/>
              <w:tr2bl w:val="nil"/>
            </w:tcBorders>
            <w:vAlign w:val="center"/>
          </w:tcPr>
          <w:p w14:paraId="015E9342"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roofErr w:type="gramStart"/>
            <w:r>
              <w:rPr>
                <w:rFonts w:ascii="Times New Roman" w:eastAsia="方正仿宋_GBK" w:hAnsi="Times New Roman" w:cs="Times New Roman"/>
                <w:color w:val="000000"/>
                <w:kern w:val="0"/>
                <w:sz w:val="24"/>
                <w:lang w:bidi="ar"/>
                <w14:ligatures w14:val="none"/>
              </w:rPr>
              <w:t>钴</w:t>
            </w:r>
            <w:proofErr w:type="gramEnd"/>
            <w:r>
              <w:rPr>
                <w:rFonts w:ascii="Times New Roman" w:eastAsia="方正仿宋_GBK" w:hAnsi="Times New Roman" w:cs="Times New Roman"/>
                <w:color w:val="000000"/>
                <w:kern w:val="0"/>
                <w:sz w:val="24"/>
                <w:lang w:bidi="ar"/>
                <w14:ligatures w14:val="none"/>
              </w:rPr>
              <w:t>及其化合物、</w:t>
            </w:r>
            <w:proofErr w:type="gramStart"/>
            <w:r>
              <w:rPr>
                <w:rFonts w:ascii="Times New Roman" w:eastAsia="方正仿宋_GBK" w:hAnsi="Times New Roman" w:cs="Times New Roman"/>
                <w:color w:val="000000"/>
                <w:kern w:val="0"/>
                <w:sz w:val="24"/>
                <w:lang w:bidi="ar"/>
                <w14:ligatures w14:val="none"/>
              </w:rPr>
              <w:t>镍及其</w:t>
            </w:r>
            <w:proofErr w:type="gramEnd"/>
            <w:r>
              <w:rPr>
                <w:rFonts w:ascii="Times New Roman" w:eastAsia="方正仿宋_GBK" w:hAnsi="Times New Roman" w:cs="Times New Roman"/>
                <w:color w:val="000000"/>
                <w:kern w:val="0"/>
                <w:sz w:val="24"/>
                <w:lang w:bidi="ar"/>
                <w14:ligatures w14:val="none"/>
              </w:rPr>
              <w:t>无机化合物、锰及其无机化合物、</w:t>
            </w:r>
            <w:proofErr w:type="gramStart"/>
            <w:r>
              <w:rPr>
                <w:rFonts w:ascii="Times New Roman" w:eastAsia="方正仿宋_GBK" w:hAnsi="Times New Roman" w:cs="Times New Roman"/>
                <w:color w:val="000000"/>
                <w:kern w:val="0"/>
                <w:sz w:val="24"/>
                <w:lang w:bidi="ar"/>
                <w14:ligatures w14:val="none"/>
              </w:rPr>
              <w:t>锂及其</w:t>
            </w:r>
            <w:proofErr w:type="gramEnd"/>
            <w:r>
              <w:rPr>
                <w:rFonts w:ascii="Times New Roman" w:eastAsia="方正仿宋_GBK" w:hAnsi="Times New Roman" w:cs="Times New Roman"/>
                <w:color w:val="000000"/>
                <w:kern w:val="0"/>
                <w:sz w:val="24"/>
                <w:lang w:bidi="ar"/>
                <w14:ligatures w14:val="none"/>
              </w:rPr>
              <w:t>化合物、噪声</w:t>
            </w:r>
          </w:p>
        </w:tc>
      </w:tr>
      <w:tr w:rsidR="005A24C4" w14:paraId="58BF1B8A" w14:textId="77777777">
        <w:trPr>
          <w:trHeight w:val="23"/>
          <w:jc w:val="center"/>
        </w:trPr>
        <w:tc>
          <w:tcPr>
            <w:tcW w:w="0" w:type="auto"/>
            <w:vMerge/>
            <w:tcBorders>
              <w:tl2br w:val="nil"/>
              <w:tr2bl w:val="nil"/>
            </w:tcBorders>
            <w:vAlign w:val="center"/>
          </w:tcPr>
          <w:p w14:paraId="5F491C87"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12D855C1"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铅蓄电池制造（</w:t>
            </w:r>
            <w:r>
              <w:rPr>
                <w:rFonts w:ascii="Times New Roman" w:eastAsia="方正仿宋_GBK" w:hAnsi="Times New Roman" w:cs="Times New Roman"/>
                <w:color w:val="000000"/>
                <w:kern w:val="0"/>
                <w:sz w:val="24"/>
                <w:lang w:bidi="ar"/>
                <w14:ligatures w14:val="none"/>
              </w:rPr>
              <w:t>C3843</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105E7BB9"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铅粉制造、板栅铸造、涂板淋酸、</w:t>
            </w:r>
            <w:proofErr w:type="gramStart"/>
            <w:r>
              <w:rPr>
                <w:rFonts w:ascii="Times New Roman" w:eastAsia="方正仿宋_GBK" w:hAnsi="Times New Roman" w:cs="Times New Roman"/>
                <w:color w:val="000000"/>
                <w:kern w:val="0"/>
                <w:sz w:val="24"/>
                <w:lang w:bidi="ar"/>
                <w14:ligatures w14:val="none"/>
              </w:rPr>
              <w:t>包板</w:t>
            </w:r>
            <w:proofErr w:type="gramEnd"/>
            <w:r>
              <w:rPr>
                <w:rFonts w:ascii="Times New Roman" w:eastAsia="方正仿宋_GBK" w:hAnsi="Times New Roman" w:cs="Times New Roman"/>
                <w:color w:val="000000"/>
                <w:kern w:val="0"/>
                <w:sz w:val="24"/>
                <w:lang w:bidi="ar"/>
                <w14:ligatures w14:val="none"/>
              </w:rPr>
              <w:t xml:space="preserve"> /</w:t>
            </w:r>
            <w:r>
              <w:rPr>
                <w:rFonts w:ascii="Times New Roman" w:eastAsia="方正仿宋_GBK" w:hAnsi="Times New Roman" w:cs="Times New Roman"/>
                <w:color w:val="000000"/>
                <w:kern w:val="0"/>
                <w:sz w:val="24"/>
                <w:lang w:bidi="ar"/>
                <w14:ligatures w14:val="none"/>
              </w:rPr>
              <w:t>叠板、刷片</w:t>
            </w:r>
            <w:r>
              <w:rPr>
                <w:rFonts w:ascii="Times New Roman" w:eastAsia="方正仿宋_GBK" w:hAnsi="Times New Roman" w:cs="Times New Roman"/>
                <w:color w:val="000000"/>
                <w:kern w:val="0"/>
                <w:sz w:val="24"/>
                <w:lang w:bidi="ar"/>
                <w14:ligatures w14:val="none"/>
              </w:rPr>
              <w:t>/</w:t>
            </w:r>
            <w:r>
              <w:rPr>
                <w:rFonts w:ascii="Times New Roman" w:eastAsia="方正仿宋_GBK" w:hAnsi="Times New Roman" w:cs="Times New Roman"/>
                <w:color w:val="000000"/>
                <w:kern w:val="0"/>
                <w:sz w:val="24"/>
                <w:lang w:bidi="ar"/>
                <w14:ligatures w14:val="none"/>
              </w:rPr>
              <w:t>涂片、化成、组装（包含烧焊</w:t>
            </w:r>
            <w:r>
              <w:rPr>
                <w:rFonts w:ascii="Times New Roman" w:eastAsia="方正仿宋_GBK" w:hAnsi="Times New Roman" w:cs="Times New Roman"/>
                <w:color w:val="000000"/>
                <w:kern w:val="0"/>
                <w:sz w:val="24"/>
                <w:lang w:bidi="ar"/>
                <w14:ligatures w14:val="none"/>
              </w:rPr>
              <w:t>/</w:t>
            </w:r>
            <w:r>
              <w:rPr>
                <w:rFonts w:ascii="Times New Roman" w:eastAsia="方正仿宋_GBK" w:hAnsi="Times New Roman" w:cs="Times New Roman"/>
                <w:color w:val="000000"/>
                <w:kern w:val="0"/>
                <w:sz w:val="24"/>
                <w:lang w:bidi="ar"/>
                <w14:ligatures w14:val="none"/>
              </w:rPr>
              <w:t>铸焊）、封盖、和</w:t>
            </w:r>
            <w:proofErr w:type="gramStart"/>
            <w:r>
              <w:rPr>
                <w:rFonts w:ascii="Times New Roman" w:eastAsia="方正仿宋_GBK" w:hAnsi="Times New Roman" w:cs="Times New Roman"/>
                <w:color w:val="000000"/>
                <w:kern w:val="0"/>
                <w:sz w:val="24"/>
                <w:lang w:bidi="ar"/>
                <w14:ligatures w14:val="none"/>
              </w:rPr>
              <w:t>膏</w:t>
            </w:r>
            <w:proofErr w:type="gramEnd"/>
          </w:p>
        </w:tc>
        <w:tc>
          <w:tcPr>
            <w:tcW w:w="4859" w:type="dxa"/>
            <w:tcBorders>
              <w:tl2br w:val="nil"/>
              <w:tr2bl w:val="nil"/>
            </w:tcBorders>
            <w:vAlign w:val="center"/>
          </w:tcPr>
          <w:p w14:paraId="13BD1AF0"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铅及其无机化合物、噪声</w:t>
            </w:r>
          </w:p>
        </w:tc>
      </w:tr>
      <w:tr w:rsidR="005A24C4" w14:paraId="59481A97" w14:textId="77777777">
        <w:trPr>
          <w:trHeight w:val="23"/>
          <w:jc w:val="center"/>
        </w:trPr>
        <w:tc>
          <w:tcPr>
            <w:tcW w:w="0" w:type="auto"/>
            <w:vMerge w:val="restart"/>
            <w:tcBorders>
              <w:tl2br w:val="nil"/>
              <w:tr2bl w:val="nil"/>
            </w:tcBorders>
            <w:vAlign w:val="center"/>
          </w:tcPr>
          <w:p w14:paraId="6FB67CF3" w14:textId="77777777" w:rsidR="005A24C4" w:rsidRDefault="00000000">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铁路、船舶、航空航天和其他运输设备制造业</w:t>
            </w:r>
          </w:p>
        </w:tc>
        <w:tc>
          <w:tcPr>
            <w:tcW w:w="0" w:type="auto"/>
            <w:tcBorders>
              <w:tl2br w:val="nil"/>
              <w:tr2bl w:val="nil"/>
            </w:tcBorders>
            <w:vAlign w:val="center"/>
          </w:tcPr>
          <w:p w14:paraId="46E46ACA"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铁路运输设备制造（</w:t>
            </w:r>
            <w:r>
              <w:rPr>
                <w:rFonts w:ascii="Times New Roman" w:eastAsia="方正仿宋_GBK" w:hAnsi="Times New Roman" w:cs="Times New Roman"/>
                <w:color w:val="000000"/>
                <w:kern w:val="0"/>
                <w:sz w:val="24"/>
                <w:lang w:bidi="ar"/>
                <w14:ligatures w14:val="none"/>
              </w:rPr>
              <w:t>C371</w:t>
            </w:r>
            <w:r>
              <w:rPr>
                <w:rFonts w:ascii="Times New Roman" w:eastAsia="方正仿宋_GBK" w:hAnsi="Times New Roman" w:cs="Times New Roman"/>
                <w:color w:val="000000"/>
                <w:kern w:val="0"/>
                <w:sz w:val="24"/>
                <w:lang w:bidi="ar"/>
                <w14:ligatures w14:val="none"/>
              </w:rPr>
              <w:t>）</w:t>
            </w:r>
          </w:p>
        </w:tc>
        <w:tc>
          <w:tcPr>
            <w:tcW w:w="4254" w:type="dxa"/>
            <w:vMerge w:val="restart"/>
            <w:tcBorders>
              <w:tl2br w:val="nil"/>
              <w:tr2bl w:val="nil"/>
            </w:tcBorders>
            <w:vAlign w:val="center"/>
          </w:tcPr>
          <w:p w14:paraId="448DBB60"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切割、焊接、打磨、机加、喷涂、喷砂、装配</w:t>
            </w:r>
          </w:p>
        </w:tc>
        <w:tc>
          <w:tcPr>
            <w:tcW w:w="4859" w:type="dxa"/>
            <w:vMerge w:val="restart"/>
            <w:tcBorders>
              <w:tl2br w:val="nil"/>
              <w:tr2bl w:val="nil"/>
            </w:tcBorders>
            <w:vAlign w:val="center"/>
          </w:tcPr>
          <w:p w14:paraId="0C5A2E44"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1.</w:t>
            </w:r>
            <w:r>
              <w:rPr>
                <w:rFonts w:ascii="Times New Roman" w:eastAsia="方正仿宋_GBK" w:hAnsi="Times New Roman" w:cs="Times New Roman"/>
                <w:b/>
                <w:bCs/>
                <w:color w:val="000000"/>
                <w:kern w:val="0"/>
                <w:sz w:val="24"/>
                <w:lang w:bidi="ar"/>
                <w14:ligatures w14:val="none"/>
              </w:rPr>
              <w:t>喷砂</w:t>
            </w:r>
            <w:r>
              <w:rPr>
                <w:rFonts w:ascii="Times New Roman" w:eastAsia="方正仿宋_GBK" w:hAnsi="Times New Roman" w:cs="Times New Roman"/>
                <w:color w:val="000000"/>
                <w:kern w:val="0"/>
                <w:sz w:val="24"/>
                <w:lang w:bidi="ar"/>
                <w14:ligatures w14:val="none"/>
              </w:rPr>
              <w:t>：矽尘、噪声</w:t>
            </w:r>
            <w:r>
              <w:rPr>
                <w:rFonts w:ascii="Times New Roman" w:eastAsia="方正仿宋_GBK" w:hAnsi="Times New Roman" w:cs="Times New Roman"/>
                <w:color w:val="000000"/>
                <w:kern w:val="0"/>
                <w:sz w:val="24"/>
                <w:lang w:bidi="ar"/>
                <w14:ligatures w14:val="none"/>
              </w:rPr>
              <w:t xml:space="preserve"> </w:t>
            </w:r>
          </w:p>
          <w:p w14:paraId="7AAD98C1"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2.</w:t>
            </w:r>
            <w:r>
              <w:rPr>
                <w:rFonts w:ascii="Times New Roman" w:eastAsia="方正仿宋_GBK" w:hAnsi="Times New Roman" w:cs="Times New Roman"/>
                <w:b/>
                <w:bCs/>
                <w:color w:val="000000"/>
                <w:kern w:val="0"/>
                <w:sz w:val="24"/>
                <w:lang w:bidi="ar"/>
                <w14:ligatures w14:val="none"/>
              </w:rPr>
              <w:t>切割、焊接</w:t>
            </w:r>
            <w:r>
              <w:rPr>
                <w:rFonts w:ascii="Times New Roman" w:eastAsia="方正仿宋_GBK" w:hAnsi="Times New Roman" w:cs="Times New Roman"/>
                <w:color w:val="000000"/>
                <w:kern w:val="0"/>
                <w:sz w:val="24"/>
                <w:lang w:bidi="ar"/>
                <w14:ligatures w14:val="none"/>
              </w:rPr>
              <w:t>：锰及其无机化合物、电焊烟尘、噪声</w:t>
            </w:r>
            <w:r>
              <w:rPr>
                <w:rFonts w:ascii="Times New Roman" w:eastAsia="方正仿宋_GBK" w:hAnsi="Times New Roman" w:cs="Times New Roman"/>
                <w:color w:val="000000"/>
                <w:kern w:val="0"/>
                <w:sz w:val="24"/>
                <w:lang w:bidi="ar"/>
                <w14:ligatures w14:val="none"/>
              </w:rPr>
              <w:t xml:space="preserve"> </w:t>
            </w:r>
          </w:p>
          <w:p w14:paraId="70CA0AD6"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3.</w:t>
            </w:r>
            <w:r>
              <w:rPr>
                <w:rFonts w:ascii="Times New Roman" w:eastAsia="方正仿宋_GBK" w:hAnsi="Times New Roman" w:cs="Times New Roman"/>
                <w:b/>
                <w:bCs/>
                <w:color w:val="000000"/>
                <w:kern w:val="0"/>
                <w:sz w:val="24"/>
                <w:lang w:bidi="ar"/>
                <w14:ligatures w14:val="none"/>
              </w:rPr>
              <w:t>打磨、机加、装配</w:t>
            </w:r>
            <w:r>
              <w:rPr>
                <w:rFonts w:ascii="Times New Roman" w:eastAsia="方正仿宋_GBK" w:hAnsi="Times New Roman" w:cs="Times New Roman"/>
                <w:color w:val="000000"/>
                <w:kern w:val="0"/>
                <w:sz w:val="24"/>
                <w:lang w:bidi="ar"/>
                <w14:ligatures w14:val="none"/>
              </w:rPr>
              <w:t>：噪声</w:t>
            </w:r>
            <w:r>
              <w:rPr>
                <w:rFonts w:ascii="Times New Roman" w:eastAsia="方正仿宋_GBK" w:hAnsi="Times New Roman" w:cs="Times New Roman"/>
                <w:color w:val="000000"/>
                <w:kern w:val="0"/>
                <w:sz w:val="24"/>
                <w:lang w:bidi="ar"/>
                <w14:ligatures w14:val="none"/>
              </w:rPr>
              <w:t xml:space="preserve"> </w:t>
            </w:r>
          </w:p>
          <w:p w14:paraId="120EB525"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4.</w:t>
            </w:r>
            <w:r>
              <w:rPr>
                <w:rFonts w:ascii="Times New Roman" w:eastAsia="方正仿宋_GBK" w:hAnsi="Times New Roman" w:cs="Times New Roman"/>
                <w:b/>
                <w:bCs/>
                <w:color w:val="000000"/>
                <w:kern w:val="0"/>
                <w:sz w:val="24"/>
                <w:lang w:bidi="ar"/>
                <w14:ligatures w14:val="none"/>
              </w:rPr>
              <w:t>喷涂</w:t>
            </w:r>
            <w:r>
              <w:rPr>
                <w:rFonts w:ascii="Times New Roman" w:eastAsia="方正仿宋_GBK" w:hAnsi="Times New Roman" w:cs="Times New Roman"/>
                <w:color w:val="000000"/>
                <w:kern w:val="0"/>
                <w:sz w:val="24"/>
                <w:lang w:bidi="ar"/>
                <w14:ligatures w14:val="none"/>
              </w:rPr>
              <w:t>：苯、甲苯、二甲苯、乙苯、</w:t>
            </w:r>
            <w:r>
              <w:rPr>
                <w:rFonts w:ascii="Times New Roman" w:eastAsia="方正仿宋_GBK" w:hAnsi="Times New Roman" w:cs="Times New Roman"/>
                <w:color w:val="000000"/>
                <w:kern w:val="0"/>
                <w:sz w:val="24"/>
                <w:lang w:bidi="ar"/>
                <w14:ligatures w14:val="none"/>
              </w:rPr>
              <w:t>1,2-</w:t>
            </w:r>
            <w:r>
              <w:rPr>
                <w:rFonts w:ascii="Times New Roman" w:eastAsia="方正仿宋_GBK" w:hAnsi="Times New Roman" w:cs="Times New Roman"/>
                <w:color w:val="000000"/>
                <w:kern w:val="0"/>
                <w:sz w:val="24"/>
                <w:lang w:bidi="ar"/>
                <w14:ligatures w14:val="none"/>
              </w:rPr>
              <w:t>二氯乙烷、三氯甲烷、正己烷、三氯乙烯、噪声</w:t>
            </w:r>
          </w:p>
        </w:tc>
      </w:tr>
      <w:tr w:rsidR="005A24C4" w14:paraId="2FE38042" w14:textId="77777777">
        <w:trPr>
          <w:trHeight w:val="23"/>
          <w:jc w:val="center"/>
        </w:trPr>
        <w:tc>
          <w:tcPr>
            <w:tcW w:w="0" w:type="auto"/>
            <w:vMerge/>
            <w:tcBorders>
              <w:tl2br w:val="nil"/>
              <w:tr2bl w:val="nil"/>
            </w:tcBorders>
            <w:vAlign w:val="center"/>
          </w:tcPr>
          <w:p w14:paraId="3E30FE01"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788D3C75" w14:textId="77777777" w:rsidR="005A24C4" w:rsidRDefault="00000000">
            <w:pPr>
              <w:widowControl/>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城市轨道交通设备制造</w:t>
            </w:r>
            <w:r>
              <w:rPr>
                <w:rFonts w:ascii="Times New Roman" w:eastAsia="方正仿宋_GBK" w:hAnsi="Times New Roman" w:cs="Times New Roman"/>
                <w:color w:val="000000"/>
                <w:kern w:val="0"/>
                <w:sz w:val="24"/>
                <w:lang w:bidi="ar"/>
                <w14:ligatures w14:val="none"/>
              </w:rPr>
              <w:t xml:space="preserve">(C372) </w:t>
            </w:r>
          </w:p>
        </w:tc>
        <w:tc>
          <w:tcPr>
            <w:tcW w:w="4254" w:type="dxa"/>
            <w:vMerge/>
            <w:tcBorders>
              <w:tl2br w:val="nil"/>
              <w:tr2bl w:val="nil"/>
            </w:tcBorders>
            <w:vAlign w:val="center"/>
          </w:tcPr>
          <w:p w14:paraId="5D555B60"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2E9F49EB"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735CC9B2" w14:textId="77777777">
        <w:trPr>
          <w:trHeight w:val="23"/>
          <w:jc w:val="center"/>
        </w:trPr>
        <w:tc>
          <w:tcPr>
            <w:tcW w:w="0" w:type="auto"/>
            <w:vMerge/>
            <w:tcBorders>
              <w:tl2br w:val="nil"/>
              <w:tr2bl w:val="nil"/>
            </w:tcBorders>
            <w:vAlign w:val="center"/>
          </w:tcPr>
          <w:p w14:paraId="45BC2D2E"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5F1E294E"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金属船舶制造（</w:t>
            </w:r>
            <w:r>
              <w:rPr>
                <w:rFonts w:ascii="Times New Roman" w:eastAsia="方正仿宋_GBK" w:hAnsi="Times New Roman" w:cs="Times New Roman"/>
                <w:color w:val="000000"/>
                <w:kern w:val="0"/>
                <w:sz w:val="24"/>
                <w:lang w:bidi="ar"/>
                <w14:ligatures w14:val="none"/>
              </w:rPr>
              <w:t>C3731</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23238F3F"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喷砂、切割、打磨、冷作、电焊、喷涂、刷胶</w:t>
            </w:r>
          </w:p>
        </w:tc>
        <w:tc>
          <w:tcPr>
            <w:tcW w:w="4859" w:type="dxa"/>
            <w:vMerge w:val="restart"/>
            <w:tcBorders>
              <w:tl2br w:val="nil"/>
              <w:tr2bl w:val="nil"/>
            </w:tcBorders>
            <w:vAlign w:val="center"/>
          </w:tcPr>
          <w:p w14:paraId="263B2BAC"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1.</w:t>
            </w:r>
            <w:r>
              <w:rPr>
                <w:rFonts w:ascii="Times New Roman" w:eastAsia="方正仿宋_GBK" w:hAnsi="Times New Roman" w:cs="Times New Roman"/>
                <w:b/>
                <w:bCs/>
                <w:color w:val="000000"/>
                <w:kern w:val="0"/>
                <w:sz w:val="24"/>
                <w:lang w:bidi="ar"/>
                <w14:ligatures w14:val="none"/>
              </w:rPr>
              <w:t>切割、电焊</w:t>
            </w:r>
            <w:r>
              <w:rPr>
                <w:rFonts w:ascii="Times New Roman" w:eastAsia="方正仿宋_GBK" w:hAnsi="Times New Roman" w:cs="Times New Roman"/>
                <w:color w:val="000000"/>
                <w:kern w:val="0"/>
                <w:sz w:val="24"/>
                <w:lang w:bidi="ar"/>
                <w14:ligatures w14:val="none"/>
              </w:rPr>
              <w:t>：锰及其无机化合物、电焊烟尘、噪声</w:t>
            </w:r>
            <w:r>
              <w:rPr>
                <w:rFonts w:ascii="Times New Roman" w:eastAsia="方正仿宋_GBK" w:hAnsi="Times New Roman" w:cs="Times New Roman"/>
                <w:color w:val="000000"/>
                <w:kern w:val="0"/>
                <w:sz w:val="24"/>
                <w:lang w:bidi="ar"/>
                <w14:ligatures w14:val="none"/>
              </w:rPr>
              <w:t xml:space="preserve"> </w:t>
            </w:r>
          </w:p>
          <w:p w14:paraId="47071969"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2.</w:t>
            </w:r>
            <w:r>
              <w:rPr>
                <w:rFonts w:ascii="Times New Roman" w:eastAsia="方正仿宋_GBK" w:hAnsi="Times New Roman" w:cs="Times New Roman"/>
                <w:b/>
                <w:bCs/>
                <w:color w:val="000000"/>
                <w:kern w:val="0"/>
                <w:sz w:val="24"/>
                <w:lang w:bidi="ar"/>
                <w14:ligatures w14:val="none"/>
              </w:rPr>
              <w:t>喷砂、清砂、搅拌、成型</w:t>
            </w:r>
            <w:r>
              <w:rPr>
                <w:rFonts w:ascii="Times New Roman" w:eastAsia="方正仿宋_GBK" w:hAnsi="Times New Roman" w:cs="Times New Roman"/>
                <w:color w:val="000000"/>
                <w:kern w:val="0"/>
                <w:sz w:val="24"/>
                <w:lang w:bidi="ar"/>
                <w14:ligatures w14:val="none"/>
              </w:rPr>
              <w:t>：矽尘、噪声</w:t>
            </w:r>
            <w:r>
              <w:rPr>
                <w:rFonts w:ascii="Times New Roman" w:eastAsia="方正仿宋_GBK" w:hAnsi="Times New Roman" w:cs="Times New Roman"/>
                <w:color w:val="000000"/>
                <w:kern w:val="0"/>
                <w:sz w:val="24"/>
                <w:lang w:bidi="ar"/>
                <w14:ligatures w14:val="none"/>
              </w:rPr>
              <w:t xml:space="preserve"> </w:t>
            </w:r>
          </w:p>
          <w:p w14:paraId="7666A643"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3.</w:t>
            </w:r>
            <w:r>
              <w:rPr>
                <w:rFonts w:ascii="Times New Roman" w:eastAsia="方正仿宋_GBK" w:hAnsi="Times New Roman" w:cs="Times New Roman"/>
                <w:b/>
                <w:bCs/>
                <w:color w:val="000000"/>
                <w:kern w:val="0"/>
                <w:sz w:val="24"/>
                <w:lang w:bidi="ar"/>
                <w14:ligatures w14:val="none"/>
              </w:rPr>
              <w:t>打磨、冷作</w:t>
            </w:r>
            <w:r>
              <w:rPr>
                <w:rFonts w:ascii="Times New Roman" w:eastAsia="方正仿宋_GBK" w:hAnsi="Times New Roman" w:cs="Times New Roman"/>
                <w:color w:val="000000"/>
                <w:kern w:val="0"/>
                <w:sz w:val="24"/>
                <w:lang w:bidi="ar"/>
                <w14:ligatures w14:val="none"/>
              </w:rPr>
              <w:t>：噪声</w:t>
            </w:r>
            <w:r>
              <w:rPr>
                <w:rFonts w:ascii="Times New Roman" w:eastAsia="方正仿宋_GBK" w:hAnsi="Times New Roman" w:cs="Times New Roman"/>
                <w:color w:val="000000"/>
                <w:kern w:val="0"/>
                <w:sz w:val="24"/>
                <w:lang w:bidi="ar"/>
                <w14:ligatures w14:val="none"/>
              </w:rPr>
              <w:t xml:space="preserve"> </w:t>
            </w:r>
          </w:p>
          <w:p w14:paraId="5B053F5D"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4.</w:t>
            </w:r>
            <w:r>
              <w:rPr>
                <w:rFonts w:ascii="Times New Roman" w:eastAsia="方正仿宋_GBK" w:hAnsi="Times New Roman" w:cs="Times New Roman"/>
                <w:b/>
                <w:bCs/>
                <w:color w:val="000000"/>
                <w:kern w:val="0"/>
                <w:sz w:val="24"/>
                <w:lang w:bidi="ar"/>
                <w14:ligatures w14:val="none"/>
              </w:rPr>
              <w:t>喷涂、刷胶</w:t>
            </w:r>
            <w:r>
              <w:rPr>
                <w:rFonts w:ascii="Times New Roman" w:eastAsia="方正仿宋_GBK" w:hAnsi="Times New Roman" w:cs="Times New Roman"/>
                <w:color w:val="000000"/>
                <w:kern w:val="0"/>
                <w:sz w:val="24"/>
                <w:lang w:bidi="ar"/>
                <w14:ligatures w14:val="none"/>
              </w:rPr>
              <w:t>：苯、甲苯、二甲苯、乙苯、</w:t>
            </w:r>
            <w:r>
              <w:rPr>
                <w:rFonts w:ascii="Times New Roman" w:eastAsia="方正仿宋_GBK" w:hAnsi="Times New Roman" w:cs="Times New Roman"/>
                <w:color w:val="000000"/>
                <w:kern w:val="0"/>
                <w:sz w:val="24"/>
                <w:lang w:bidi="ar"/>
                <w14:ligatures w14:val="none"/>
              </w:rPr>
              <w:t>1,2-</w:t>
            </w:r>
            <w:r>
              <w:rPr>
                <w:rFonts w:ascii="Times New Roman" w:eastAsia="方正仿宋_GBK" w:hAnsi="Times New Roman" w:cs="Times New Roman"/>
                <w:color w:val="000000"/>
                <w:kern w:val="0"/>
                <w:sz w:val="24"/>
                <w:lang w:bidi="ar"/>
                <w14:ligatures w14:val="none"/>
              </w:rPr>
              <w:t>二氯乙烷、三氯甲烷、正己烷、三氯乙烯、噪声</w:t>
            </w:r>
            <w:r>
              <w:rPr>
                <w:rFonts w:ascii="Times New Roman" w:eastAsia="方正仿宋_GBK" w:hAnsi="Times New Roman" w:cs="Times New Roman"/>
                <w:color w:val="000000"/>
                <w:kern w:val="0"/>
                <w:sz w:val="24"/>
                <w:lang w:bidi="ar"/>
                <w14:ligatures w14:val="none"/>
              </w:rPr>
              <w:t xml:space="preserve"> </w:t>
            </w:r>
          </w:p>
        </w:tc>
      </w:tr>
      <w:tr w:rsidR="005A24C4" w14:paraId="6F434D3B" w14:textId="77777777">
        <w:trPr>
          <w:trHeight w:val="23"/>
          <w:jc w:val="center"/>
        </w:trPr>
        <w:tc>
          <w:tcPr>
            <w:tcW w:w="0" w:type="auto"/>
            <w:vMerge/>
            <w:tcBorders>
              <w:tl2br w:val="nil"/>
              <w:tr2bl w:val="nil"/>
            </w:tcBorders>
            <w:vAlign w:val="center"/>
          </w:tcPr>
          <w:p w14:paraId="49B2959E"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6322B439"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摩托车制造（</w:t>
            </w:r>
            <w:r>
              <w:rPr>
                <w:rFonts w:ascii="Times New Roman" w:eastAsia="方正仿宋_GBK" w:hAnsi="Times New Roman" w:cs="Times New Roman"/>
                <w:color w:val="000000"/>
                <w:kern w:val="0"/>
                <w:sz w:val="24"/>
                <w:lang w:bidi="ar"/>
                <w14:ligatures w14:val="none"/>
              </w:rPr>
              <w:t>C375</w:t>
            </w:r>
            <w:r>
              <w:rPr>
                <w:rFonts w:ascii="Times New Roman" w:eastAsia="方正仿宋_GBK" w:hAnsi="Times New Roman" w:cs="Times New Roman"/>
                <w:color w:val="000000"/>
                <w:kern w:val="0"/>
                <w:sz w:val="24"/>
                <w:lang w:bidi="ar"/>
                <w14:ligatures w14:val="none"/>
              </w:rPr>
              <w:t>）</w:t>
            </w:r>
          </w:p>
        </w:tc>
        <w:tc>
          <w:tcPr>
            <w:tcW w:w="4254" w:type="dxa"/>
            <w:vMerge w:val="restart"/>
            <w:tcBorders>
              <w:tl2br w:val="nil"/>
              <w:tr2bl w:val="nil"/>
            </w:tcBorders>
            <w:vAlign w:val="center"/>
          </w:tcPr>
          <w:p w14:paraId="4568E924"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喷砂、切割、打磨、冷作、电焊、喷涂、清</w:t>
            </w:r>
            <w:r>
              <w:rPr>
                <w:rFonts w:ascii="Times New Roman" w:eastAsia="方正仿宋_GBK" w:hAnsi="Times New Roman" w:cs="Times New Roman"/>
                <w:color w:val="000000"/>
                <w:kern w:val="0"/>
                <w:sz w:val="24"/>
                <w:lang w:bidi="ar"/>
                <w14:ligatures w14:val="none"/>
              </w:rPr>
              <w:t xml:space="preserve"> </w:t>
            </w:r>
            <w:r>
              <w:rPr>
                <w:rFonts w:ascii="Times New Roman" w:eastAsia="方正仿宋_GBK" w:hAnsi="Times New Roman" w:cs="Times New Roman"/>
                <w:color w:val="000000"/>
                <w:kern w:val="0"/>
                <w:sz w:val="24"/>
                <w:lang w:bidi="ar"/>
                <w14:ligatures w14:val="none"/>
              </w:rPr>
              <w:t>砂、搅拌、成型、刷胶</w:t>
            </w:r>
            <w:r>
              <w:rPr>
                <w:rFonts w:ascii="Times New Roman" w:eastAsia="方正仿宋_GBK" w:hAnsi="Times New Roman" w:cs="Times New Roman"/>
                <w:color w:val="000000"/>
                <w:kern w:val="0"/>
                <w:sz w:val="24"/>
                <w:lang w:bidi="ar"/>
                <w14:ligatures w14:val="none"/>
              </w:rPr>
              <w:t xml:space="preserve"> </w:t>
            </w:r>
          </w:p>
        </w:tc>
        <w:tc>
          <w:tcPr>
            <w:tcW w:w="4859" w:type="dxa"/>
            <w:vMerge/>
            <w:tcBorders>
              <w:tl2br w:val="nil"/>
              <w:tr2bl w:val="nil"/>
            </w:tcBorders>
            <w:vAlign w:val="center"/>
          </w:tcPr>
          <w:p w14:paraId="64C4DC46"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225AFAB8" w14:textId="77777777">
        <w:trPr>
          <w:trHeight w:val="23"/>
          <w:jc w:val="center"/>
        </w:trPr>
        <w:tc>
          <w:tcPr>
            <w:tcW w:w="0" w:type="auto"/>
            <w:vMerge/>
            <w:tcBorders>
              <w:tl2br w:val="nil"/>
              <w:tr2bl w:val="nil"/>
            </w:tcBorders>
            <w:vAlign w:val="center"/>
          </w:tcPr>
          <w:p w14:paraId="03F6CE8B"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2E5E5296"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自行车和残疾人座车制造（</w:t>
            </w:r>
            <w:r>
              <w:rPr>
                <w:rFonts w:ascii="Times New Roman" w:eastAsia="方正仿宋_GBK" w:hAnsi="Times New Roman" w:cs="Times New Roman"/>
                <w:color w:val="000000"/>
                <w:kern w:val="0"/>
                <w:sz w:val="24"/>
                <w:lang w:bidi="ar"/>
                <w14:ligatures w14:val="none"/>
              </w:rPr>
              <w:t>C376</w:t>
            </w:r>
            <w:r>
              <w:rPr>
                <w:rFonts w:ascii="Times New Roman" w:eastAsia="方正仿宋_GBK" w:hAnsi="Times New Roman" w:cs="Times New Roman"/>
                <w:color w:val="000000"/>
                <w:kern w:val="0"/>
                <w:sz w:val="24"/>
                <w:lang w:bidi="ar"/>
                <w14:ligatures w14:val="none"/>
              </w:rPr>
              <w:t>）</w:t>
            </w:r>
            <w:r>
              <w:rPr>
                <w:rFonts w:ascii="Times New Roman" w:eastAsia="方正仿宋_GBK" w:hAnsi="Times New Roman" w:cs="Times New Roman"/>
                <w:color w:val="000000"/>
                <w:kern w:val="0"/>
                <w:sz w:val="24"/>
                <w:lang w:bidi="ar"/>
                <w14:ligatures w14:val="none"/>
              </w:rPr>
              <w:t xml:space="preserve"> </w:t>
            </w:r>
          </w:p>
        </w:tc>
        <w:tc>
          <w:tcPr>
            <w:tcW w:w="4254" w:type="dxa"/>
            <w:vMerge/>
            <w:tcBorders>
              <w:tl2br w:val="nil"/>
              <w:tr2bl w:val="nil"/>
            </w:tcBorders>
            <w:vAlign w:val="center"/>
          </w:tcPr>
          <w:p w14:paraId="7392FEC9"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69454AFF"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5A7CC7A8" w14:textId="77777777">
        <w:trPr>
          <w:trHeight w:val="23"/>
          <w:jc w:val="center"/>
        </w:trPr>
        <w:tc>
          <w:tcPr>
            <w:tcW w:w="0" w:type="auto"/>
            <w:vMerge/>
            <w:tcBorders>
              <w:tl2br w:val="nil"/>
              <w:tr2bl w:val="nil"/>
            </w:tcBorders>
            <w:vAlign w:val="center"/>
          </w:tcPr>
          <w:p w14:paraId="175135C5"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218880A3"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助动车制造</w:t>
            </w:r>
            <w:r>
              <w:rPr>
                <w:rFonts w:ascii="Times New Roman" w:eastAsia="方正仿宋_GBK" w:hAnsi="Times New Roman" w:cs="Times New Roman"/>
                <w:color w:val="000000"/>
                <w:kern w:val="0"/>
                <w:sz w:val="24"/>
                <w:lang w:bidi="ar"/>
                <w14:ligatures w14:val="none"/>
              </w:rPr>
              <w:t xml:space="preserve">(C377) </w:t>
            </w:r>
          </w:p>
        </w:tc>
        <w:tc>
          <w:tcPr>
            <w:tcW w:w="4254" w:type="dxa"/>
            <w:vMerge/>
            <w:tcBorders>
              <w:tl2br w:val="nil"/>
              <w:tr2bl w:val="nil"/>
            </w:tcBorders>
            <w:vAlign w:val="center"/>
          </w:tcPr>
          <w:p w14:paraId="0CBBBE4A"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197FE4E4"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546243A8" w14:textId="77777777">
        <w:trPr>
          <w:trHeight w:val="23"/>
          <w:jc w:val="center"/>
        </w:trPr>
        <w:tc>
          <w:tcPr>
            <w:tcW w:w="0" w:type="auto"/>
            <w:vMerge w:val="restart"/>
            <w:tcBorders>
              <w:tl2br w:val="nil"/>
              <w:tr2bl w:val="nil"/>
            </w:tcBorders>
            <w:vAlign w:val="center"/>
          </w:tcPr>
          <w:p w14:paraId="00046727" w14:textId="77777777" w:rsidR="005A24C4" w:rsidRDefault="00000000">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木材加工和</w:t>
            </w:r>
            <w:proofErr w:type="gramStart"/>
            <w:r>
              <w:rPr>
                <w:rFonts w:ascii="Times New Roman" w:eastAsia="方正仿宋_GBK" w:hAnsi="Times New Roman" w:cs="Times New Roman"/>
                <w:b/>
                <w:bCs/>
                <w:color w:val="000000"/>
                <w:kern w:val="0"/>
                <w:sz w:val="24"/>
                <w:lang w:bidi="ar"/>
                <w14:ligatures w14:val="none"/>
              </w:rPr>
              <w:t>木、</w:t>
            </w:r>
            <w:proofErr w:type="gramEnd"/>
            <w:r>
              <w:rPr>
                <w:rFonts w:ascii="Times New Roman" w:eastAsia="方正仿宋_GBK" w:hAnsi="Times New Roman" w:cs="Times New Roman"/>
                <w:b/>
                <w:bCs/>
                <w:color w:val="000000"/>
                <w:kern w:val="0"/>
                <w:sz w:val="24"/>
                <w:lang w:bidi="ar"/>
                <w14:ligatures w14:val="none"/>
              </w:rPr>
              <w:t>竹、</w:t>
            </w:r>
            <w:r>
              <w:rPr>
                <w:rFonts w:ascii="Times New Roman" w:eastAsia="方正仿宋_GBK" w:hAnsi="Times New Roman" w:cs="Times New Roman"/>
                <w:b/>
                <w:bCs/>
                <w:color w:val="000000"/>
                <w:kern w:val="0"/>
                <w:sz w:val="24"/>
                <w:lang w:bidi="ar"/>
                <w14:ligatures w14:val="none"/>
              </w:rPr>
              <w:lastRenderedPageBreak/>
              <w:t>藤、棕、草制品业</w:t>
            </w:r>
          </w:p>
        </w:tc>
        <w:tc>
          <w:tcPr>
            <w:tcW w:w="0" w:type="auto"/>
            <w:tcBorders>
              <w:tl2br w:val="nil"/>
              <w:tr2bl w:val="nil"/>
            </w:tcBorders>
            <w:vAlign w:val="center"/>
          </w:tcPr>
          <w:p w14:paraId="43F604F5"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lastRenderedPageBreak/>
              <w:t>人造板制造</w:t>
            </w:r>
            <w:r>
              <w:rPr>
                <w:rFonts w:ascii="Times New Roman" w:eastAsia="方正仿宋_GBK" w:hAnsi="Times New Roman" w:cs="Times New Roman"/>
                <w:color w:val="000000"/>
                <w:kern w:val="0"/>
                <w:sz w:val="24"/>
                <w:lang w:bidi="ar"/>
                <w14:ligatures w14:val="none"/>
              </w:rPr>
              <w:lastRenderedPageBreak/>
              <w:t>（</w:t>
            </w:r>
            <w:r>
              <w:rPr>
                <w:rFonts w:ascii="Times New Roman" w:eastAsia="方正仿宋_GBK" w:hAnsi="Times New Roman" w:cs="Times New Roman"/>
                <w:color w:val="000000"/>
                <w:kern w:val="0"/>
                <w:sz w:val="24"/>
                <w:lang w:bidi="ar"/>
                <w14:ligatures w14:val="none"/>
              </w:rPr>
              <w:t>C202</w:t>
            </w:r>
            <w:r>
              <w:rPr>
                <w:rFonts w:ascii="Times New Roman" w:eastAsia="方正仿宋_GBK" w:hAnsi="Times New Roman" w:cs="Times New Roman"/>
                <w:color w:val="000000"/>
                <w:kern w:val="0"/>
                <w:sz w:val="24"/>
                <w:lang w:bidi="ar"/>
                <w14:ligatures w14:val="none"/>
              </w:rPr>
              <w:t>）</w:t>
            </w:r>
            <w:r>
              <w:rPr>
                <w:rFonts w:ascii="Times New Roman" w:eastAsia="方正仿宋_GBK" w:hAnsi="Times New Roman" w:cs="Times New Roman"/>
                <w:color w:val="000000"/>
                <w:kern w:val="0"/>
                <w:sz w:val="24"/>
                <w:lang w:bidi="ar"/>
                <w14:ligatures w14:val="none"/>
              </w:rPr>
              <w:t xml:space="preserve"> </w:t>
            </w:r>
          </w:p>
        </w:tc>
        <w:tc>
          <w:tcPr>
            <w:tcW w:w="4254" w:type="dxa"/>
            <w:vMerge w:val="restart"/>
            <w:tcBorders>
              <w:tl2br w:val="nil"/>
              <w:tr2bl w:val="nil"/>
            </w:tcBorders>
            <w:vAlign w:val="center"/>
          </w:tcPr>
          <w:p w14:paraId="5028F0EA"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lastRenderedPageBreak/>
              <w:t>开料、刨制、钉架、调漆、喷漆、喷</w:t>
            </w:r>
            <w:r>
              <w:rPr>
                <w:rFonts w:ascii="Times New Roman" w:eastAsia="方正仿宋_GBK" w:hAnsi="Times New Roman" w:cs="Times New Roman"/>
                <w:color w:val="000000"/>
                <w:kern w:val="0"/>
                <w:sz w:val="24"/>
                <w:lang w:bidi="ar"/>
                <w14:ligatures w14:val="none"/>
              </w:rPr>
              <w:lastRenderedPageBreak/>
              <w:t>(</w:t>
            </w:r>
            <w:r>
              <w:rPr>
                <w:rFonts w:ascii="Times New Roman" w:eastAsia="方正仿宋_GBK" w:hAnsi="Times New Roman" w:cs="Times New Roman"/>
                <w:color w:val="000000"/>
                <w:kern w:val="0"/>
                <w:sz w:val="24"/>
                <w:lang w:bidi="ar"/>
                <w14:ligatures w14:val="none"/>
              </w:rPr>
              <w:t>刷</w:t>
            </w:r>
            <w:r>
              <w:rPr>
                <w:rFonts w:ascii="Times New Roman" w:eastAsia="方正仿宋_GBK" w:hAnsi="Times New Roman" w:cs="Times New Roman"/>
                <w:color w:val="000000"/>
                <w:kern w:val="0"/>
                <w:sz w:val="24"/>
                <w:lang w:bidi="ar"/>
                <w14:ligatures w14:val="none"/>
              </w:rPr>
              <w:t>)</w:t>
            </w:r>
            <w:r>
              <w:rPr>
                <w:rFonts w:ascii="Times New Roman" w:eastAsia="方正仿宋_GBK" w:hAnsi="Times New Roman" w:cs="Times New Roman"/>
                <w:color w:val="000000"/>
                <w:kern w:val="0"/>
                <w:sz w:val="24"/>
                <w:lang w:bidi="ar"/>
                <w14:ligatures w14:val="none"/>
              </w:rPr>
              <w:t>胶、油膜、修色、清洁、封边、雕刻、油磨</w:t>
            </w:r>
          </w:p>
        </w:tc>
        <w:tc>
          <w:tcPr>
            <w:tcW w:w="4859" w:type="dxa"/>
            <w:vMerge w:val="restart"/>
            <w:tcBorders>
              <w:tl2br w:val="nil"/>
              <w:tr2bl w:val="nil"/>
            </w:tcBorders>
            <w:vAlign w:val="center"/>
          </w:tcPr>
          <w:p w14:paraId="4DAF1467"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lastRenderedPageBreak/>
              <w:t>1.</w:t>
            </w:r>
            <w:r>
              <w:rPr>
                <w:rFonts w:ascii="Times New Roman" w:eastAsia="方正仿宋_GBK" w:hAnsi="Times New Roman" w:cs="Times New Roman"/>
                <w:b/>
                <w:bCs/>
                <w:color w:val="000000"/>
                <w:kern w:val="0"/>
                <w:sz w:val="24"/>
                <w:lang w:bidi="ar"/>
                <w14:ligatures w14:val="none"/>
              </w:rPr>
              <w:t>开料、刨制、钉架、封边、雕刻</w:t>
            </w:r>
            <w:r>
              <w:rPr>
                <w:rFonts w:ascii="Times New Roman" w:eastAsia="方正仿宋_GBK" w:hAnsi="Times New Roman" w:cs="Times New Roman"/>
                <w:color w:val="000000"/>
                <w:kern w:val="0"/>
                <w:sz w:val="24"/>
                <w:lang w:bidi="ar"/>
                <w14:ligatures w14:val="none"/>
              </w:rPr>
              <w:t>：噪声</w:t>
            </w:r>
            <w:r>
              <w:rPr>
                <w:rFonts w:ascii="Times New Roman" w:eastAsia="方正仿宋_GBK" w:hAnsi="Times New Roman" w:cs="Times New Roman"/>
                <w:color w:val="000000"/>
                <w:kern w:val="0"/>
                <w:sz w:val="24"/>
                <w:lang w:bidi="ar"/>
                <w14:ligatures w14:val="none"/>
              </w:rPr>
              <w:t xml:space="preserve"> </w:t>
            </w:r>
          </w:p>
          <w:p w14:paraId="50AE93A0"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lastRenderedPageBreak/>
              <w:t>2.</w:t>
            </w:r>
            <w:r>
              <w:rPr>
                <w:rFonts w:ascii="Times New Roman" w:eastAsia="方正仿宋_GBK" w:hAnsi="Times New Roman" w:cs="Times New Roman"/>
                <w:b/>
                <w:bCs/>
                <w:color w:val="000000"/>
                <w:kern w:val="0"/>
                <w:sz w:val="24"/>
                <w:lang w:bidi="ar"/>
                <w14:ligatures w14:val="none"/>
              </w:rPr>
              <w:t>调漆、喷漆、喷（刷）胶、油膜、修色、清洁、油磨</w:t>
            </w:r>
            <w:r>
              <w:rPr>
                <w:rFonts w:ascii="Times New Roman" w:eastAsia="方正仿宋_GBK" w:hAnsi="Times New Roman" w:cs="Times New Roman"/>
                <w:color w:val="000000"/>
                <w:kern w:val="0"/>
                <w:sz w:val="24"/>
                <w:lang w:bidi="ar"/>
                <w14:ligatures w14:val="none"/>
              </w:rPr>
              <w:t>：苯、甲苯、二甲苯、乙苯、</w:t>
            </w:r>
            <w:r>
              <w:rPr>
                <w:rFonts w:ascii="Times New Roman" w:eastAsia="方正仿宋_GBK" w:hAnsi="Times New Roman" w:cs="Times New Roman"/>
                <w:color w:val="000000"/>
                <w:kern w:val="0"/>
                <w:sz w:val="24"/>
                <w:lang w:bidi="ar"/>
                <w14:ligatures w14:val="none"/>
              </w:rPr>
              <w:t>1,2-</w:t>
            </w:r>
            <w:r>
              <w:rPr>
                <w:rFonts w:ascii="Times New Roman" w:eastAsia="方正仿宋_GBK" w:hAnsi="Times New Roman" w:cs="Times New Roman"/>
                <w:color w:val="000000"/>
                <w:kern w:val="0"/>
                <w:sz w:val="24"/>
                <w:lang w:bidi="ar"/>
                <w14:ligatures w14:val="none"/>
              </w:rPr>
              <w:t>二氯乙烷、三氯甲烷、正己烷、三氯乙烯、甲醛、噪声</w:t>
            </w:r>
          </w:p>
        </w:tc>
      </w:tr>
      <w:tr w:rsidR="005A24C4" w14:paraId="38D240D2" w14:textId="77777777">
        <w:trPr>
          <w:trHeight w:val="23"/>
          <w:jc w:val="center"/>
        </w:trPr>
        <w:tc>
          <w:tcPr>
            <w:tcW w:w="0" w:type="auto"/>
            <w:vMerge/>
            <w:tcBorders>
              <w:tl2br w:val="nil"/>
              <w:tr2bl w:val="nil"/>
            </w:tcBorders>
            <w:vAlign w:val="center"/>
          </w:tcPr>
          <w:p w14:paraId="58CA5866"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65AE2F1F"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木门窗制造</w:t>
            </w:r>
            <w:r>
              <w:rPr>
                <w:rFonts w:ascii="Times New Roman" w:eastAsia="方正仿宋_GBK" w:hAnsi="Times New Roman" w:cs="Times New Roman"/>
                <w:color w:val="000000"/>
                <w:kern w:val="0"/>
                <w:sz w:val="24"/>
                <w:lang w:bidi="ar"/>
                <w14:ligatures w14:val="none"/>
              </w:rPr>
              <w:t xml:space="preserve">(C2032) </w:t>
            </w:r>
          </w:p>
        </w:tc>
        <w:tc>
          <w:tcPr>
            <w:tcW w:w="4254" w:type="dxa"/>
            <w:vMerge/>
            <w:tcBorders>
              <w:tl2br w:val="nil"/>
              <w:tr2bl w:val="nil"/>
            </w:tcBorders>
            <w:vAlign w:val="center"/>
          </w:tcPr>
          <w:p w14:paraId="6652B1F1"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0D816A28"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0DD243DC" w14:textId="77777777">
        <w:trPr>
          <w:trHeight w:val="23"/>
          <w:jc w:val="center"/>
        </w:trPr>
        <w:tc>
          <w:tcPr>
            <w:tcW w:w="0" w:type="auto"/>
            <w:vMerge/>
            <w:tcBorders>
              <w:tl2br w:val="nil"/>
              <w:tr2bl w:val="nil"/>
            </w:tcBorders>
            <w:vAlign w:val="center"/>
          </w:tcPr>
          <w:p w14:paraId="750D8C48"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23CB97C0"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木楼梯制造</w:t>
            </w:r>
            <w:r>
              <w:rPr>
                <w:rFonts w:ascii="Times New Roman" w:eastAsia="方正仿宋_GBK" w:hAnsi="Times New Roman" w:cs="Times New Roman"/>
                <w:color w:val="000000"/>
                <w:kern w:val="0"/>
                <w:sz w:val="24"/>
                <w:lang w:bidi="ar"/>
                <w14:ligatures w14:val="none"/>
              </w:rPr>
              <w:t>(C2033)</w:t>
            </w:r>
          </w:p>
        </w:tc>
        <w:tc>
          <w:tcPr>
            <w:tcW w:w="4254" w:type="dxa"/>
            <w:vMerge/>
            <w:tcBorders>
              <w:tl2br w:val="nil"/>
              <w:tr2bl w:val="nil"/>
            </w:tcBorders>
            <w:vAlign w:val="center"/>
          </w:tcPr>
          <w:p w14:paraId="54896250"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358D6E6E"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30B4F9B5" w14:textId="77777777">
        <w:trPr>
          <w:trHeight w:val="23"/>
          <w:jc w:val="center"/>
        </w:trPr>
        <w:tc>
          <w:tcPr>
            <w:tcW w:w="0" w:type="auto"/>
            <w:vMerge/>
            <w:tcBorders>
              <w:tl2br w:val="nil"/>
              <w:tr2bl w:val="nil"/>
            </w:tcBorders>
            <w:vAlign w:val="center"/>
          </w:tcPr>
          <w:p w14:paraId="568216DA"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57B3916B"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木地板制造</w:t>
            </w:r>
            <w:r>
              <w:rPr>
                <w:rFonts w:ascii="Times New Roman" w:eastAsia="方正仿宋_GBK" w:hAnsi="Times New Roman" w:cs="Times New Roman"/>
                <w:color w:val="000000"/>
                <w:kern w:val="0"/>
                <w:sz w:val="24"/>
                <w:lang w:bidi="ar"/>
                <w14:ligatures w14:val="none"/>
              </w:rPr>
              <w:t xml:space="preserve">(C2034) </w:t>
            </w:r>
          </w:p>
        </w:tc>
        <w:tc>
          <w:tcPr>
            <w:tcW w:w="4254" w:type="dxa"/>
            <w:vMerge/>
            <w:tcBorders>
              <w:tl2br w:val="nil"/>
              <w:tr2bl w:val="nil"/>
            </w:tcBorders>
            <w:vAlign w:val="center"/>
          </w:tcPr>
          <w:p w14:paraId="1EDEA91D"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5F0A7EF2"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648F0359" w14:textId="77777777">
        <w:trPr>
          <w:trHeight w:val="23"/>
          <w:jc w:val="center"/>
        </w:trPr>
        <w:tc>
          <w:tcPr>
            <w:tcW w:w="0" w:type="auto"/>
            <w:vMerge w:val="restart"/>
            <w:tcBorders>
              <w:tl2br w:val="nil"/>
              <w:tr2bl w:val="nil"/>
            </w:tcBorders>
            <w:vAlign w:val="center"/>
          </w:tcPr>
          <w:p w14:paraId="29DC6EE5" w14:textId="77777777" w:rsidR="005A24C4" w:rsidRDefault="00000000">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家具制造业</w:t>
            </w:r>
          </w:p>
        </w:tc>
        <w:tc>
          <w:tcPr>
            <w:tcW w:w="0" w:type="auto"/>
            <w:tcBorders>
              <w:tl2br w:val="nil"/>
              <w:tr2bl w:val="nil"/>
            </w:tcBorders>
            <w:vAlign w:val="center"/>
          </w:tcPr>
          <w:p w14:paraId="08970E61"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木质家具制造（</w:t>
            </w:r>
            <w:r>
              <w:rPr>
                <w:rFonts w:ascii="Times New Roman" w:eastAsia="方正仿宋_GBK" w:hAnsi="Times New Roman" w:cs="Times New Roman"/>
                <w:color w:val="000000"/>
                <w:kern w:val="0"/>
                <w:sz w:val="24"/>
                <w:lang w:bidi="ar"/>
                <w14:ligatures w14:val="none"/>
              </w:rPr>
              <w:t>C2110</w:t>
            </w:r>
            <w:r>
              <w:rPr>
                <w:rFonts w:ascii="Times New Roman" w:eastAsia="方正仿宋_GBK" w:hAnsi="Times New Roman" w:cs="Times New Roman"/>
                <w:color w:val="000000"/>
                <w:kern w:val="0"/>
                <w:sz w:val="24"/>
                <w:lang w:bidi="ar"/>
                <w14:ligatures w14:val="none"/>
              </w:rPr>
              <w:t>）</w:t>
            </w:r>
          </w:p>
        </w:tc>
        <w:tc>
          <w:tcPr>
            <w:tcW w:w="4254" w:type="dxa"/>
            <w:vMerge w:val="restart"/>
            <w:tcBorders>
              <w:tl2br w:val="nil"/>
              <w:tr2bl w:val="nil"/>
            </w:tcBorders>
            <w:vAlign w:val="center"/>
          </w:tcPr>
          <w:p w14:paraId="260F41C8"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开料、刨制、钉架、调漆、喷漆、喷（刷）胶、油膜、修色、清洁、封边、贴皮、打磨</w:t>
            </w:r>
          </w:p>
        </w:tc>
        <w:tc>
          <w:tcPr>
            <w:tcW w:w="4859" w:type="dxa"/>
            <w:vMerge w:val="restart"/>
            <w:tcBorders>
              <w:tl2br w:val="nil"/>
              <w:tr2bl w:val="nil"/>
            </w:tcBorders>
            <w:vAlign w:val="center"/>
          </w:tcPr>
          <w:p w14:paraId="325B6562"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1.</w:t>
            </w:r>
            <w:r>
              <w:rPr>
                <w:rFonts w:ascii="Times New Roman" w:eastAsia="方正仿宋_GBK" w:hAnsi="Times New Roman" w:cs="Times New Roman"/>
                <w:b/>
                <w:bCs/>
                <w:color w:val="000000"/>
                <w:kern w:val="0"/>
                <w:sz w:val="24"/>
                <w:lang w:bidi="ar"/>
                <w14:ligatures w14:val="none"/>
              </w:rPr>
              <w:t>开料、刨制、封边、打磨</w:t>
            </w:r>
            <w:r>
              <w:rPr>
                <w:rFonts w:ascii="Times New Roman" w:eastAsia="方正仿宋_GBK" w:hAnsi="Times New Roman" w:cs="Times New Roman"/>
                <w:color w:val="000000"/>
                <w:kern w:val="0"/>
                <w:sz w:val="24"/>
                <w:lang w:bidi="ar"/>
                <w14:ligatures w14:val="none"/>
              </w:rPr>
              <w:t>：噪声；</w:t>
            </w:r>
            <w:r>
              <w:rPr>
                <w:rFonts w:ascii="Times New Roman" w:eastAsia="方正仿宋_GBK" w:hAnsi="Times New Roman" w:cs="Times New Roman"/>
                <w:color w:val="000000"/>
                <w:kern w:val="0"/>
                <w:sz w:val="24"/>
                <w:lang w:bidi="ar"/>
                <w14:ligatures w14:val="none"/>
              </w:rPr>
              <w:t xml:space="preserve"> </w:t>
            </w:r>
          </w:p>
          <w:p w14:paraId="774D1E44"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2.</w:t>
            </w:r>
            <w:r>
              <w:rPr>
                <w:rFonts w:ascii="Times New Roman" w:eastAsia="方正仿宋_GBK" w:hAnsi="Times New Roman" w:cs="Times New Roman"/>
                <w:b/>
                <w:bCs/>
                <w:color w:val="000000"/>
                <w:kern w:val="0"/>
                <w:sz w:val="24"/>
                <w:lang w:bidi="ar"/>
                <w14:ligatures w14:val="none"/>
              </w:rPr>
              <w:t>钉架、调漆、喷漆、喷（刷）胶、油膜、修色、清洁、贴皮</w:t>
            </w:r>
            <w:r>
              <w:rPr>
                <w:rFonts w:ascii="Times New Roman" w:eastAsia="方正仿宋_GBK" w:hAnsi="Times New Roman" w:cs="Times New Roman"/>
                <w:color w:val="000000"/>
                <w:kern w:val="0"/>
                <w:sz w:val="24"/>
                <w:lang w:bidi="ar"/>
                <w14:ligatures w14:val="none"/>
              </w:rPr>
              <w:t>：苯、甲苯、二甲苯、乙苯、</w:t>
            </w:r>
            <w:r>
              <w:rPr>
                <w:rFonts w:ascii="Times New Roman" w:eastAsia="方正仿宋_GBK" w:hAnsi="Times New Roman" w:cs="Times New Roman"/>
                <w:color w:val="000000"/>
                <w:kern w:val="0"/>
                <w:sz w:val="24"/>
                <w:lang w:bidi="ar"/>
                <w14:ligatures w14:val="none"/>
              </w:rPr>
              <w:t>1,2-</w:t>
            </w:r>
            <w:r>
              <w:rPr>
                <w:rFonts w:ascii="Times New Roman" w:eastAsia="方正仿宋_GBK" w:hAnsi="Times New Roman" w:cs="Times New Roman"/>
                <w:color w:val="000000"/>
                <w:kern w:val="0"/>
                <w:sz w:val="24"/>
                <w:lang w:bidi="ar"/>
                <w14:ligatures w14:val="none"/>
              </w:rPr>
              <w:t>二氯乙烷、三氯甲烷、正己烷、三氯乙烯、甲醛、噪声</w:t>
            </w:r>
            <w:r>
              <w:rPr>
                <w:rFonts w:ascii="Times New Roman" w:eastAsia="方正仿宋_GBK" w:hAnsi="Times New Roman" w:cs="Times New Roman"/>
                <w:color w:val="000000"/>
                <w:kern w:val="0"/>
                <w:sz w:val="24"/>
                <w:lang w:bidi="ar"/>
                <w14:ligatures w14:val="none"/>
              </w:rPr>
              <w:t xml:space="preserve"> </w:t>
            </w:r>
          </w:p>
        </w:tc>
      </w:tr>
      <w:tr w:rsidR="005A24C4" w14:paraId="415601F1" w14:textId="77777777">
        <w:trPr>
          <w:trHeight w:val="23"/>
          <w:jc w:val="center"/>
        </w:trPr>
        <w:tc>
          <w:tcPr>
            <w:tcW w:w="0" w:type="auto"/>
            <w:vMerge/>
            <w:tcBorders>
              <w:tl2br w:val="nil"/>
              <w:tr2bl w:val="nil"/>
            </w:tcBorders>
            <w:vAlign w:val="center"/>
          </w:tcPr>
          <w:p w14:paraId="5D8055DB"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1F6A9B50"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竹、藤家具制造（</w:t>
            </w:r>
            <w:r>
              <w:rPr>
                <w:rFonts w:ascii="Times New Roman" w:eastAsia="方正仿宋_GBK" w:hAnsi="Times New Roman" w:cs="Times New Roman"/>
                <w:color w:val="000000"/>
                <w:kern w:val="0"/>
                <w:sz w:val="24"/>
                <w:lang w:bidi="ar"/>
                <w14:ligatures w14:val="none"/>
              </w:rPr>
              <w:t>C2120</w:t>
            </w:r>
            <w:r>
              <w:rPr>
                <w:rFonts w:ascii="Times New Roman" w:eastAsia="方正仿宋_GBK" w:hAnsi="Times New Roman" w:cs="Times New Roman"/>
                <w:color w:val="000000"/>
                <w:kern w:val="0"/>
                <w:sz w:val="24"/>
                <w:lang w:bidi="ar"/>
                <w14:ligatures w14:val="none"/>
              </w:rPr>
              <w:t>）</w:t>
            </w:r>
          </w:p>
        </w:tc>
        <w:tc>
          <w:tcPr>
            <w:tcW w:w="4254" w:type="dxa"/>
            <w:vMerge/>
            <w:tcBorders>
              <w:tl2br w:val="nil"/>
              <w:tr2bl w:val="nil"/>
            </w:tcBorders>
            <w:vAlign w:val="center"/>
          </w:tcPr>
          <w:p w14:paraId="57D4FCFD"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20FA6734"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333F6517" w14:textId="77777777">
        <w:trPr>
          <w:trHeight w:val="23"/>
          <w:jc w:val="center"/>
        </w:trPr>
        <w:tc>
          <w:tcPr>
            <w:tcW w:w="0" w:type="auto"/>
            <w:vMerge/>
            <w:tcBorders>
              <w:tl2br w:val="nil"/>
              <w:tr2bl w:val="nil"/>
            </w:tcBorders>
            <w:vAlign w:val="center"/>
          </w:tcPr>
          <w:p w14:paraId="1B956267"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4CECD9D1"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金属家具制造（</w:t>
            </w:r>
            <w:r>
              <w:rPr>
                <w:rFonts w:ascii="Times New Roman" w:eastAsia="方正仿宋_GBK" w:hAnsi="Times New Roman" w:cs="Times New Roman"/>
                <w:color w:val="000000"/>
                <w:kern w:val="0"/>
                <w:sz w:val="24"/>
                <w:lang w:bidi="ar"/>
                <w14:ligatures w14:val="none"/>
              </w:rPr>
              <w:t>C2130</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356CFCF2"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电焊、打磨、调漆、喷漆（含喷胶）、切割、清洁</w:t>
            </w:r>
          </w:p>
        </w:tc>
        <w:tc>
          <w:tcPr>
            <w:tcW w:w="4859" w:type="dxa"/>
            <w:tcBorders>
              <w:tl2br w:val="nil"/>
              <w:tr2bl w:val="nil"/>
            </w:tcBorders>
            <w:vAlign w:val="center"/>
          </w:tcPr>
          <w:p w14:paraId="31309779"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1.</w:t>
            </w:r>
            <w:r>
              <w:rPr>
                <w:rFonts w:ascii="Times New Roman" w:eastAsia="方正仿宋_GBK" w:hAnsi="Times New Roman" w:cs="Times New Roman"/>
                <w:b/>
                <w:bCs/>
                <w:color w:val="000000"/>
                <w:kern w:val="0"/>
                <w:sz w:val="24"/>
                <w:lang w:bidi="ar"/>
                <w14:ligatures w14:val="none"/>
              </w:rPr>
              <w:t>电焊、切割</w:t>
            </w:r>
            <w:r>
              <w:rPr>
                <w:rFonts w:ascii="Times New Roman" w:eastAsia="方正仿宋_GBK" w:hAnsi="Times New Roman" w:cs="Times New Roman"/>
                <w:color w:val="000000"/>
                <w:kern w:val="0"/>
                <w:sz w:val="24"/>
                <w:lang w:bidi="ar"/>
                <w14:ligatures w14:val="none"/>
              </w:rPr>
              <w:t>：电焊烟尘、锰及其无机化合物、噪声</w:t>
            </w:r>
            <w:r>
              <w:rPr>
                <w:rFonts w:ascii="Times New Roman" w:eastAsia="方正仿宋_GBK" w:hAnsi="Times New Roman" w:cs="Times New Roman"/>
                <w:color w:val="000000"/>
                <w:kern w:val="0"/>
                <w:sz w:val="24"/>
                <w:lang w:bidi="ar"/>
                <w14:ligatures w14:val="none"/>
              </w:rPr>
              <w:t xml:space="preserve"> </w:t>
            </w:r>
          </w:p>
          <w:p w14:paraId="302FC258"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2.</w:t>
            </w:r>
            <w:r>
              <w:rPr>
                <w:rFonts w:ascii="Times New Roman" w:eastAsia="方正仿宋_GBK" w:hAnsi="Times New Roman" w:cs="Times New Roman"/>
                <w:b/>
                <w:bCs/>
                <w:color w:val="000000"/>
                <w:kern w:val="0"/>
                <w:sz w:val="24"/>
                <w:lang w:bidi="ar"/>
                <w14:ligatures w14:val="none"/>
              </w:rPr>
              <w:t>调漆、喷漆（含喷胶）、清洁</w:t>
            </w:r>
            <w:r>
              <w:rPr>
                <w:rFonts w:ascii="Times New Roman" w:eastAsia="方正仿宋_GBK" w:hAnsi="Times New Roman" w:cs="Times New Roman"/>
                <w:color w:val="000000"/>
                <w:kern w:val="0"/>
                <w:sz w:val="24"/>
                <w:lang w:bidi="ar"/>
                <w14:ligatures w14:val="none"/>
              </w:rPr>
              <w:t>：苯、甲苯、二甲苯、乙苯、</w:t>
            </w:r>
            <w:r>
              <w:rPr>
                <w:rFonts w:ascii="Times New Roman" w:eastAsia="方正仿宋_GBK" w:hAnsi="Times New Roman" w:cs="Times New Roman"/>
                <w:color w:val="000000"/>
                <w:kern w:val="0"/>
                <w:sz w:val="24"/>
                <w:lang w:bidi="ar"/>
                <w14:ligatures w14:val="none"/>
              </w:rPr>
              <w:t>1,2-</w:t>
            </w:r>
            <w:r>
              <w:rPr>
                <w:rFonts w:ascii="Times New Roman" w:eastAsia="方正仿宋_GBK" w:hAnsi="Times New Roman" w:cs="Times New Roman"/>
                <w:color w:val="000000"/>
                <w:kern w:val="0"/>
                <w:sz w:val="24"/>
                <w:lang w:bidi="ar"/>
                <w14:ligatures w14:val="none"/>
              </w:rPr>
              <w:t>二氯乙烷、三氯甲烷、正己烷、三氯乙烯、甲醛、噪声</w:t>
            </w:r>
          </w:p>
        </w:tc>
      </w:tr>
      <w:tr w:rsidR="005A24C4" w14:paraId="7F37EBE9" w14:textId="77777777">
        <w:trPr>
          <w:trHeight w:val="23"/>
          <w:jc w:val="center"/>
        </w:trPr>
        <w:tc>
          <w:tcPr>
            <w:tcW w:w="0" w:type="auto"/>
            <w:tcBorders>
              <w:tl2br w:val="nil"/>
              <w:tr2bl w:val="nil"/>
            </w:tcBorders>
            <w:vAlign w:val="center"/>
          </w:tcPr>
          <w:p w14:paraId="2215E2E6" w14:textId="77777777" w:rsidR="005A24C4" w:rsidRDefault="00000000">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印刷和记录媒介复制业</w:t>
            </w:r>
          </w:p>
        </w:tc>
        <w:tc>
          <w:tcPr>
            <w:tcW w:w="0" w:type="auto"/>
            <w:tcBorders>
              <w:tl2br w:val="nil"/>
              <w:tr2bl w:val="nil"/>
            </w:tcBorders>
            <w:vAlign w:val="center"/>
          </w:tcPr>
          <w:p w14:paraId="3CAE463B"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印刷（</w:t>
            </w:r>
            <w:r>
              <w:rPr>
                <w:rFonts w:ascii="Times New Roman" w:eastAsia="方正仿宋_GBK" w:hAnsi="Times New Roman" w:cs="Times New Roman"/>
                <w:color w:val="000000"/>
                <w:kern w:val="0"/>
                <w:sz w:val="24"/>
                <w:lang w:bidi="ar"/>
                <w14:ligatures w14:val="none"/>
              </w:rPr>
              <w:t>C231</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04C91383"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加墨、烫金、印刷（含丝印）、调油、点胶、清洗、粘合、覆膜、折页、骑马钉、</w:t>
            </w:r>
            <w:proofErr w:type="gramStart"/>
            <w:r>
              <w:rPr>
                <w:rFonts w:ascii="Times New Roman" w:eastAsia="方正仿宋_GBK" w:hAnsi="Times New Roman" w:cs="Times New Roman"/>
                <w:color w:val="000000"/>
                <w:kern w:val="0"/>
                <w:sz w:val="24"/>
                <w:lang w:bidi="ar"/>
                <w14:ligatures w14:val="none"/>
              </w:rPr>
              <w:t>啤</w:t>
            </w:r>
            <w:proofErr w:type="gramEnd"/>
            <w:r>
              <w:rPr>
                <w:rFonts w:ascii="Times New Roman" w:eastAsia="方正仿宋_GBK" w:hAnsi="Times New Roman" w:cs="Times New Roman"/>
                <w:color w:val="000000"/>
                <w:kern w:val="0"/>
                <w:sz w:val="24"/>
                <w:lang w:bidi="ar"/>
                <w14:ligatures w14:val="none"/>
              </w:rPr>
              <w:t>机、喷漆、喷码</w:t>
            </w:r>
          </w:p>
        </w:tc>
        <w:tc>
          <w:tcPr>
            <w:tcW w:w="4859" w:type="dxa"/>
            <w:tcBorders>
              <w:tl2br w:val="nil"/>
              <w:tr2bl w:val="nil"/>
            </w:tcBorders>
            <w:vAlign w:val="center"/>
          </w:tcPr>
          <w:p w14:paraId="30FE4668"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1.</w:t>
            </w:r>
            <w:r>
              <w:rPr>
                <w:rFonts w:ascii="Times New Roman" w:eastAsia="方正仿宋_GBK" w:hAnsi="Times New Roman" w:cs="Times New Roman"/>
                <w:b/>
                <w:bCs/>
                <w:color w:val="000000"/>
                <w:kern w:val="0"/>
                <w:sz w:val="24"/>
                <w:lang w:bidi="ar"/>
                <w14:ligatures w14:val="none"/>
              </w:rPr>
              <w:t>加墨、印刷（含丝印）、调油、点胶、</w:t>
            </w:r>
            <w:r>
              <w:rPr>
                <w:rFonts w:ascii="Times New Roman" w:eastAsia="方正仿宋_GBK" w:hAnsi="Times New Roman" w:cs="Times New Roman"/>
                <w:b/>
                <w:bCs/>
                <w:color w:val="000000"/>
                <w:kern w:val="0"/>
                <w:sz w:val="24"/>
                <w:lang w:bidi="ar"/>
                <w14:ligatures w14:val="none"/>
              </w:rPr>
              <w:t xml:space="preserve"> </w:t>
            </w:r>
            <w:r>
              <w:rPr>
                <w:rFonts w:ascii="Times New Roman" w:eastAsia="方正仿宋_GBK" w:hAnsi="Times New Roman" w:cs="Times New Roman"/>
                <w:b/>
                <w:bCs/>
                <w:color w:val="000000"/>
                <w:kern w:val="0"/>
                <w:sz w:val="24"/>
                <w:lang w:bidi="ar"/>
                <w14:ligatures w14:val="none"/>
              </w:rPr>
              <w:t>清洗、粘合、覆膜、喷漆、喷码</w:t>
            </w:r>
            <w:r>
              <w:rPr>
                <w:rFonts w:ascii="Times New Roman" w:eastAsia="方正仿宋_GBK" w:hAnsi="Times New Roman" w:cs="Times New Roman"/>
                <w:color w:val="000000"/>
                <w:kern w:val="0"/>
                <w:sz w:val="24"/>
                <w:lang w:bidi="ar"/>
                <w14:ligatures w14:val="none"/>
              </w:rPr>
              <w:t>：苯、甲苯、二甲苯、乙苯、</w:t>
            </w:r>
            <w:r>
              <w:rPr>
                <w:rFonts w:ascii="Times New Roman" w:eastAsia="方正仿宋_GBK" w:hAnsi="Times New Roman" w:cs="Times New Roman"/>
                <w:color w:val="000000"/>
                <w:kern w:val="0"/>
                <w:sz w:val="24"/>
                <w:lang w:bidi="ar"/>
                <w14:ligatures w14:val="none"/>
              </w:rPr>
              <w:t>1,2-</w:t>
            </w:r>
            <w:r>
              <w:rPr>
                <w:rFonts w:ascii="Times New Roman" w:eastAsia="方正仿宋_GBK" w:hAnsi="Times New Roman" w:cs="Times New Roman"/>
                <w:color w:val="000000"/>
                <w:kern w:val="0"/>
                <w:sz w:val="24"/>
                <w:lang w:bidi="ar"/>
                <w14:ligatures w14:val="none"/>
              </w:rPr>
              <w:t>二氯乙烷、三氯甲烷、正己烷、三氯乙烯、噪声</w:t>
            </w:r>
            <w:r>
              <w:rPr>
                <w:rFonts w:ascii="Times New Roman" w:eastAsia="方正仿宋_GBK" w:hAnsi="Times New Roman" w:cs="Times New Roman"/>
                <w:color w:val="000000"/>
                <w:kern w:val="0"/>
                <w:sz w:val="24"/>
                <w:lang w:bidi="ar"/>
                <w14:ligatures w14:val="none"/>
              </w:rPr>
              <w:t xml:space="preserve"> </w:t>
            </w:r>
          </w:p>
          <w:p w14:paraId="25DFD801"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2.</w:t>
            </w:r>
            <w:r>
              <w:rPr>
                <w:rFonts w:ascii="Times New Roman" w:eastAsia="方正仿宋_GBK" w:hAnsi="Times New Roman" w:cs="Times New Roman"/>
                <w:b/>
                <w:bCs/>
                <w:color w:val="000000"/>
                <w:kern w:val="0"/>
                <w:sz w:val="24"/>
                <w:lang w:bidi="ar"/>
                <w14:ligatures w14:val="none"/>
              </w:rPr>
              <w:t>骑马钉、</w:t>
            </w:r>
            <w:proofErr w:type="gramStart"/>
            <w:r>
              <w:rPr>
                <w:rFonts w:ascii="Times New Roman" w:eastAsia="方正仿宋_GBK" w:hAnsi="Times New Roman" w:cs="Times New Roman"/>
                <w:b/>
                <w:bCs/>
                <w:color w:val="000000"/>
                <w:kern w:val="0"/>
                <w:sz w:val="24"/>
                <w:lang w:bidi="ar"/>
                <w14:ligatures w14:val="none"/>
              </w:rPr>
              <w:t>啤</w:t>
            </w:r>
            <w:proofErr w:type="gramEnd"/>
            <w:r>
              <w:rPr>
                <w:rFonts w:ascii="Times New Roman" w:eastAsia="方正仿宋_GBK" w:hAnsi="Times New Roman" w:cs="Times New Roman"/>
                <w:b/>
                <w:bCs/>
                <w:color w:val="000000"/>
                <w:kern w:val="0"/>
                <w:sz w:val="24"/>
                <w:lang w:bidi="ar"/>
                <w14:ligatures w14:val="none"/>
              </w:rPr>
              <w:t>机、折页</w:t>
            </w:r>
            <w:r>
              <w:rPr>
                <w:rFonts w:ascii="Times New Roman" w:eastAsia="方正仿宋_GBK" w:hAnsi="Times New Roman" w:cs="Times New Roman"/>
                <w:color w:val="000000"/>
                <w:kern w:val="0"/>
                <w:sz w:val="24"/>
                <w:lang w:bidi="ar"/>
                <w14:ligatures w14:val="none"/>
              </w:rPr>
              <w:t>：噪声</w:t>
            </w:r>
            <w:r>
              <w:rPr>
                <w:rFonts w:ascii="Times New Roman" w:eastAsia="方正仿宋_GBK" w:hAnsi="Times New Roman" w:cs="Times New Roman"/>
                <w:color w:val="000000"/>
                <w:kern w:val="0"/>
                <w:sz w:val="24"/>
                <w:lang w:bidi="ar"/>
                <w14:ligatures w14:val="none"/>
              </w:rPr>
              <w:t xml:space="preserve"> </w:t>
            </w:r>
          </w:p>
          <w:p w14:paraId="176E5823"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3.</w:t>
            </w:r>
            <w:r>
              <w:rPr>
                <w:rFonts w:ascii="Times New Roman" w:eastAsia="方正仿宋_GBK" w:hAnsi="Times New Roman" w:cs="Times New Roman"/>
                <w:b/>
                <w:bCs/>
                <w:color w:val="000000"/>
                <w:kern w:val="0"/>
                <w:sz w:val="24"/>
                <w:lang w:bidi="ar"/>
                <w14:ligatures w14:val="none"/>
              </w:rPr>
              <w:t>烫金</w:t>
            </w:r>
            <w:r>
              <w:rPr>
                <w:rFonts w:ascii="Times New Roman" w:eastAsia="方正仿宋_GBK" w:hAnsi="Times New Roman" w:cs="Times New Roman"/>
                <w:color w:val="000000"/>
                <w:kern w:val="0"/>
                <w:sz w:val="24"/>
                <w:lang w:bidi="ar"/>
                <w14:ligatures w14:val="none"/>
              </w:rPr>
              <w:t>：铅及其无机化合物、噪声</w:t>
            </w:r>
          </w:p>
        </w:tc>
      </w:tr>
      <w:tr w:rsidR="005A24C4" w14:paraId="7FD19E86" w14:textId="77777777">
        <w:trPr>
          <w:trHeight w:val="23"/>
          <w:jc w:val="center"/>
        </w:trPr>
        <w:tc>
          <w:tcPr>
            <w:tcW w:w="0" w:type="auto"/>
            <w:vMerge w:val="restart"/>
            <w:tcBorders>
              <w:tl2br w:val="nil"/>
              <w:tr2bl w:val="nil"/>
            </w:tcBorders>
            <w:vAlign w:val="center"/>
          </w:tcPr>
          <w:p w14:paraId="1F624880" w14:textId="77777777" w:rsidR="005A24C4" w:rsidRDefault="00000000">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计算机、通信和其他电子设备制造业</w:t>
            </w:r>
          </w:p>
        </w:tc>
        <w:tc>
          <w:tcPr>
            <w:tcW w:w="0" w:type="auto"/>
            <w:tcBorders>
              <w:tl2br w:val="nil"/>
              <w:tr2bl w:val="nil"/>
            </w:tcBorders>
            <w:vAlign w:val="center"/>
          </w:tcPr>
          <w:p w14:paraId="18841DE9"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集成电路制造（</w:t>
            </w:r>
            <w:r>
              <w:rPr>
                <w:rFonts w:ascii="Times New Roman" w:eastAsia="方正仿宋_GBK" w:hAnsi="Times New Roman" w:cs="Times New Roman"/>
                <w:color w:val="000000"/>
                <w:kern w:val="0"/>
                <w:sz w:val="24"/>
                <w:lang w:bidi="ar"/>
                <w14:ligatures w14:val="none"/>
              </w:rPr>
              <w:t>C3973</w:t>
            </w:r>
            <w:r>
              <w:rPr>
                <w:rFonts w:ascii="Times New Roman" w:eastAsia="方正仿宋_GBK" w:hAnsi="Times New Roman" w:cs="Times New Roman"/>
                <w:color w:val="000000"/>
                <w:kern w:val="0"/>
                <w:sz w:val="24"/>
                <w:lang w:bidi="ar"/>
                <w14:ligatures w14:val="none"/>
              </w:rPr>
              <w:t>）</w:t>
            </w:r>
          </w:p>
        </w:tc>
        <w:tc>
          <w:tcPr>
            <w:tcW w:w="4254" w:type="dxa"/>
            <w:vMerge w:val="restart"/>
            <w:tcBorders>
              <w:tl2br w:val="nil"/>
              <w:tr2bl w:val="nil"/>
            </w:tcBorders>
            <w:vAlign w:val="center"/>
          </w:tcPr>
          <w:p w14:paraId="798DFB13" w14:textId="2B98C29F" w:rsidR="005A24C4" w:rsidRDefault="00000000" w:rsidP="00DE6B1B">
            <w:pPr>
              <w:widowControl/>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蚀刻、线路制作、开料、磨边、钻孔、印刷、点胶、调胶、洗版、焊接（手工焊、波峰焊、回流焊）、涂覆、浸渍、回收</w:t>
            </w:r>
          </w:p>
        </w:tc>
        <w:tc>
          <w:tcPr>
            <w:tcW w:w="4859" w:type="dxa"/>
            <w:vMerge w:val="restart"/>
            <w:tcBorders>
              <w:tl2br w:val="nil"/>
              <w:tr2bl w:val="nil"/>
            </w:tcBorders>
            <w:vAlign w:val="center"/>
          </w:tcPr>
          <w:p w14:paraId="56E6136B"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1.</w:t>
            </w:r>
            <w:r>
              <w:rPr>
                <w:rFonts w:ascii="Times New Roman" w:eastAsia="方正仿宋_GBK" w:hAnsi="Times New Roman" w:cs="Times New Roman"/>
                <w:b/>
                <w:bCs/>
                <w:color w:val="000000"/>
                <w:kern w:val="0"/>
                <w:sz w:val="24"/>
                <w:lang w:bidi="ar"/>
                <w14:ligatures w14:val="none"/>
              </w:rPr>
              <w:t>印刷、点胶、调胶、洗版、涂覆、浸渍、回收</w:t>
            </w:r>
            <w:r>
              <w:rPr>
                <w:rFonts w:ascii="Times New Roman" w:eastAsia="方正仿宋_GBK" w:hAnsi="Times New Roman" w:cs="Times New Roman"/>
                <w:color w:val="000000"/>
                <w:kern w:val="0"/>
                <w:sz w:val="24"/>
                <w:lang w:bidi="ar"/>
                <w14:ligatures w14:val="none"/>
              </w:rPr>
              <w:t>：苯、甲苯、二甲苯、正己烷、三氯乙烯、</w:t>
            </w:r>
            <w:r>
              <w:rPr>
                <w:rFonts w:ascii="Times New Roman" w:eastAsia="方正仿宋_GBK" w:hAnsi="Times New Roman" w:cs="Times New Roman"/>
                <w:color w:val="000000"/>
                <w:kern w:val="0"/>
                <w:sz w:val="24"/>
                <w:lang w:bidi="ar"/>
                <w14:ligatures w14:val="none"/>
              </w:rPr>
              <w:t>1,2-</w:t>
            </w:r>
            <w:r>
              <w:rPr>
                <w:rFonts w:ascii="Times New Roman" w:eastAsia="方正仿宋_GBK" w:hAnsi="Times New Roman" w:cs="Times New Roman"/>
                <w:color w:val="000000"/>
                <w:kern w:val="0"/>
                <w:sz w:val="24"/>
                <w:lang w:bidi="ar"/>
                <w14:ligatures w14:val="none"/>
              </w:rPr>
              <w:t>二氯乙烷、正己烷、三氯乙烯、二甲基甲酰胺、噪声</w:t>
            </w:r>
            <w:r>
              <w:rPr>
                <w:rFonts w:ascii="Times New Roman" w:eastAsia="方正仿宋_GBK" w:hAnsi="Times New Roman" w:cs="Times New Roman"/>
                <w:color w:val="000000"/>
                <w:kern w:val="0"/>
                <w:sz w:val="24"/>
                <w:lang w:bidi="ar"/>
                <w14:ligatures w14:val="none"/>
              </w:rPr>
              <w:t xml:space="preserve"> </w:t>
            </w:r>
          </w:p>
          <w:p w14:paraId="5383D21A"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2.</w:t>
            </w:r>
            <w:r>
              <w:rPr>
                <w:rFonts w:ascii="Times New Roman" w:eastAsia="方正仿宋_GBK" w:hAnsi="Times New Roman" w:cs="Times New Roman"/>
                <w:b/>
                <w:bCs/>
                <w:color w:val="000000"/>
                <w:kern w:val="0"/>
                <w:sz w:val="24"/>
                <w:lang w:bidi="ar"/>
                <w14:ligatures w14:val="none"/>
              </w:rPr>
              <w:t>蚀刻、线路制作、开料、磨边、钻孔</w:t>
            </w:r>
            <w:r>
              <w:rPr>
                <w:rFonts w:ascii="Times New Roman" w:eastAsia="方正仿宋_GBK" w:hAnsi="Times New Roman" w:cs="Times New Roman"/>
                <w:color w:val="000000"/>
                <w:kern w:val="0"/>
                <w:sz w:val="24"/>
                <w:lang w:bidi="ar"/>
                <w14:ligatures w14:val="none"/>
              </w:rPr>
              <w:t>：噪</w:t>
            </w:r>
            <w:r>
              <w:rPr>
                <w:rFonts w:ascii="Times New Roman" w:eastAsia="方正仿宋_GBK" w:hAnsi="Times New Roman" w:cs="Times New Roman"/>
                <w:color w:val="000000"/>
                <w:kern w:val="0"/>
                <w:sz w:val="24"/>
                <w:lang w:bidi="ar"/>
                <w14:ligatures w14:val="none"/>
              </w:rPr>
              <w:lastRenderedPageBreak/>
              <w:t>声</w:t>
            </w:r>
            <w:r>
              <w:rPr>
                <w:rFonts w:ascii="Times New Roman" w:eastAsia="方正仿宋_GBK" w:hAnsi="Times New Roman" w:cs="Times New Roman"/>
                <w:color w:val="000000"/>
                <w:kern w:val="0"/>
                <w:sz w:val="24"/>
                <w:lang w:bidi="ar"/>
                <w14:ligatures w14:val="none"/>
              </w:rPr>
              <w:t xml:space="preserve"> </w:t>
            </w:r>
          </w:p>
          <w:p w14:paraId="03200E4F"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3.</w:t>
            </w:r>
            <w:r>
              <w:rPr>
                <w:rFonts w:ascii="Times New Roman" w:eastAsia="方正仿宋_GBK" w:hAnsi="Times New Roman" w:cs="Times New Roman"/>
                <w:b/>
                <w:bCs/>
                <w:color w:val="000000"/>
                <w:kern w:val="0"/>
                <w:sz w:val="24"/>
                <w:lang w:bidi="ar"/>
                <w14:ligatures w14:val="none"/>
              </w:rPr>
              <w:t>焊接（手工焊、波峰焊、回流焊）</w:t>
            </w:r>
            <w:r>
              <w:rPr>
                <w:rFonts w:ascii="Times New Roman" w:eastAsia="方正仿宋_GBK" w:hAnsi="Times New Roman" w:cs="Times New Roman"/>
                <w:color w:val="000000"/>
                <w:kern w:val="0"/>
                <w:sz w:val="24"/>
                <w:lang w:bidi="ar"/>
                <w14:ligatures w14:val="none"/>
              </w:rPr>
              <w:t>：铅及其无机化合物、噪声</w:t>
            </w:r>
          </w:p>
        </w:tc>
      </w:tr>
      <w:tr w:rsidR="005A24C4" w14:paraId="2EAB0940" w14:textId="77777777">
        <w:trPr>
          <w:trHeight w:val="23"/>
          <w:jc w:val="center"/>
        </w:trPr>
        <w:tc>
          <w:tcPr>
            <w:tcW w:w="0" w:type="auto"/>
            <w:vMerge/>
            <w:tcBorders>
              <w:tl2br w:val="nil"/>
              <w:tr2bl w:val="nil"/>
            </w:tcBorders>
            <w:vAlign w:val="center"/>
          </w:tcPr>
          <w:p w14:paraId="27BB72DE"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5D3286B0"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显示器件制造（</w:t>
            </w:r>
            <w:r>
              <w:rPr>
                <w:rFonts w:ascii="Times New Roman" w:eastAsia="方正仿宋_GBK" w:hAnsi="Times New Roman" w:cs="Times New Roman"/>
                <w:color w:val="000000"/>
                <w:kern w:val="0"/>
                <w:sz w:val="24"/>
                <w:lang w:bidi="ar"/>
                <w14:ligatures w14:val="none"/>
              </w:rPr>
              <w:t>C3974</w:t>
            </w:r>
            <w:r>
              <w:rPr>
                <w:rFonts w:ascii="Times New Roman" w:eastAsia="方正仿宋_GBK" w:hAnsi="Times New Roman" w:cs="Times New Roman"/>
                <w:color w:val="000000"/>
                <w:kern w:val="0"/>
                <w:sz w:val="24"/>
                <w:lang w:bidi="ar"/>
                <w14:ligatures w14:val="none"/>
              </w:rPr>
              <w:t>）</w:t>
            </w:r>
          </w:p>
        </w:tc>
        <w:tc>
          <w:tcPr>
            <w:tcW w:w="4254" w:type="dxa"/>
            <w:vMerge/>
            <w:tcBorders>
              <w:tl2br w:val="nil"/>
              <w:tr2bl w:val="nil"/>
            </w:tcBorders>
            <w:vAlign w:val="center"/>
          </w:tcPr>
          <w:p w14:paraId="7665F82F"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40EF12A5"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326834B0" w14:textId="77777777">
        <w:trPr>
          <w:trHeight w:val="23"/>
          <w:jc w:val="center"/>
        </w:trPr>
        <w:tc>
          <w:tcPr>
            <w:tcW w:w="0" w:type="auto"/>
            <w:vMerge/>
            <w:tcBorders>
              <w:tl2br w:val="nil"/>
              <w:tr2bl w:val="nil"/>
            </w:tcBorders>
            <w:vAlign w:val="center"/>
          </w:tcPr>
          <w:p w14:paraId="728EB6C3"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680640DC"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半导体照明器件制</w:t>
            </w:r>
            <w:r>
              <w:rPr>
                <w:rFonts w:ascii="Times New Roman" w:eastAsia="方正仿宋_GBK" w:hAnsi="Times New Roman" w:cs="Times New Roman"/>
                <w:color w:val="000000"/>
                <w:kern w:val="0"/>
                <w:sz w:val="24"/>
                <w:lang w:bidi="ar"/>
                <w14:ligatures w14:val="none"/>
              </w:rPr>
              <w:lastRenderedPageBreak/>
              <w:t>造（</w:t>
            </w:r>
            <w:r>
              <w:rPr>
                <w:rFonts w:ascii="Times New Roman" w:eastAsia="方正仿宋_GBK" w:hAnsi="Times New Roman" w:cs="Times New Roman"/>
                <w:color w:val="000000"/>
                <w:kern w:val="0"/>
                <w:sz w:val="24"/>
                <w:lang w:bidi="ar"/>
                <w14:ligatures w14:val="none"/>
              </w:rPr>
              <w:t>C3975</w:t>
            </w:r>
            <w:r>
              <w:rPr>
                <w:rFonts w:ascii="Times New Roman" w:eastAsia="方正仿宋_GBK" w:hAnsi="Times New Roman" w:cs="Times New Roman"/>
                <w:color w:val="000000"/>
                <w:kern w:val="0"/>
                <w:sz w:val="24"/>
                <w:lang w:bidi="ar"/>
                <w14:ligatures w14:val="none"/>
              </w:rPr>
              <w:t>）</w:t>
            </w:r>
          </w:p>
        </w:tc>
        <w:tc>
          <w:tcPr>
            <w:tcW w:w="4254" w:type="dxa"/>
            <w:vMerge/>
            <w:tcBorders>
              <w:tl2br w:val="nil"/>
              <w:tr2bl w:val="nil"/>
            </w:tcBorders>
            <w:vAlign w:val="center"/>
          </w:tcPr>
          <w:p w14:paraId="52F33906"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57DF73BE"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6AF1C32E" w14:textId="77777777">
        <w:trPr>
          <w:trHeight w:val="23"/>
          <w:jc w:val="center"/>
        </w:trPr>
        <w:tc>
          <w:tcPr>
            <w:tcW w:w="0" w:type="auto"/>
            <w:vMerge/>
            <w:tcBorders>
              <w:tl2br w:val="nil"/>
              <w:tr2bl w:val="nil"/>
            </w:tcBorders>
            <w:vAlign w:val="center"/>
          </w:tcPr>
          <w:p w14:paraId="62BA16A8"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18041941"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光电子器件制造（</w:t>
            </w:r>
            <w:r>
              <w:rPr>
                <w:rFonts w:ascii="Times New Roman" w:eastAsia="方正仿宋_GBK" w:hAnsi="Times New Roman" w:cs="Times New Roman"/>
                <w:color w:val="000000"/>
                <w:kern w:val="0"/>
                <w:sz w:val="24"/>
                <w:lang w:bidi="ar"/>
                <w14:ligatures w14:val="none"/>
              </w:rPr>
              <w:t>C3976</w:t>
            </w:r>
            <w:r>
              <w:rPr>
                <w:rFonts w:ascii="Times New Roman" w:eastAsia="方正仿宋_GBK" w:hAnsi="Times New Roman" w:cs="Times New Roman"/>
                <w:color w:val="000000"/>
                <w:kern w:val="0"/>
                <w:sz w:val="24"/>
                <w:lang w:bidi="ar"/>
                <w14:ligatures w14:val="none"/>
              </w:rPr>
              <w:t>）</w:t>
            </w:r>
          </w:p>
        </w:tc>
        <w:tc>
          <w:tcPr>
            <w:tcW w:w="4254" w:type="dxa"/>
            <w:vMerge/>
            <w:tcBorders>
              <w:tl2br w:val="nil"/>
              <w:tr2bl w:val="nil"/>
            </w:tcBorders>
            <w:vAlign w:val="center"/>
          </w:tcPr>
          <w:p w14:paraId="70498D81"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50C68539"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4A4F6896" w14:textId="77777777">
        <w:trPr>
          <w:trHeight w:val="23"/>
          <w:jc w:val="center"/>
        </w:trPr>
        <w:tc>
          <w:tcPr>
            <w:tcW w:w="0" w:type="auto"/>
            <w:vMerge/>
            <w:tcBorders>
              <w:tl2br w:val="nil"/>
              <w:tr2bl w:val="nil"/>
            </w:tcBorders>
            <w:vAlign w:val="center"/>
          </w:tcPr>
          <w:p w14:paraId="57D9B5FE" w14:textId="77777777" w:rsidR="005A24C4" w:rsidRDefault="005A24C4">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p>
        </w:tc>
        <w:tc>
          <w:tcPr>
            <w:tcW w:w="0" w:type="auto"/>
            <w:tcBorders>
              <w:tl2br w:val="nil"/>
              <w:tr2bl w:val="nil"/>
            </w:tcBorders>
            <w:vAlign w:val="center"/>
          </w:tcPr>
          <w:p w14:paraId="5627BBE5"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电子元件及电子专用材料制造（</w:t>
            </w:r>
            <w:r>
              <w:rPr>
                <w:rFonts w:ascii="Times New Roman" w:eastAsia="方正仿宋_GBK" w:hAnsi="Times New Roman" w:cs="Times New Roman"/>
                <w:color w:val="000000"/>
                <w:kern w:val="0"/>
                <w:sz w:val="24"/>
                <w:lang w:bidi="ar"/>
                <w14:ligatures w14:val="none"/>
              </w:rPr>
              <w:t>C398</w:t>
            </w:r>
            <w:r>
              <w:rPr>
                <w:rFonts w:ascii="Times New Roman" w:eastAsia="方正仿宋_GBK" w:hAnsi="Times New Roman" w:cs="Times New Roman"/>
                <w:color w:val="000000"/>
                <w:kern w:val="0"/>
                <w:sz w:val="24"/>
                <w:lang w:bidi="ar"/>
                <w14:ligatures w14:val="none"/>
              </w:rPr>
              <w:t>）</w:t>
            </w:r>
          </w:p>
        </w:tc>
        <w:tc>
          <w:tcPr>
            <w:tcW w:w="4254" w:type="dxa"/>
            <w:vMerge/>
            <w:tcBorders>
              <w:tl2br w:val="nil"/>
              <w:tr2bl w:val="nil"/>
            </w:tcBorders>
            <w:vAlign w:val="center"/>
          </w:tcPr>
          <w:p w14:paraId="4D602C3D"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7D8DF726"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66BBEC60" w14:textId="77777777">
        <w:trPr>
          <w:trHeight w:val="23"/>
          <w:jc w:val="center"/>
        </w:trPr>
        <w:tc>
          <w:tcPr>
            <w:tcW w:w="0" w:type="auto"/>
            <w:tcBorders>
              <w:tl2br w:val="nil"/>
              <w:tr2bl w:val="nil"/>
            </w:tcBorders>
            <w:vAlign w:val="center"/>
          </w:tcPr>
          <w:p w14:paraId="636C1F07" w14:textId="77777777" w:rsidR="005A24C4" w:rsidRDefault="00000000">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废弃资源综合利用业</w:t>
            </w:r>
          </w:p>
        </w:tc>
        <w:tc>
          <w:tcPr>
            <w:tcW w:w="0" w:type="auto"/>
            <w:tcBorders>
              <w:tl2br w:val="nil"/>
              <w:tr2bl w:val="nil"/>
            </w:tcBorders>
            <w:vAlign w:val="center"/>
          </w:tcPr>
          <w:p w14:paraId="45EF35E5" w14:textId="04EB942B"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金属废料和碎屑加工处理（</w:t>
            </w:r>
            <w:r>
              <w:rPr>
                <w:rFonts w:ascii="Times New Roman" w:eastAsia="方正仿宋_GBK" w:hAnsi="Times New Roman" w:cs="Times New Roman"/>
                <w:color w:val="000000"/>
                <w:kern w:val="0"/>
                <w:sz w:val="24"/>
                <w:lang w:bidi="ar"/>
                <w14:ligatures w14:val="none"/>
              </w:rPr>
              <w:t>C4210</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04F370AE"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上料、司炉、拆卸、烟气处理、卸灰、浇铸（或铸锭）</w:t>
            </w:r>
          </w:p>
        </w:tc>
        <w:tc>
          <w:tcPr>
            <w:tcW w:w="4859" w:type="dxa"/>
            <w:tcBorders>
              <w:tl2br w:val="nil"/>
              <w:tr2bl w:val="nil"/>
            </w:tcBorders>
            <w:vAlign w:val="center"/>
          </w:tcPr>
          <w:p w14:paraId="0A367890" w14:textId="77777777" w:rsidR="005A24C4" w:rsidRDefault="00000000">
            <w:pPr>
              <w:widowControl/>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矽尘、铅及其无机化合物、锰及其无机化合物、</w:t>
            </w:r>
            <w:proofErr w:type="gramStart"/>
            <w:r>
              <w:rPr>
                <w:rFonts w:ascii="Times New Roman" w:eastAsia="方正仿宋_GBK" w:hAnsi="Times New Roman" w:cs="Times New Roman"/>
                <w:color w:val="000000"/>
                <w:kern w:val="0"/>
                <w:sz w:val="24"/>
                <w:lang w:bidi="ar"/>
                <w14:ligatures w14:val="none"/>
              </w:rPr>
              <w:t>镍及其</w:t>
            </w:r>
            <w:proofErr w:type="gramEnd"/>
            <w:r>
              <w:rPr>
                <w:rFonts w:ascii="Times New Roman" w:eastAsia="方正仿宋_GBK" w:hAnsi="Times New Roman" w:cs="Times New Roman"/>
                <w:color w:val="000000"/>
                <w:kern w:val="0"/>
                <w:sz w:val="24"/>
                <w:lang w:bidi="ar"/>
                <w14:ligatures w14:val="none"/>
              </w:rPr>
              <w:t>无机化合物、</w:t>
            </w:r>
            <w:proofErr w:type="gramStart"/>
            <w:r>
              <w:rPr>
                <w:rFonts w:ascii="Times New Roman" w:eastAsia="方正仿宋_GBK" w:hAnsi="Times New Roman" w:cs="Times New Roman"/>
                <w:color w:val="000000"/>
                <w:kern w:val="0"/>
                <w:sz w:val="24"/>
                <w:lang w:bidi="ar"/>
                <w14:ligatures w14:val="none"/>
              </w:rPr>
              <w:t>钴及其</w:t>
            </w:r>
            <w:proofErr w:type="gramEnd"/>
            <w:r>
              <w:rPr>
                <w:rFonts w:ascii="Times New Roman" w:eastAsia="方正仿宋_GBK" w:hAnsi="Times New Roman" w:cs="Times New Roman"/>
                <w:color w:val="000000"/>
                <w:kern w:val="0"/>
                <w:sz w:val="24"/>
                <w:lang w:bidi="ar"/>
                <w14:ligatures w14:val="none"/>
              </w:rPr>
              <w:t>化合物、</w:t>
            </w:r>
            <w:proofErr w:type="gramStart"/>
            <w:r>
              <w:rPr>
                <w:rFonts w:ascii="Times New Roman" w:eastAsia="方正仿宋_GBK" w:hAnsi="Times New Roman" w:cs="Times New Roman"/>
                <w:color w:val="000000"/>
                <w:kern w:val="0"/>
                <w:sz w:val="24"/>
                <w:lang w:bidi="ar"/>
                <w14:ligatures w14:val="none"/>
              </w:rPr>
              <w:t>锂及其</w:t>
            </w:r>
            <w:proofErr w:type="gramEnd"/>
            <w:r>
              <w:rPr>
                <w:rFonts w:ascii="Times New Roman" w:eastAsia="方正仿宋_GBK" w:hAnsi="Times New Roman" w:cs="Times New Roman"/>
                <w:color w:val="000000"/>
                <w:kern w:val="0"/>
                <w:sz w:val="24"/>
                <w:lang w:bidi="ar"/>
                <w14:ligatures w14:val="none"/>
              </w:rPr>
              <w:t>化合物、噪声</w:t>
            </w:r>
            <w:r>
              <w:rPr>
                <w:rFonts w:ascii="Times New Roman" w:eastAsia="方正仿宋_GBK" w:hAnsi="Times New Roman" w:cs="Times New Roman"/>
                <w:color w:val="000000"/>
                <w:kern w:val="0"/>
                <w:sz w:val="24"/>
                <w:lang w:bidi="ar"/>
                <w14:ligatures w14:val="none"/>
              </w:rPr>
              <w:t xml:space="preserve"> </w:t>
            </w:r>
          </w:p>
        </w:tc>
      </w:tr>
      <w:tr w:rsidR="005A24C4" w14:paraId="5A0A634B" w14:textId="77777777">
        <w:trPr>
          <w:trHeight w:val="23"/>
          <w:jc w:val="center"/>
        </w:trPr>
        <w:tc>
          <w:tcPr>
            <w:tcW w:w="0" w:type="auto"/>
            <w:vMerge w:val="restart"/>
            <w:tcBorders>
              <w:tl2br w:val="nil"/>
              <w:tr2bl w:val="nil"/>
            </w:tcBorders>
            <w:vAlign w:val="center"/>
          </w:tcPr>
          <w:p w14:paraId="52680454" w14:textId="77777777" w:rsidR="005A24C4" w:rsidRDefault="00000000">
            <w:pPr>
              <w:adjustRightInd w:val="0"/>
              <w:snapToGrid w:val="0"/>
              <w:spacing w:after="0" w:line="240" w:lineRule="auto"/>
              <w:jc w:val="center"/>
              <w:rPr>
                <w:rFonts w:ascii="Times New Roman" w:eastAsia="方正仿宋_GBK" w:hAnsi="Times New Roman" w:cs="Times New Roman"/>
                <w:b/>
                <w:bCs/>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电力、热力生产和供应业</w:t>
            </w:r>
          </w:p>
        </w:tc>
        <w:tc>
          <w:tcPr>
            <w:tcW w:w="0" w:type="auto"/>
            <w:tcBorders>
              <w:tl2br w:val="nil"/>
              <w:tr2bl w:val="nil"/>
            </w:tcBorders>
            <w:vAlign w:val="center"/>
          </w:tcPr>
          <w:p w14:paraId="7B7AE21A"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火力发电（</w:t>
            </w:r>
            <w:r>
              <w:rPr>
                <w:rFonts w:ascii="Times New Roman" w:eastAsia="方正仿宋_GBK" w:hAnsi="Times New Roman" w:cs="Times New Roman"/>
                <w:color w:val="000000"/>
                <w:kern w:val="0"/>
                <w:sz w:val="24"/>
                <w:lang w:bidi="ar"/>
                <w14:ligatures w14:val="none"/>
              </w:rPr>
              <w:t>D4411</w:t>
            </w:r>
            <w:r>
              <w:rPr>
                <w:rFonts w:ascii="Times New Roman" w:eastAsia="方正仿宋_GBK" w:hAnsi="Times New Roman" w:cs="Times New Roman"/>
                <w:color w:val="000000"/>
                <w:kern w:val="0"/>
                <w:sz w:val="24"/>
                <w:lang w:bidi="ar"/>
                <w14:ligatures w14:val="none"/>
              </w:rPr>
              <w:t>）</w:t>
            </w:r>
          </w:p>
        </w:tc>
        <w:tc>
          <w:tcPr>
            <w:tcW w:w="4254" w:type="dxa"/>
            <w:vMerge w:val="restart"/>
            <w:tcBorders>
              <w:tl2br w:val="nil"/>
              <w:tr2bl w:val="nil"/>
            </w:tcBorders>
            <w:vAlign w:val="center"/>
          </w:tcPr>
          <w:p w14:paraId="34410C9C"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卸煤、输煤、锅炉巡检、汽机巡检、电汽巡检、除灰巡检、除渣、</w:t>
            </w:r>
            <w:proofErr w:type="gramStart"/>
            <w:r>
              <w:rPr>
                <w:rFonts w:ascii="Times New Roman" w:eastAsia="方正仿宋_GBK" w:hAnsi="Times New Roman" w:cs="Times New Roman"/>
                <w:color w:val="000000"/>
                <w:kern w:val="0"/>
                <w:sz w:val="24"/>
                <w:lang w:bidi="ar"/>
                <w14:ligatures w14:val="none"/>
              </w:rPr>
              <w:t>灰库装卸</w:t>
            </w:r>
            <w:proofErr w:type="gramEnd"/>
            <w:r>
              <w:rPr>
                <w:rFonts w:ascii="Times New Roman" w:eastAsia="方正仿宋_GBK" w:hAnsi="Times New Roman" w:cs="Times New Roman"/>
                <w:color w:val="000000"/>
                <w:kern w:val="0"/>
                <w:sz w:val="24"/>
                <w:lang w:bidi="ar"/>
                <w14:ligatures w14:val="none"/>
              </w:rPr>
              <w:t>操作、脱硫脱硝巡检</w:t>
            </w:r>
          </w:p>
        </w:tc>
        <w:tc>
          <w:tcPr>
            <w:tcW w:w="4859" w:type="dxa"/>
            <w:vMerge w:val="restart"/>
            <w:tcBorders>
              <w:tl2br w:val="nil"/>
              <w:tr2bl w:val="nil"/>
            </w:tcBorders>
            <w:vAlign w:val="center"/>
          </w:tcPr>
          <w:p w14:paraId="3E8D9E9B"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煤尘、矽尘、噪声（根据粉尘中游离二氧化硅含量确定监测粉尘的类型）</w:t>
            </w:r>
          </w:p>
        </w:tc>
      </w:tr>
      <w:tr w:rsidR="005A24C4" w14:paraId="54C13BB8" w14:textId="77777777">
        <w:trPr>
          <w:trHeight w:val="23"/>
          <w:jc w:val="center"/>
        </w:trPr>
        <w:tc>
          <w:tcPr>
            <w:tcW w:w="0" w:type="auto"/>
            <w:vMerge/>
            <w:tcBorders>
              <w:tl2br w:val="nil"/>
              <w:tr2bl w:val="nil"/>
            </w:tcBorders>
            <w:vAlign w:val="center"/>
          </w:tcPr>
          <w:p w14:paraId="5B901CEB" w14:textId="77777777" w:rsidR="005A24C4" w:rsidRDefault="005A24C4">
            <w:pPr>
              <w:adjustRightInd w:val="0"/>
              <w:snapToGrid w:val="0"/>
              <w:spacing w:after="0" w:line="240" w:lineRule="auto"/>
              <w:jc w:val="center"/>
              <w:rPr>
                <w:rFonts w:ascii="Times New Roman" w:eastAsia="方正仿宋_GBK" w:hAnsi="Times New Roman" w:cs="Times New Roman"/>
                <w:color w:val="000000"/>
                <w:kern w:val="0"/>
                <w:sz w:val="24"/>
                <w:lang w:bidi="ar"/>
                <w14:ligatures w14:val="none"/>
              </w:rPr>
            </w:pPr>
          </w:p>
        </w:tc>
        <w:tc>
          <w:tcPr>
            <w:tcW w:w="0" w:type="auto"/>
            <w:tcBorders>
              <w:tl2br w:val="nil"/>
              <w:tr2bl w:val="nil"/>
            </w:tcBorders>
            <w:vAlign w:val="center"/>
          </w:tcPr>
          <w:p w14:paraId="42B25A0F"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热电联产（</w:t>
            </w:r>
            <w:r>
              <w:rPr>
                <w:rFonts w:ascii="Times New Roman" w:eastAsia="方正仿宋_GBK" w:hAnsi="Times New Roman" w:cs="Times New Roman"/>
                <w:color w:val="000000"/>
                <w:kern w:val="0"/>
                <w:sz w:val="24"/>
                <w:lang w:bidi="ar"/>
                <w14:ligatures w14:val="none"/>
              </w:rPr>
              <w:t>D4412</w:t>
            </w:r>
            <w:r>
              <w:rPr>
                <w:rFonts w:ascii="Times New Roman" w:eastAsia="方正仿宋_GBK" w:hAnsi="Times New Roman" w:cs="Times New Roman"/>
                <w:color w:val="000000"/>
                <w:kern w:val="0"/>
                <w:sz w:val="24"/>
                <w:lang w:bidi="ar"/>
                <w14:ligatures w14:val="none"/>
              </w:rPr>
              <w:t>）</w:t>
            </w:r>
          </w:p>
        </w:tc>
        <w:tc>
          <w:tcPr>
            <w:tcW w:w="4254" w:type="dxa"/>
            <w:vMerge/>
            <w:tcBorders>
              <w:tl2br w:val="nil"/>
              <w:tr2bl w:val="nil"/>
            </w:tcBorders>
            <w:vAlign w:val="center"/>
          </w:tcPr>
          <w:p w14:paraId="4F35C07F"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5C26BA2D"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39446BA0" w14:textId="77777777">
        <w:trPr>
          <w:trHeight w:val="23"/>
          <w:jc w:val="center"/>
        </w:trPr>
        <w:tc>
          <w:tcPr>
            <w:tcW w:w="0" w:type="auto"/>
            <w:vMerge/>
            <w:tcBorders>
              <w:tl2br w:val="nil"/>
              <w:tr2bl w:val="nil"/>
            </w:tcBorders>
            <w:vAlign w:val="center"/>
          </w:tcPr>
          <w:p w14:paraId="141CE6DA" w14:textId="77777777" w:rsidR="005A24C4" w:rsidRDefault="005A24C4">
            <w:pPr>
              <w:adjustRightInd w:val="0"/>
              <w:snapToGrid w:val="0"/>
              <w:spacing w:after="0" w:line="240" w:lineRule="auto"/>
              <w:jc w:val="center"/>
              <w:rPr>
                <w:rFonts w:ascii="Times New Roman" w:eastAsia="方正仿宋_GBK" w:hAnsi="Times New Roman" w:cs="Times New Roman"/>
                <w:color w:val="000000"/>
                <w:kern w:val="0"/>
                <w:sz w:val="24"/>
                <w:lang w:bidi="ar"/>
                <w14:ligatures w14:val="none"/>
              </w:rPr>
            </w:pPr>
          </w:p>
        </w:tc>
        <w:tc>
          <w:tcPr>
            <w:tcW w:w="0" w:type="auto"/>
            <w:tcBorders>
              <w:tl2br w:val="nil"/>
              <w:tr2bl w:val="nil"/>
            </w:tcBorders>
            <w:vAlign w:val="center"/>
          </w:tcPr>
          <w:p w14:paraId="33D0E6FA"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热力生产和供应（</w:t>
            </w:r>
            <w:r>
              <w:rPr>
                <w:rFonts w:ascii="Times New Roman" w:eastAsia="方正仿宋_GBK" w:hAnsi="Times New Roman" w:cs="Times New Roman"/>
                <w:color w:val="000000"/>
                <w:kern w:val="0"/>
                <w:sz w:val="24"/>
                <w:lang w:bidi="ar"/>
                <w14:ligatures w14:val="none"/>
              </w:rPr>
              <w:t>D4430</w:t>
            </w:r>
            <w:r>
              <w:rPr>
                <w:rFonts w:ascii="Times New Roman" w:eastAsia="方正仿宋_GBK" w:hAnsi="Times New Roman" w:cs="Times New Roman"/>
                <w:color w:val="000000"/>
                <w:kern w:val="0"/>
                <w:sz w:val="24"/>
                <w:lang w:bidi="ar"/>
                <w14:ligatures w14:val="none"/>
              </w:rPr>
              <w:t>）</w:t>
            </w:r>
          </w:p>
        </w:tc>
        <w:tc>
          <w:tcPr>
            <w:tcW w:w="4254" w:type="dxa"/>
            <w:vMerge/>
            <w:tcBorders>
              <w:tl2br w:val="nil"/>
              <w:tr2bl w:val="nil"/>
            </w:tcBorders>
            <w:vAlign w:val="center"/>
          </w:tcPr>
          <w:p w14:paraId="7039DDFB"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7705EC3A"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0B01A1FF" w14:textId="77777777">
        <w:trPr>
          <w:trHeight w:val="23"/>
          <w:jc w:val="center"/>
        </w:trPr>
        <w:tc>
          <w:tcPr>
            <w:tcW w:w="0" w:type="auto"/>
            <w:vMerge w:val="restart"/>
            <w:tcBorders>
              <w:tl2br w:val="nil"/>
              <w:tr2bl w:val="nil"/>
            </w:tcBorders>
            <w:vAlign w:val="center"/>
          </w:tcPr>
          <w:p w14:paraId="10E1AB06" w14:textId="77777777" w:rsidR="005A24C4" w:rsidRDefault="00000000">
            <w:pPr>
              <w:widowControl/>
              <w:spacing w:after="0" w:line="240" w:lineRule="auto"/>
              <w:jc w:val="center"/>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建筑业</w:t>
            </w:r>
          </w:p>
        </w:tc>
        <w:tc>
          <w:tcPr>
            <w:tcW w:w="0" w:type="auto"/>
            <w:tcBorders>
              <w:tl2br w:val="nil"/>
              <w:tr2bl w:val="nil"/>
            </w:tcBorders>
            <w:vAlign w:val="center"/>
          </w:tcPr>
          <w:p w14:paraId="3C6ACD1D"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住宅房屋建筑（</w:t>
            </w:r>
            <w:r>
              <w:rPr>
                <w:rFonts w:ascii="Times New Roman" w:eastAsia="方正仿宋_GBK" w:hAnsi="Times New Roman" w:cs="Times New Roman"/>
                <w:color w:val="000000"/>
                <w:kern w:val="0"/>
                <w:sz w:val="24"/>
                <w:lang w:bidi="ar"/>
                <w14:ligatures w14:val="none"/>
              </w:rPr>
              <w:t>E4710</w:t>
            </w:r>
            <w:r>
              <w:rPr>
                <w:rFonts w:ascii="Times New Roman" w:eastAsia="方正仿宋_GBK" w:hAnsi="Times New Roman" w:cs="Times New Roman"/>
                <w:color w:val="000000"/>
                <w:kern w:val="0"/>
                <w:sz w:val="24"/>
                <w:lang w:bidi="ar"/>
                <w14:ligatures w14:val="none"/>
              </w:rPr>
              <w:t>）</w:t>
            </w:r>
          </w:p>
        </w:tc>
        <w:tc>
          <w:tcPr>
            <w:tcW w:w="4254" w:type="dxa"/>
            <w:vMerge w:val="restart"/>
            <w:tcBorders>
              <w:tl2br w:val="nil"/>
              <w:tr2bl w:val="nil"/>
            </w:tcBorders>
            <w:vAlign w:val="center"/>
          </w:tcPr>
          <w:p w14:paraId="684B9365"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开挖、钢筋、浇筑、混凝土</w:t>
            </w:r>
          </w:p>
        </w:tc>
        <w:tc>
          <w:tcPr>
            <w:tcW w:w="4859" w:type="dxa"/>
            <w:vMerge w:val="restart"/>
            <w:tcBorders>
              <w:tl2br w:val="nil"/>
              <w:tr2bl w:val="nil"/>
            </w:tcBorders>
            <w:vAlign w:val="center"/>
          </w:tcPr>
          <w:p w14:paraId="36627CEF" w14:textId="0424700F"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1.</w:t>
            </w:r>
            <w:r>
              <w:rPr>
                <w:rFonts w:ascii="Times New Roman" w:eastAsia="方正仿宋_GBK" w:hAnsi="Times New Roman" w:cs="Times New Roman"/>
                <w:b/>
                <w:bCs/>
                <w:color w:val="000000"/>
                <w:kern w:val="0"/>
                <w:sz w:val="24"/>
                <w:lang w:bidi="ar"/>
                <w14:ligatures w14:val="none"/>
              </w:rPr>
              <w:t>钢筋</w:t>
            </w:r>
            <w:r>
              <w:rPr>
                <w:rFonts w:ascii="Times New Roman" w:eastAsia="方正仿宋_GBK" w:hAnsi="Times New Roman" w:cs="Times New Roman"/>
                <w:color w:val="000000"/>
                <w:kern w:val="0"/>
                <w:sz w:val="24"/>
                <w:lang w:bidi="ar"/>
                <w14:ligatures w14:val="none"/>
              </w:rPr>
              <w:t>：噪声</w:t>
            </w:r>
          </w:p>
          <w:p w14:paraId="7B5F9E3C" w14:textId="352C6B7D"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2.</w:t>
            </w:r>
            <w:r>
              <w:rPr>
                <w:rFonts w:ascii="Times New Roman" w:eastAsia="方正仿宋_GBK" w:hAnsi="Times New Roman" w:cs="Times New Roman"/>
                <w:b/>
                <w:bCs/>
                <w:color w:val="000000"/>
                <w:kern w:val="0"/>
                <w:sz w:val="24"/>
                <w:lang w:bidi="ar"/>
                <w14:ligatures w14:val="none"/>
              </w:rPr>
              <w:t>开挖</w:t>
            </w:r>
            <w:r>
              <w:rPr>
                <w:rFonts w:ascii="Times New Roman" w:eastAsia="方正仿宋_GBK" w:hAnsi="Times New Roman" w:cs="Times New Roman"/>
                <w:color w:val="000000"/>
                <w:kern w:val="0"/>
                <w:sz w:val="24"/>
                <w:lang w:bidi="ar"/>
                <w14:ligatures w14:val="none"/>
              </w:rPr>
              <w:t>：矽尘、噪声</w:t>
            </w:r>
          </w:p>
          <w:p w14:paraId="1E465398"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b/>
                <w:bCs/>
                <w:color w:val="000000"/>
                <w:kern w:val="0"/>
                <w:sz w:val="24"/>
                <w:lang w:bidi="ar"/>
                <w14:ligatures w14:val="none"/>
              </w:rPr>
              <w:t>3.</w:t>
            </w:r>
            <w:r>
              <w:rPr>
                <w:rFonts w:ascii="Times New Roman" w:eastAsia="方正仿宋_GBK" w:hAnsi="Times New Roman" w:cs="Times New Roman"/>
                <w:b/>
                <w:bCs/>
                <w:color w:val="000000"/>
                <w:kern w:val="0"/>
                <w:sz w:val="24"/>
                <w:lang w:bidi="ar"/>
                <w14:ligatures w14:val="none"/>
              </w:rPr>
              <w:t>浇筑、混凝土</w:t>
            </w:r>
            <w:r>
              <w:rPr>
                <w:rFonts w:ascii="Times New Roman" w:eastAsia="方正仿宋_GBK" w:hAnsi="Times New Roman" w:cs="Times New Roman"/>
                <w:color w:val="000000"/>
                <w:kern w:val="0"/>
                <w:sz w:val="24"/>
                <w:lang w:bidi="ar"/>
                <w14:ligatures w14:val="none"/>
              </w:rPr>
              <w:t>：水泥粉尘、噪声</w:t>
            </w:r>
          </w:p>
        </w:tc>
      </w:tr>
      <w:tr w:rsidR="005A24C4" w14:paraId="7B326A7E" w14:textId="77777777">
        <w:trPr>
          <w:trHeight w:val="23"/>
          <w:jc w:val="center"/>
        </w:trPr>
        <w:tc>
          <w:tcPr>
            <w:tcW w:w="0" w:type="auto"/>
            <w:vMerge/>
            <w:tcBorders>
              <w:tl2br w:val="nil"/>
              <w:tr2bl w:val="nil"/>
            </w:tcBorders>
            <w:vAlign w:val="center"/>
          </w:tcPr>
          <w:p w14:paraId="58B07AD1" w14:textId="77777777" w:rsidR="005A24C4" w:rsidRDefault="005A24C4">
            <w:pPr>
              <w:adjustRightInd w:val="0"/>
              <w:snapToGrid w:val="0"/>
              <w:spacing w:after="0" w:line="240" w:lineRule="auto"/>
              <w:jc w:val="center"/>
              <w:rPr>
                <w:rFonts w:ascii="Times New Roman" w:eastAsia="方正仿宋_GBK" w:hAnsi="Times New Roman" w:cs="Times New Roman"/>
                <w:color w:val="000000"/>
                <w:kern w:val="0"/>
                <w:sz w:val="24"/>
                <w:lang w:bidi="ar"/>
                <w14:ligatures w14:val="none"/>
              </w:rPr>
            </w:pPr>
          </w:p>
        </w:tc>
        <w:tc>
          <w:tcPr>
            <w:tcW w:w="0" w:type="auto"/>
            <w:tcBorders>
              <w:tl2br w:val="nil"/>
              <w:tr2bl w:val="nil"/>
            </w:tcBorders>
            <w:vAlign w:val="center"/>
          </w:tcPr>
          <w:p w14:paraId="05649333"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体育场馆建筑（</w:t>
            </w:r>
            <w:r>
              <w:rPr>
                <w:rFonts w:ascii="Times New Roman" w:eastAsia="方正仿宋_GBK" w:hAnsi="Times New Roman" w:cs="Times New Roman"/>
                <w:color w:val="000000"/>
                <w:kern w:val="0"/>
                <w:sz w:val="24"/>
                <w:lang w:bidi="ar"/>
                <w14:ligatures w14:val="none"/>
              </w:rPr>
              <w:t>E4720</w:t>
            </w:r>
            <w:r>
              <w:rPr>
                <w:rFonts w:ascii="Times New Roman" w:eastAsia="方正仿宋_GBK" w:hAnsi="Times New Roman" w:cs="Times New Roman"/>
                <w:color w:val="000000"/>
                <w:kern w:val="0"/>
                <w:sz w:val="24"/>
                <w:lang w:bidi="ar"/>
                <w14:ligatures w14:val="none"/>
              </w:rPr>
              <w:t>）</w:t>
            </w:r>
          </w:p>
        </w:tc>
        <w:tc>
          <w:tcPr>
            <w:tcW w:w="4254" w:type="dxa"/>
            <w:vMerge/>
            <w:tcBorders>
              <w:tl2br w:val="nil"/>
              <w:tr2bl w:val="nil"/>
            </w:tcBorders>
            <w:vAlign w:val="center"/>
          </w:tcPr>
          <w:p w14:paraId="7E6FB4E2"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1E7B4C7F"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1846DA2F" w14:textId="77777777">
        <w:trPr>
          <w:trHeight w:val="23"/>
          <w:jc w:val="center"/>
        </w:trPr>
        <w:tc>
          <w:tcPr>
            <w:tcW w:w="0" w:type="auto"/>
            <w:vMerge/>
            <w:tcBorders>
              <w:tl2br w:val="nil"/>
              <w:tr2bl w:val="nil"/>
            </w:tcBorders>
            <w:vAlign w:val="center"/>
          </w:tcPr>
          <w:p w14:paraId="582C531E" w14:textId="77777777" w:rsidR="005A24C4" w:rsidRDefault="005A24C4">
            <w:pPr>
              <w:adjustRightInd w:val="0"/>
              <w:snapToGrid w:val="0"/>
              <w:spacing w:after="0" w:line="240" w:lineRule="auto"/>
              <w:jc w:val="center"/>
              <w:rPr>
                <w:rFonts w:ascii="Times New Roman" w:eastAsia="方正仿宋_GBK" w:hAnsi="Times New Roman" w:cs="Times New Roman"/>
                <w:color w:val="000000"/>
                <w:kern w:val="0"/>
                <w:sz w:val="24"/>
                <w:lang w:bidi="ar"/>
                <w14:ligatures w14:val="none"/>
              </w:rPr>
            </w:pPr>
          </w:p>
        </w:tc>
        <w:tc>
          <w:tcPr>
            <w:tcW w:w="0" w:type="auto"/>
            <w:tcBorders>
              <w:tl2br w:val="nil"/>
              <w:tr2bl w:val="nil"/>
            </w:tcBorders>
            <w:vAlign w:val="center"/>
          </w:tcPr>
          <w:p w14:paraId="377D7CBE"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其他房屋建筑业（</w:t>
            </w:r>
            <w:r>
              <w:rPr>
                <w:rFonts w:ascii="Times New Roman" w:eastAsia="方正仿宋_GBK" w:hAnsi="Times New Roman" w:cs="Times New Roman"/>
                <w:color w:val="000000"/>
                <w:kern w:val="0"/>
                <w:sz w:val="24"/>
                <w:lang w:bidi="ar"/>
                <w14:ligatures w14:val="none"/>
              </w:rPr>
              <w:t>E4790</w:t>
            </w:r>
            <w:r>
              <w:rPr>
                <w:rFonts w:ascii="Times New Roman" w:eastAsia="方正仿宋_GBK" w:hAnsi="Times New Roman" w:cs="Times New Roman"/>
                <w:color w:val="000000"/>
                <w:kern w:val="0"/>
                <w:sz w:val="24"/>
                <w:lang w:bidi="ar"/>
                <w14:ligatures w14:val="none"/>
              </w:rPr>
              <w:t>）</w:t>
            </w:r>
          </w:p>
        </w:tc>
        <w:tc>
          <w:tcPr>
            <w:tcW w:w="4254" w:type="dxa"/>
            <w:vMerge/>
            <w:tcBorders>
              <w:tl2br w:val="nil"/>
              <w:tr2bl w:val="nil"/>
            </w:tcBorders>
            <w:vAlign w:val="center"/>
          </w:tcPr>
          <w:p w14:paraId="64274C81"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52AED5A4"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117D7E29" w14:textId="77777777">
        <w:trPr>
          <w:trHeight w:val="23"/>
          <w:jc w:val="center"/>
        </w:trPr>
        <w:tc>
          <w:tcPr>
            <w:tcW w:w="0" w:type="auto"/>
            <w:vMerge/>
            <w:tcBorders>
              <w:tl2br w:val="nil"/>
              <w:tr2bl w:val="nil"/>
            </w:tcBorders>
            <w:vAlign w:val="center"/>
          </w:tcPr>
          <w:p w14:paraId="712CFC3C" w14:textId="77777777" w:rsidR="005A24C4" w:rsidRDefault="005A24C4">
            <w:pPr>
              <w:adjustRightInd w:val="0"/>
              <w:snapToGrid w:val="0"/>
              <w:spacing w:after="0" w:line="240" w:lineRule="auto"/>
              <w:jc w:val="center"/>
              <w:rPr>
                <w:rFonts w:ascii="Times New Roman" w:eastAsia="方正仿宋_GBK" w:hAnsi="Times New Roman" w:cs="Times New Roman"/>
                <w:color w:val="000000"/>
                <w:kern w:val="0"/>
                <w:sz w:val="24"/>
                <w:lang w:bidi="ar"/>
                <w14:ligatures w14:val="none"/>
              </w:rPr>
            </w:pPr>
          </w:p>
        </w:tc>
        <w:tc>
          <w:tcPr>
            <w:tcW w:w="0" w:type="auto"/>
            <w:tcBorders>
              <w:tl2br w:val="nil"/>
              <w:tr2bl w:val="nil"/>
            </w:tcBorders>
            <w:vAlign w:val="center"/>
          </w:tcPr>
          <w:p w14:paraId="65D58EB8"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铁路工程建筑（</w:t>
            </w:r>
            <w:r>
              <w:rPr>
                <w:rFonts w:ascii="Times New Roman" w:eastAsia="方正仿宋_GBK" w:hAnsi="Times New Roman" w:cs="Times New Roman"/>
                <w:color w:val="000000"/>
                <w:kern w:val="0"/>
                <w:sz w:val="24"/>
                <w:lang w:bidi="ar"/>
                <w14:ligatures w14:val="none"/>
              </w:rPr>
              <w:t>E4811</w:t>
            </w:r>
            <w:r>
              <w:rPr>
                <w:rFonts w:ascii="Times New Roman" w:eastAsia="方正仿宋_GBK" w:hAnsi="Times New Roman" w:cs="Times New Roman"/>
                <w:color w:val="000000"/>
                <w:kern w:val="0"/>
                <w:sz w:val="24"/>
                <w:lang w:bidi="ar"/>
                <w14:ligatures w14:val="none"/>
              </w:rPr>
              <w:t>）</w:t>
            </w:r>
          </w:p>
        </w:tc>
        <w:tc>
          <w:tcPr>
            <w:tcW w:w="4254" w:type="dxa"/>
            <w:vMerge w:val="restart"/>
            <w:tcBorders>
              <w:tl2br w:val="nil"/>
              <w:tr2bl w:val="nil"/>
            </w:tcBorders>
            <w:vAlign w:val="center"/>
          </w:tcPr>
          <w:p w14:paraId="4CD10BAC"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凿岩、出渣、钢筋、浇筑、混凝土</w:t>
            </w:r>
          </w:p>
        </w:tc>
        <w:tc>
          <w:tcPr>
            <w:tcW w:w="4859" w:type="dxa"/>
            <w:vMerge w:val="restart"/>
            <w:tcBorders>
              <w:tl2br w:val="nil"/>
              <w:tr2bl w:val="nil"/>
            </w:tcBorders>
            <w:vAlign w:val="center"/>
          </w:tcPr>
          <w:p w14:paraId="0AB9B5BB"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矽尘、噪声</w:t>
            </w:r>
          </w:p>
        </w:tc>
      </w:tr>
      <w:tr w:rsidR="005A24C4" w14:paraId="34C27589" w14:textId="77777777">
        <w:trPr>
          <w:trHeight w:val="23"/>
          <w:jc w:val="center"/>
        </w:trPr>
        <w:tc>
          <w:tcPr>
            <w:tcW w:w="0" w:type="auto"/>
            <w:vMerge/>
            <w:tcBorders>
              <w:tl2br w:val="nil"/>
              <w:tr2bl w:val="nil"/>
            </w:tcBorders>
            <w:vAlign w:val="center"/>
          </w:tcPr>
          <w:p w14:paraId="165D995A" w14:textId="77777777" w:rsidR="005A24C4" w:rsidRDefault="005A24C4">
            <w:pPr>
              <w:adjustRightInd w:val="0"/>
              <w:snapToGrid w:val="0"/>
              <w:spacing w:after="0" w:line="240" w:lineRule="auto"/>
              <w:jc w:val="center"/>
              <w:rPr>
                <w:rFonts w:ascii="Times New Roman" w:eastAsia="方正仿宋_GBK" w:hAnsi="Times New Roman" w:cs="Times New Roman"/>
                <w:color w:val="000000"/>
                <w:kern w:val="0"/>
                <w:sz w:val="24"/>
                <w:lang w:bidi="ar"/>
                <w14:ligatures w14:val="none"/>
              </w:rPr>
            </w:pPr>
          </w:p>
        </w:tc>
        <w:tc>
          <w:tcPr>
            <w:tcW w:w="0" w:type="auto"/>
            <w:tcBorders>
              <w:tl2br w:val="nil"/>
              <w:tr2bl w:val="nil"/>
            </w:tcBorders>
            <w:vAlign w:val="center"/>
          </w:tcPr>
          <w:p w14:paraId="1FD0DCDA"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公路工程建筑（</w:t>
            </w:r>
            <w:r>
              <w:rPr>
                <w:rFonts w:ascii="Times New Roman" w:eastAsia="方正仿宋_GBK" w:hAnsi="Times New Roman" w:cs="Times New Roman"/>
                <w:color w:val="000000"/>
                <w:kern w:val="0"/>
                <w:sz w:val="24"/>
                <w:lang w:bidi="ar"/>
                <w14:ligatures w14:val="none"/>
              </w:rPr>
              <w:t>E4812</w:t>
            </w:r>
            <w:r>
              <w:rPr>
                <w:rFonts w:ascii="Times New Roman" w:eastAsia="方正仿宋_GBK" w:hAnsi="Times New Roman" w:cs="Times New Roman"/>
                <w:color w:val="000000"/>
                <w:kern w:val="0"/>
                <w:sz w:val="24"/>
                <w:lang w:bidi="ar"/>
                <w14:ligatures w14:val="none"/>
              </w:rPr>
              <w:t>）</w:t>
            </w:r>
          </w:p>
        </w:tc>
        <w:tc>
          <w:tcPr>
            <w:tcW w:w="4254" w:type="dxa"/>
            <w:vMerge/>
            <w:tcBorders>
              <w:tl2br w:val="nil"/>
              <w:tr2bl w:val="nil"/>
            </w:tcBorders>
            <w:vAlign w:val="center"/>
          </w:tcPr>
          <w:p w14:paraId="2AB551CA"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090F8DE0"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09AB8D37" w14:textId="77777777">
        <w:trPr>
          <w:trHeight w:val="23"/>
          <w:jc w:val="center"/>
        </w:trPr>
        <w:tc>
          <w:tcPr>
            <w:tcW w:w="0" w:type="auto"/>
            <w:vMerge/>
            <w:tcBorders>
              <w:tl2br w:val="nil"/>
              <w:tr2bl w:val="nil"/>
            </w:tcBorders>
            <w:vAlign w:val="center"/>
          </w:tcPr>
          <w:p w14:paraId="2323D439" w14:textId="77777777" w:rsidR="005A24C4" w:rsidRDefault="005A24C4">
            <w:pPr>
              <w:adjustRightInd w:val="0"/>
              <w:snapToGrid w:val="0"/>
              <w:spacing w:after="0" w:line="240" w:lineRule="auto"/>
              <w:jc w:val="center"/>
              <w:rPr>
                <w:rFonts w:ascii="Times New Roman" w:eastAsia="方正仿宋_GBK" w:hAnsi="Times New Roman" w:cs="Times New Roman"/>
                <w:color w:val="000000"/>
                <w:kern w:val="0"/>
                <w:sz w:val="24"/>
                <w:lang w:bidi="ar"/>
                <w14:ligatures w14:val="none"/>
              </w:rPr>
            </w:pPr>
          </w:p>
        </w:tc>
        <w:tc>
          <w:tcPr>
            <w:tcW w:w="0" w:type="auto"/>
            <w:tcBorders>
              <w:tl2br w:val="nil"/>
              <w:tr2bl w:val="nil"/>
            </w:tcBorders>
            <w:vAlign w:val="center"/>
          </w:tcPr>
          <w:p w14:paraId="3091652D"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市政道路工程建筑（</w:t>
            </w:r>
            <w:r>
              <w:rPr>
                <w:rFonts w:ascii="Times New Roman" w:eastAsia="方正仿宋_GBK" w:hAnsi="Times New Roman" w:cs="Times New Roman"/>
                <w:color w:val="000000"/>
                <w:kern w:val="0"/>
                <w:sz w:val="24"/>
                <w:lang w:bidi="ar"/>
                <w14:ligatures w14:val="none"/>
              </w:rPr>
              <w:t>E4813</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54E33A5A"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开挖、切割、浇筑</w:t>
            </w:r>
          </w:p>
        </w:tc>
        <w:tc>
          <w:tcPr>
            <w:tcW w:w="4859" w:type="dxa"/>
            <w:vMerge w:val="restart"/>
            <w:tcBorders>
              <w:tl2br w:val="nil"/>
              <w:tr2bl w:val="nil"/>
            </w:tcBorders>
            <w:vAlign w:val="center"/>
          </w:tcPr>
          <w:p w14:paraId="2C4261B8"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矽尘、噪声</w:t>
            </w:r>
          </w:p>
        </w:tc>
      </w:tr>
      <w:tr w:rsidR="005A24C4" w14:paraId="2E0B3F92" w14:textId="77777777">
        <w:trPr>
          <w:trHeight w:val="23"/>
          <w:jc w:val="center"/>
        </w:trPr>
        <w:tc>
          <w:tcPr>
            <w:tcW w:w="0" w:type="auto"/>
            <w:vMerge/>
            <w:tcBorders>
              <w:tl2br w:val="nil"/>
              <w:tr2bl w:val="nil"/>
            </w:tcBorders>
            <w:vAlign w:val="center"/>
          </w:tcPr>
          <w:p w14:paraId="15552165" w14:textId="77777777" w:rsidR="005A24C4" w:rsidRDefault="005A24C4">
            <w:pPr>
              <w:adjustRightInd w:val="0"/>
              <w:snapToGrid w:val="0"/>
              <w:spacing w:after="0" w:line="240" w:lineRule="auto"/>
              <w:jc w:val="center"/>
              <w:rPr>
                <w:rFonts w:ascii="Times New Roman" w:eastAsia="方正仿宋_GBK" w:hAnsi="Times New Roman" w:cs="Times New Roman"/>
                <w:color w:val="000000"/>
                <w:kern w:val="0"/>
                <w:sz w:val="24"/>
                <w:lang w:bidi="ar"/>
                <w14:ligatures w14:val="none"/>
              </w:rPr>
            </w:pPr>
          </w:p>
        </w:tc>
        <w:tc>
          <w:tcPr>
            <w:tcW w:w="0" w:type="auto"/>
            <w:tcBorders>
              <w:tl2br w:val="nil"/>
              <w:tr2bl w:val="nil"/>
            </w:tcBorders>
            <w:vAlign w:val="center"/>
          </w:tcPr>
          <w:p w14:paraId="7DEECBD2" w14:textId="05395724"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城市轨道交通工程建筑（</w:t>
            </w:r>
            <w:r>
              <w:rPr>
                <w:rFonts w:ascii="Times New Roman" w:eastAsia="方正仿宋_GBK" w:hAnsi="Times New Roman" w:cs="Times New Roman"/>
                <w:color w:val="000000"/>
                <w:kern w:val="0"/>
                <w:sz w:val="24"/>
                <w:lang w:bidi="ar"/>
                <w14:ligatures w14:val="none"/>
              </w:rPr>
              <w:t>E4814</w:t>
            </w:r>
            <w:r>
              <w:rPr>
                <w:rFonts w:ascii="Times New Roman" w:eastAsia="方正仿宋_GBK" w:hAnsi="Times New Roman" w:cs="Times New Roman"/>
                <w:color w:val="000000"/>
                <w:kern w:val="0"/>
                <w:sz w:val="24"/>
                <w:lang w:bidi="ar"/>
                <w14:ligatures w14:val="none"/>
              </w:rPr>
              <w:t>）</w:t>
            </w:r>
          </w:p>
        </w:tc>
        <w:tc>
          <w:tcPr>
            <w:tcW w:w="4254" w:type="dxa"/>
            <w:tcBorders>
              <w:tl2br w:val="nil"/>
              <w:tr2bl w:val="nil"/>
            </w:tcBorders>
            <w:vAlign w:val="center"/>
          </w:tcPr>
          <w:p w14:paraId="4D0E36F7"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开挖、出渣、钢筋、浇筑</w:t>
            </w:r>
          </w:p>
        </w:tc>
        <w:tc>
          <w:tcPr>
            <w:tcW w:w="4859" w:type="dxa"/>
            <w:vMerge/>
            <w:tcBorders>
              <w:tl2br w:val="nil"/>
              <w:tr2bl w:val="nil"/>
            </w:tcBorders>
            <w:vAlign w:val="center"/>
          </w:tcPr>
          <w:p w14:paraId="355F8F5A"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70861E63" w14:textId="77777777">
        <w:trPr>
          <w:trHeight w:val="23"/>
          <w:jc w:val="center"/>
        </w:trPr>
        <w:tc>
          <w:tcPr>
            <w:tcW w:w="0" w:type="auto"/>
            <w:vMerge/>
            <w:tcBorders>
              <w:tl2br w:val="nil"/>
              <w:tr2bl w:val="nil"/>
            </w:tcBorders>
            <w:vAlign w:val="center"/>
          </w:tcPr>
          <w:p w14:paraId="00928FA5" w14:textId="77777777" w:rsidR="005A24C4" w:rsidRDefault="005A24C4">
            <w:pPr>
              <w:adjustRightInd w:val="0"/>
              <w:snapToGrid w:val="0"/>
              <w:spacing w:after="0" w:line="240" w:lineRule="auto"/>
              <w:jc w:val="center"/>
              <w:rPr>
                <w:rFonts w:ascii="Times New Roman" w:eastAsia="方正仿宋_GBK" w:hAnsi="Times New Roman" w:cs="Times New Roman"/>
                <w:color w:val="000000"/>
                <w:kern w:val="0"/>
                <w:sz w:val="24"/>
                <w:lang w:bidi="ar"/>
                <w14:ligatures w14:val="none"/>
              </w:rPr>
            </w:pPr>
          </w:p>
        </w:tc>
        <w:tc>
          <w:tcPr>
            <w:tcW w:w="0" w:type="auto"/>
            <w:tcBorders>
              <w:tl2br w:val="nil"/>
              <w:tr2bl w:val="nil"/>
            </w:tcBorders>
            <w:vAlign w:val="center"/>
          </w:tcPr>
          <w:p w14:paraId="119D6AFC"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工矿工程建筑</w:t>
            </w:r>
            <w:r>
              <w:rPr>
                <w:rFonts w:ascii="Times New Roman" w:eastAsia="方正仿宋_GBK" w:hAnsi="Times New Roman" w:cs="Times New Roman"/>
                <w:color w:val="000000"/>
                <w:kern w:val="0"/>
                <w:sz w:val="24"/>
                <w:lang w:bidi="ar"/>
                <w14:ligatures w14:val="none"/>
              </w:rPr>
              <w:t>(E4840)</w:t>
            </w:r>
          </w:p>
        </w:tc>
        <w:tc>
          <w:tcPr>
            <w:tcW w:w="4254" w:type="dxa"/>
            <w:tcBorders>
              <w:tl2br w:val="nil"/>
              <w:tr2bl w:val="nil"/>
            </w:tcBorders>
            <w:vAlign w:val="center"/>
          </w:tcPr>
          <w:p w14:paraId="5F1E084F"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凿岩、出渣、钢筋、浇筑</w:t>
            </w:r>
          </w:p>
        </w:tc>
        <w:tc>
          <w:tcPr>
            <w:tcW w:w="4859" w:type="dxa"/>
            <w:vMerge/>
            <w:tcBorders>
              <w:tl2br w:val="nil"/>
              <w:tr2bl w:val="nil"/>
            </w:tcBorders>
            <w:vAlign w:val="center"/>
          </w:tcPr>
          <w:p w14:paraId="1E319DF9"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64FB75C8" w14:textId="77777777">
        <w:trPr>
          <w:trHeight w:val="23"/>
          <w:jc w:val="center"/>
        </w:trPr>
        <w:tc>
          <w:tcPr>
            <w:tcW w:w="0" w:type="auto"/>
            <w:vMerge/>
            <w:tcBorders>
              <w:tl2br w:val="nil"/>
              <w:tr2bl w:val="nil"/>
            </w:tcBorders>
            <w:vAlign w:val="center"/>
          </w:tcPr>
          <w:p w14:paraId="6448C05C" w14:textId="77777777" w:rsidR="005A24C4" w:rsidRDefault="005A24C4">
            <w:pPr>
              <w:adjustRightInd w:val="0"/>
              <w:snapToGrid w:val="0"/>
              <w:spacing w:after="0" w:line="240" w:lineRule="auto"/>
              <w:jc w:val="center"/>
              <w:rPr>
                <w:rFonts w:ascii="Times New Roman" w:eastAsia="方正仿宋_GBK" w:hAnsi="Times New Roman" w:cs="Times New Roman"/>
                <w:color w:val="000000"/>
                <w:kern w:val="0"/>
                <w:sz w:val="24"/>
                <w:lang w:bidi="ar"/>
                <w14:ligatures w14:val="none"/>
              </w:rPr>
            </w:pPr>
          </w:p>
        </w:tc>
        <w:tc>
          <w:tcPr>
            <w:tcW w:w="0" w:type="auto"/>
            <w:tcBorders>
              <w:tl2br w:val="nil"/>
              <w:tr2bl w:val="nil"/>
            </w:tcBorders>
            <w:vAlign w:val="center"/>
          </w:tcPr>
          <w:p w14:paraId="56088820"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火力发电工程施工</w:t>
            </w:r>
            <w:r>
              <w:rPr>
                <w:rFonts w:ascii="Times New Roman" w:eastAsia="方正仿宋_GBK" w:hAnsi="Times New Roman" w:cs="Times New Roman"/>
                <w:color w:val="000000"/>
                <w:kern w:val="0"/>
                <w:sz w:val="24"/>
                <w:lang w:bidi="ar"/>
                <w14:ligatures w14:val="none"/>
              </w:rPr>
              <w:t>(E4871)</w:t>
            </w:r>
          </w:p>
        </w:tc>
        <w:tc>
          <w:tcPr>
            <w:tcW w:w="4254" w:type="dxa"/>
            <w:vMerge w:val="restart"/>
            <w:tcBorders>
              <w:tl2br w:val="nil"/>
              <w:tr2bl w:val="nil"/>
            </w:tcBorders>
            <w:vAlign w:val="center"/>
          </w:tcPr>
          <w:p w14:paraId="205B1363" w14:textId="77777777"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开挖、钢筋、浇筑、钢构、电焊、油漆</w:t>
            </w:r>
          </w:p>
        </w:tc>
        <w:tc>
          <w:tcPr>
            <w:tcW w:w="4859" w:type="dxa"/>
            <w:vMerge w:val="restart"/>
            <w:tcBorders>
              <w:tl2br w:val="nil"/>
              <w:tr2bl w:val="nil"/>
            </w:tcBorders>
            <w:vAlign w:val="center"/>
          </w:tcPr>
          <w:p w14:paraId="610375AF" w14:textId="1E6F1984" w:rsidR="005A24C4" w:rsidRDefault="00000000">
            <w:pPr>
              <w:widowControl/>
              <w:snapToGrid w:val="0"/>
              <w:spacing w:after="0" w:line="240" w:lineRule="auto"/>
              <w:jc w:val="left"/>
              <w:rPr>
                <w:rFonts w:ascii="Times New Roman" w:eastAsia="方正仿宋_GBK" w:hAnsi="Times New Roman" w:cs="Times New Roman"/>
                <w:sz w:val="24"/>
                <w14:ligatures w14:val="none"/>
              </w:rPr>
            </w:pPr>
            <w:r>
              <w:rPr>
                <w:rFonts w:ascii="Times New Roman" w:eastAsia="方正仿宋_GBK" w:hAnsi="Times New Roman" w:cs="Times New Roman"/>
                <w:color w:val="000000"/>
                <w:kern w:val="0"/>
                <w:sz w:val="24"/>
                <w:lang w:bidi="ar"/>
                <w14:ligatures w14:val="none"/>
              </w:rPr>
              <w:t>1.</w:t>
            </w:r>
            <w:r>
              <w:rPr>
                <w:rFonts w:ascii="Times New Roman" w:eastAsia="方正仿宋_GBK" w:hAnsi="Times New Roman" w:cs="Times New Roman"/>
                <w:color w:val="000000"/>
                <w:kern w:val="0"/>
                <w:sz w:val="24"/>
                <w:lang w:bidi="ar"/>
                <w14:ligatures w14:val="none"/>
              </w:rPr>
              <w:t>钢筋、钢构：噪声</w:t>
            </w:r>
          </w:p>
          <w:p w14:paraId="5CC6A7AB" w14:textId="2732A8EF" w:rsidR="005A24C4" w:rsidRDefault="00000000">
            <w:pPr>
              <w:widowControl/>
              <w:snapToGrid w:val="0"/>
              <w:spacing w:after="0" w:line="240" w:lineRule="auto"/>
              <w:jc w:val="left"/>
              <w:rPr>
                <w:rFonts w:ascii="Times New Roman" w:eastAsia="方正仿宋_GBK" w:hAnsi="Times New Roman" w:cs="Times New Roman"/>
                <w:sz w:val="24"/>
                <w14:ligatures w14:val="none"/>
              </w:rPr>
            </w:pPr>
            <w:r>
              <w:rPr>
                <w:rFonts w:ascii="Times New Roman" w:eastAsia="方正仿宋_GBK" w:hAnsi="Times New Roman" w:cs="Times New Roman"/>
                <w:color w:val="000000"/>
                <w:kern w:val="0"/>
                <w:sz w:val="24"/>
                <w:lang w:bidi="ar"/>
                <w14:ligatures w14:val="none"/>
              </w:rPr>
              <w:t>2.</w:t>
            </w:r>
            <w:r>
              <w:rPr>
                <w:rFonts w:ascii="Times New Roman" w:eastAsia="方正仿宋_GBK" w:hAnsi="Times New Roman" w:cs="Times New Roman"/>
                <w:color w:val="000000"/>
                <w:kern w:val="0"/>
                <w:sz w:val="24"/>
                <w:lang w:bidi="ar"/>
                <w14:ligatures w14:val="none"/>
              </w:rPr>
              <w:t>开挖、浇筑：矽尘、噪声</w:t>
            </w:r>
          </w:p>
          <w:p w14:paraId="4C1B36F1" w14:textId="5D879357" w:rsidR="005A24C4" w:rsidRDefault="00000000">
            <w:pPr>
              <w:widowControl/>
              <w:snapToGrid w:val="0"/>
              <w:spacing w:after="0" w:line="240" w:lineRule="auto"/>
              <w:jc w:val="left"/>
              <w:rPr>
                <w:rFonts w:ascii="Times New Roman" w:eastAsia="方正仿宋_GBK" w:hAnsi="Times New Roman" w:cs="Times New Roman"/>
                <w:sz w:val="24"/>
                <w14:ligatures w14:val="none"/>
              </w:rPr>
            </w:pPr>
            <w:r>
              <w:rPr>
                <w:rFonts w:ascii="Times New Roman" w:eastAsia="方正仿宋_GBK" w:hAnsi="Times New Roman" w:cs="Times New Roman"/>
                <w:color w:val="000000"/>
                <w:kern w:val="0"/>
                <w:sz w:val="24"/>
                <w:lang w:bidi="ar"/>
                <w14:ligatures w14:val="none"/>
              </w:rPr>
              <w:t>3.</w:t>
            </w:r>
            <w:r>
              <w:rPr>
                <w:rFonts w:ascii="Times New Roman" w:eastAsia="方正仿宋_GBK" w:hAnsi="Times New Roman" w:cs="Times New Roman"/>
                <w:color w:val="000000"/>
                <w:kern w:val="0"/>
                <w:sz w:val="24"/>
                <w:lang w:bidi="ar"/>
                <w14:ligatures w14:val="none"/>
              </w:rPr>
              <w:t>电焊：电焊烟尘、锰及其无机化合物、噪声</w:t>
            </w:r>
          </w:p>
          <w:p w14:paraId="4B17A400" w14:textId="77777777" w:rsidR="005A24C4" w:rsidRDefault="00000000">
            <w:pPr>
              <w:widowControl/>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4.</w:t>
            </w:r>
            <w:r>
              <w:rPr>
                <w:rFonts w:ascii="Times New Roman" w:eastAsia="方正仿宋_GBK" w:hAnsi="Times New Roman" w:cs="Times New Roman"/>
                <w:color w:val="000000"/>
                <w:kern w:val="0"/>
                <w:sz w:val="24"/>
                <w:lang w:bidi="ar"/>
                <w14:ligatures w14:val="none"/>
              </w:rPr>
              <w:t>油漆：苯、甲苯、二甲苯、</w:t>
            </w:r>
            <w:r>
              <w:rPr>
                <w:rFonts w:ascii="Times New Roman" w:eastAsia="方正仿宋_GBK" w:hAnsi="Times New Roman" w:cs="Times New Roman"/>
                <w:color w:val="000000"/>
                <w:kern w:val="0"/>
                <w:sz w:val="24"/>
                <w:lang w:bidi="ar"/>
                <w14:ligatures w14:val="none"/>
              </w:rPr>
              <w:t>1,2-</w:t>
            </w:r>
            <w:r>
              <w:rPr>
                <w:rFonts w:ascii="Times New Roman" w:eastAsia="方正仿宋_GBK" w:hAnsi="Times New Roman" w:cs="Times New Roman"/>
                <w:color w:val="000000"/>
                <w:kern w:val="0"/>
                <w:sz w:val="24"/>
                <w:lang w:bidi="ar"/>
                <w14:ligatures w14:val="none"/>
              </w:rPr>
              <w:t>二氯乙烷、三氯甲烷、正己烷、三氯乙烯、噪声</w:t>
            </w:r>
          </w:p>
        </w:tc>
      </w:tr>
      <w:tr w:rsidR="005A24C4" w14:paraId="38443D22" w14:textId="77777777">
        <w:trPr>
          <w:trHeight w:val="23"/>
          <w:jc w:val="center"/>
        </w:trPr>
        <w:tc>
          <w:tcPr>
            <w:tcW w:w="0" w:type="auto"/>
            <w:vMerge/>
            <w:tcBorders>
              <w:tl2br w:val="nil"/>
              <w:tr2bl w:val="nil"/>
            </w:tcBorders>
            <w:vAlign w:val="center"/>
          </w:tcPr>
          <w:p w14:paraId="1DE25512" w14:textId="77777777" w:rsidR="005A24C4" w:rsidRDefault="005A24C4">
            <w:pPr>
              <w:adjustRightInd w:val="0"/>
              <w:snapToGrid w:val="0"/>
              <w:spacing w:after="0" w:line="240" w:lineRule="auto"/>
              <w:jc w:val="center"/>
              <w:rPr>
                <w:rFonts w:ascii="Times New Roman" w:eastAsia="方正仿宋_GBK" w:hAnsi="Times New Roman" w:cs="Times New Roman"/>
                <w:color w:val="000000"/>
                <w:kern w:val="0"/>
                <w:sz w:val="24"/>
                <w:lang w:bidi="ar"/>
                <w14:ligatures w14:val="none"/>
              </w:rPr>
            </w:pPr>
          </w:p>
        </w:tc>
        <w:tc>
          <w:tcPr>
            <w:tcW w:w="0" w:type="auto"/>
            <w:tcBorders>
              <w:tl2br w:val="nil"/>
              <w:tr2bl w:val="nil"/>
            </w:tcBorders>
            <w:vAlign w:val="center"/>
          </w:tcPr>
          <w:p w14:paraId="0EE65E19" w14:textId="7A59AB2D"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水力发电工程施工</w:t>
            </w:r>
            <w:r>
              <w:rPr>
                <w:rFonts w:ascii="Times New Roman" w:eastAsia="方正仿宋_GBK" w:hAnsi="Times New Roman" w:cs="Times New Roman"/>
                <w:color w:val="000000"/>
                <w:kern w:val="0"/>
                <w:sz w:val="24"/>
                <w:lang w:bidi="ar"/>
                <w14:ligatures w14:val="none"/>
              </w:rPr>
              <w:t>(E4872)</w:t>
            </w:r>
          </w:p>
        </w:tc>
        <w:tc>
          <w:tcPr>
            <w:tcW w:w="4254" w:type="dxa"/>
            <w:vMerge/>
            <w:tcBorders>
              <w:tl2br w:val="nil"/>
              <w:tr2bl w:val="nil"/>
            </w:tcBorders>
            <w:vAlign w:val="center"/>
          </w:tcPr>
          <w:p w14:paraId="36B48E4B"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47C3A957"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r w:rsidR="005A24C4" w14:paraId="14F147AD" w14:textId="77777777">
        <w:trPr>
          <w:trHeight w:val="23"/>
          <w:jc w:val="center"/>
        </w:trPr>
        <w:tc>
          <w:tcPr>
            <w:tcW w:w="0" w:type="auto"/>
            <w:vMerge/>
            <w:tcBorders>
              <w:tl2br w:val="nil"/>
              <w:tr2bl w:val="nil"/>
            </w:tcBorders>
            <w:vAlign w:val="center"/>
          </w:tcPr>
          <w:p w14:paraId="2CEA029E" w14:textId="77777777" w:rsidR="005A24C4" w:rsidRDefault="005A24C4">
            <w:pPr>
              <w:adjustRightInd w:val="0"/>
              <w:snapToGrid w:val="0"/>
              <w:spacing w:after="0" w:line="240" w:lineRule="auto"/>
              <w:jc w:val="center"/>
              <w:rPr>
                <w:rFonts w:ascii="Times New Roman" w:eastAsia="方正仿宋_GBK" w:hAnsi="Times New Roman" w:cs="Times New Roman"/>
                <w:color w:val="000000"/>
                <w:kern w:val="0"/>
                <w:sz w:val="24"/>
                <w:lang w:bidi="ar"/>
                <w14:ligatures w14:val="none"/>
              </w:rPr>
            </w:pPr>
          </w:p>
        </w:tc>
        <w:tc>
          <w:tcPr>
            <w:tcW w:w="0" w:type="auto"/>
            <w:tcBorders>
              <w:tl2br w:val="nil"/>
              <w:tr2bl w:val="nil"/>
            </w:tcBorders>
            <w:vAlign w:val="center"/>
          </w:tcPr>
          <w:p w14:paraId="287322E5" w14:textId="03D0BFC5" w:rsidR="005A24C4" w:rsidRDefault="00000000">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r>
              <w:rPr>
                <w:rFonts w:ascii="Times New Roman" w:eastAsia="方正仿宋_GBK" w:hAnsi="Times New Roman" w:cs="Times New Roman"/>
                <w:color w:val="000000"/>
                <w:kern w:val="0"/>
                <w:sz w:val="24"/>
                <w:lang w:bidi="ar"/>
                <w14:ligatures w14:val="none"/>
              </w:rPr>
              <w:t>核电工程施工</w:t>
            </w:r>
            <w:r>
              <w:rPr>
                <w:rFonts w:ascii="Times New Roman" w:eastAsia="方正仿宋_GBK" w:hAnsi="Times New Roman" w:cs="Times New Roman"/>
                <w:color w:val="000000"/>
                <w:kern w:val="0"/>
                <w:sz w:val="24"/>
                <w:lang w:bidi="ar"/>
                <w14:ligatures w14:val="none"/>
              </w:rPr>
              <w:t>(E4873)</w:t>
            </w:r>
          </w:p>
        </w:tc>
        <w:tc>
          <w:tcPr>
            <w:tcW w:w="4254" w:type="dxa"/>
            <w:vMerge/>
            <w:tcBorders>
              <w:tl2br w:val="nil"/>
              <w:tr2bl w:val="nil"/>
            </w:tcBorders>
            <w:vAlign w:val="center"/>
          </w:tcPr>
          <w:p w14:paraId="640E6735"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c>
          <w:tcPr>
            <w:tcW w:w="4859" w:type="dxa"/>
            <w:vMerge/>
            <w:tcBorders>
              <w:tl2br w:val="nil"/>
              <w:tr2bl w:val="nil"/>
            </w:tcBorders>
            <w:vAlign w:val="center"/>
          </w:tcPr>
          <w:p w14:paraId="179A490D" w14:textId="77777777" w:rsidR="005A24C4" w:rsidRDefault="005A24C4">
            <w:pPr>
              <w:adjustRightInd w:val="0"/>
              <w:snapToGrid w:val="0"/>
              <w:spacing w:after="0" w:line="240" w:lineRule="auto"/>
              <w:jc w:val="left"/>
              <w:rPr>
                <w:rFonts w:ascii="Times New Roman" w:eastAsia="方正仿宋_GBK" w:hAnsi="Times New Roman" w:cs="Times New Roman"/>
                <w:color w:val="000000"/>
                <w:kern w:val="0"/>
                <w:sz w:val="24"/>
                <w:lang w:bidi="ar"/>
                <w14:ligatures w14:val="none"/>
              </w:rPr>
            </w:pPr>
          </w:p>
        </w:tc>
      </w:tr>
    </w:tbl>
    <w:p w14:paraId="0757640F" w14:textId="77777777" w:rsidR="005A24C4" w:rsidRDefault="005A24C4">
      <w:pPr>
        <w:rPr>
          <w:rFonts w:ascii="Arial" w:eastAsia="Arial" w:hAnsi="Arial" w:cs="Arial"/>
          <w:sz w:val="21"/>
          <w:szCs w:val="21"/>
        </w:rPr>
        <w:sectPr w:rsidR="005A24C4">
          <w:footerReference w:type="default" r:id="rId10"/>
          <w:pgSz w:w="16840" w:h="11910"/>
          <w:pgMar w:top="1012" w:right="1469" w:bottom="1040" w:left="1469" w:header="0" w:footer="787" w:gutter="0"/>
          <w:cols w:space="720"/>
        </w:sectPr>
      </w:pPr>
    </w:p>
    <w:p w14:paraId="3EA64D5F" w14:textId="77777777" w:rsidR="005A24C4" w:rsidRDefault="00000000">
      <w:pPr>
        <w:pStyle w:val="a4"/>
        <w:rPr>
          <w:rFonts w:ascii="Times New Roman" w:hAnsi="Times New Roman"/>
        </w:rPr>
      </w:pPr>
      <w:r>
        <w:rPr>
          <w:rFonts w:ascii="Times New Roman" w:hAnsi="Times New Roman"/>
        </w:rPr>
        <w:lastRenderedPageBreak/>
        <w:t>表</w:t>
      </w:r>
      <w:r>
        <w:rPr>
          <w:rFonts w:ascii="Times New Roman" w:hAnsi="Times New Roman"/>
        </w:rPr>
        <w:t xml:space="preserve">2  </w:t>
      </w:r>
      <w:r>
        <w:rPr>
          <w:rFonts w:ascii="Times New Roman" w:hAnsi="Times New Roman"/>
        </w:rPr>
        <w:t>工作场所职业病危害因素监测岗位及因素</w:t>
      </w:r>
    </w:p>
    <w:p w14:paraId="0CF2F8A7" w14:textId="77777777" w:rsidR="005A24C4" w:rsidRDefault="00000000">
      <w:pPr>
        <w:spacing w:before="5"/>
        <w:ind w:right="1034"/>
        <w:jc w:val="center"/>
        <w:rPr>
          <w:rFonts w:ascii="Times New Roman" w:eastAsia="楷体" w:hAnsi="Times New Roman" w:cs="Times New Roman"/>
          <w:bCs/>
          <w:sz w:val="28"/>
          <w:szCs w:val="28"/>
        </w:rPr>
      </w:pPr>
      <w:r>
        <w:rPr>
          <w:rFonts w:ascii="Times New Roman" w:eastAsia="楷体" w:hAnsi="Times New Roman" w:cs="Times New Roman"/>
          <w:bCs/>
          <w:sz w:val="28"/>
          <w:szCs w:val="28"/>
        </w:rPr>
        <w:t>（开展职业病主动监测的金寨县</w:t>
      </w:r>
      <w:r>
        <w:rPr>
          <w:rFonts w:ascii="Times New Roman" w:eastAsia="楷体" w:hAnsi="Times New Roman" w:cs="Times New Roman" w:hint="eastAsia"/>
          <w:bCs/>
          <w:sz w:val="28"/>
          <w:szCs w:val="28"/>
        </w:rPr>
        <w:t>、霍邱县</w:t>
      </w:r>
      <w:r>
        <w:rPr>
          <w:rFonts w:ascii="Times New Roman" w:eastAsia="楷体" w:hAnsi="Times New Roman" w:cs="Times New Roman"/>
          <w:bCs/>
          <w:sz w:val="28"/>
          <w:szCs w:val="28"/>
        </w:rPr>
        <w:t>填写）</w:t>
      </w:r>
    </w:p>
    <w:p w14:paraId="6039C88D" w14:textId="77777777" w:rsidR="005A24C4" w:rsidRDefault="00000000">
      <w:pPr>
        <w:tabs>
          <w:tab w:val="left" w:pos="3951"/>
        </w:tabs>
        <w:spacing w:before="1"/>
        <w:ind w:left="437"/>
        <w:rPr>
          <w:rFonts w:ascii="Times New Roman" w:eastAsia="Times New Roman" w:hAnsi="Times New Roman" w:cs="Times New Roman"/>
        </w:rPr>
      </w:pPr>
      <w:r>
        <w:rPr>
          <w:rFonts w:ascii="Times New Roman" w:hAnsi="Times New Roman" w:cs="Times New Roman"/>
          <w:sz w:val="21"/>
        </w:rPr>
        <w:t>用人单位名称：</w:t>
      </w:r>
      <w:r>
        <w:rPr>
          <w:rFonts w:ascii="Times New Roman" w:eastAsia="Times New Roman" w:hAnsi="Times New Roman" w:cs="Times New Roman"/>
          <w:sz w:val="21"/>
          <w:u w:val="single"/>
        </w:rPr>
        <w:t xml:space="preserve"> </w:t>
      </w:r>
      <w:r>
        <w:rPr>
          <w:rFonts w:ascii="Times New Roman" w:eastAsia="Times New Roman" w:hAnsi="Times New Roman" w:cs="Times New Roman"/>
          <w:sz w:val="21"/>
          <w:u w:val="single"/>
        </w:rPr>
        <w:tab/>
      </w:r>
    </w:p>
    <w:p w14:paraId="23CFB7AB" w14:textId="77777777" w:rsidR="005A24C4" w:rsidRDefault="00000000">
      <w:pPr>
        <w:spacing w:before="2" w:after="3"/>
        <w:ind w:left="437"/>
        <w:rPr>
          <w:rFonts w:ascii="Times New Roman" w:hAnsi="Times New Roman" w:cs="Times New Roman"/>
          <w:sz w:val="24"/>
        </w:rPr>
      </w:pPr>
      <w:r>
        <w:rPr>
          <w:rFonts w:ascii="Times New Roman" w:hAnsi="Times New Roman" w:cs="Times New Roman"/>
          <w:sz w:val="21"/>
        </w:rPr>
        <w:t>社会信用代码：</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300"/>
        <w:gridCol w:w="1537"/>
        <w:gridCol w:w="1772"/>
        <w:gridCol w:w="1092"/>
        <w:gridCol w:w="1500"/>
        <w:gridCol w:w="1650"/>
      </w:tblGrid>
      <w:tr w:rsidR="005A24C4" w14:paraId="19AE3625" w14:textId="77777777">
        <w:trPr>
          <w:trHeight w:val="545"/>
          <w:jc w:val="center"/>
        </w:trPr>
        <w:tc>
          <w:tcPr>
            <w:tcW w:w="1300" w:type="dxa"/>
          </w:tcPr>
          <w:p w14:paraId="72C5EAEB" w14:textId="77777777" w:rsidR="005A24C4" w:rsidRDefault="00000000">
            <w:pPr>
              <w:pStyle w:val="TableParagraph"/>
              <w:spacing w:before="135"/>
              <w:ind w:left="228"/>
              <w:rPr>
                <w:rFonts w:ascii="Times New Roman" w:hAnsi="Times New Roman" w:cs="Times New Roman"/>
              </w:rPr>
            </w:pPr>
            <w:r>
              <w:rPr>
                <w:rFonts w:ascii="Times New Roman" w:hAnsi="Times New Roman" w:cs="Times New Roman"/>
              </w:rPr>
              <w:t>工作场所</w:t>
            </w:r>
          </w:p>
        </w:tc>
        <w:tc>
          <w:tcPr>
            <w:tcW w:w="1537" w:type="dxa"/>
          </w:tcPr>
          <w:p w14:paraId="2DD2245F" w14:textId="77777777" w:rsidR="005A24C4" w:rsidRDefault="00000000">
            <w:pPr>
              <w:pStyle w:val="TableParagraph"/>
              <w:spacing w:before="135"/>
              <w:ind w:left="138"/>
              <w:rPr>
                <w:rFonts w:ascii="Times New Roman" w:hAnsi="Times New Roman" w:cs="Times New Roman"/>
              </w:rPr>
            </w:pPr>
            <w:r>
              <w:rPr>
                <w:rFonts w:ascii="Times New Roman" w:hAnsi="Times New Roman" w:cs="Times New Roman"/>
              </w:rPr>
              <w:t>监测岗位名称</w:t>
            </w:r>
          </w:p>
        </w:tc>
        <w:tc>
          <w:tcPr>
            <w:tcW w:w="1772" w:type="dxa"/>
          </w:tcPr>
          <w:p w14:paraId="71CA12AC" w14:textId="77777777" w:rsidR="005A24C4" w:rsidRDefault="00000000">
            <w:pPr>
              <w:pStyle w:val="TableParagraph"/>
              <w:spacing w:before="1"/>
              <w:ind w:left="101" w:right="96"/>
              <w:jc w:val="center"/>
              <w:rPr>
                <w:rFonts w:ascii="Times New Roman" w:eastAsia="Times New Roman" w:hAnsi="Times New Roman" w:cs="Times New Roman"/>
              </w:rPr>
            </w:pPr>
            <w:r>
              <w:rPr>
                <w:rFonts w:ascii="Times New Roman" w:hAnsi="Times New Roman" w:cs="Times New Roman"/>
              </w:rPr>
              <w:t>企业中实际岗位</w:t>
            </w:r>
            <w:r>
              <w:rPr>
                <w:rFonts w:ascii="Times New Roman" w:eastAsia="Times New Roman" w:hAnsi="Times New Roman" w:cs="Times New Roman"/>
              </w:rPr>
              <w:t>/</w:t>
            </w:r>
          </w:p>
          <w:p w14:paraId="703B393B" w14:textId="77777777" w:rsidR="005A24C4" w:rsidRDefault="00000000">
            <w:pPr>
              <w:pStyle w:val="TableParagraph"/>
              <w:spacing w:before="2" w:line="253" w:lineRule="exact"/>
              <w:ind w:left="101" w:right="95"/>
              <w:jc w:val="center"/>
              <w:rPr>
                <w:rFonts w:ascii="Times New Roman" w:eastAsia="Times New Roman" w:hAnsi="Times New Roman" w:cs="Times New Roman"/>
              </w:rPr>
            </w:pPr>
            <w:r>
              <w:rPr>
                <w:rFonts w:ascii="Times New Roman" w:hAnsi="Times New Roman" w:cs="Times New Roman"/>
              </w:rPr>
              <w:t>工种名称</w:t>
            </w:r>
            <w:r>
              <w:rPr>
                <w:rFonts w:ascii="Times New Roman" w:eastAsia="Times New Roman" w:hAnsi="Times New Roman" w:cs="Times New Roman"/>
                <w:vertAlign w:val="superscript"/>
              </w:rPr>
              <w:t>*</w:t>
            </w:r>
          </w:p>
        </w:tc>
        <w:tc>
          <w:tcPr>
            <w:tcW w:w="1092" w:type="dxa"/>
          </w:tcPr>
          <w:p w14:paraId="2B0F8A3D" w14:textId="77777777" w:rsidR="005A24C4" w:rsidRDefault="00000000">
            <w:pPr>
              <w:pStyle w:val="TableParagraph"/>
              <w:spacing w:before="135"/>
              <w:ind w:left="126"/>
              <w:rPr>
                <w:rFonts w:ascii="Times New Roman" w:hAnsi="Times New Roman" w:cs="Times New Roman"/>
              </w:rPr>
            </w:pPr>
            <w:r>
              <w:rPr>
                <w:rFonts w:ascii="Times New Roman" w:hAnsi="Times New Roman" w:cs="Times New Roman"/>
              </w:rPr>
              <w:t>岗位人数</w:t>
            </w:r>
          </w:p>
        </w:tc>
        <w:tc>
          <w:tcPr>
            <w:tcW w:w="1500" w:type="dxa"/>
          </w:tcPr>
          <w:p w14:paraId="0E371F1A" w14:textId="77777777" w:rsidR="005A24C4" w:rsidRDefault="00000000">
            <w:pPr>
              <w:pStyle w:val="TableParagraph"/>
              <w:spacing w:before="1"/>
              <w:ind w:left="98" w:right="96"/>
              <w:jc w:val="center"/>
              <w:rPr>
                <w:rFonts w:ascii="Times New Roman" w:hAnsi="Times New Roman" w:cs="Times New Roman"/>
              </w:rPr>
            </w:pPr>
            <w:r>
              <w:rPr>
                <w:rFonts w:ascii="Times New Roman" w:hAnsi="Times New Roman" w:cs="Times New Roman"/>
              </w:rPr>
              <w:t>场所监测职业</w:t>
            </w:r>
          </w:p>
          <w:p w14:paraId="73B0F339" w14:textId="77777777" w:rsidR="005A24C4" w:rsidRDefault="00000000">
            <w:pPr>
              <w:pStyle w:val="TableParagraph"/>
              <w:spacing w:before="2" w:line="253" w:lineRule="exact"/>
              <w:ind w:left="98" w:right="94"/>
              <w:jc w:val="center"/>
              <w:rPr>
                <w:rFonts w:ascii="Times New Roman" w:hAnsi="Times New Roman" w:cs="Times New Roman"/>
              </w:rPr>
            </w:pPr>
            <w:r>
              <w:rPr>
                <w:rFonts w:ascii="Times New Roman" w:hAnsi="Times New Roman" w:cs="Times New Roman"/>
              </w:rPr>
              <w:t>病危害因素</w:t>
            </w:r>
          </w:p>
        </w:tc>
        <w:tc>
          <w:tcPr>
            <w:tcW w:w="1650" w:type="dxa"/>
          </w:tcPr>
          <w:p w14:paraId="666FB62F" w14:textId="77777777" w:rsidR="005A24C4" w:rsidRDefault="00000000">
            <w:pPr>
              <w:pStyle w:val="TableParagraph"/>
              <w:spacing w:before="1"/>
              <w:ind w:left="194"/>
              <w:rPr>
                <w:rFonts w:ascii="Times New Roman" w:hAnsi="Times New Roman" w:cs="Times New Roman"/>
              </w:rPr>
            </w:pPr>
            <w:r>
              <w:rPr>
                <w:rFonts w:ascii="Times New Roman" w:hAnsi="Times New Roman" w:cs="Times New Roman"/>
                <w:w w:val="95"/>
              </w:rPr>
              <w:t>接触的其他职</w:t>
            </w:r>
          </w:p>
          <w:p w14:paraId="66AD193D" w14:textId="77777777" w:rsidR="005A24C4" w:rsidRDefault="00000000">
            <w:pPr>
              <w:pStyle w:val="TableParagraph"/>
              <w:spacing w:before="2" w:line="253" w:lineRule="exact"/>
              <w:ind w:left="194"/>
              <w:rPr>
                <w:rFonts w:ascii="Times New Roman" w:hAnsi="Times New Roman" w:cs="Times New Roman"/>
              </w:rPr>
            </w:pPr>
            <w:proofErr w:type="gramStart"/>
            <w:r>
              <w:rPr>
                <w:rFonts w:ascii="Times New Roman" w:hAnsi="Times New Roman" w:cs="Times New Roman"/>
                <w:w w:val="95"/>
              </w:rPr>
              <w:t>业病危害</w:t>
            </w:r>
            <w:proofErr w:type="gramEnd"/>
            <w:r>
              <w:rPr>
                <w:rFonts w:ascii="Times New Roman" w:hAnsi="Times New Roman" w:cs="Times New Roman"/>
                <w:w w:val="95"/>
              </w:rPr>
              <w:t>因素</w:t>
            </w:r>
          </w:p>
        </w:tc>
      </w:tr>
      <w:tr w:rsidR="005A24C4" w14:paraId="30CC8958" w14:textId="77777777">
        <w:trPr>
          <w:trHeight w:val="423"/>
          <w:jc w:val="center"/>
        </w:trPr>
        <w:tc>
          <w:tcPr>
            <w:tcW w:w="1300" w:type="dxa"/>
          </w:tcPr>
          <w:p w14:paraId="4B5FDC05" w14:textId="77777777" w:rsidR="005A24C4" w:rsidRDefault="005A24C4">
            <w:pPr>
              <w:pStyle w:val="TableParagraph"/>
              <w:rPr>
                <w:rFonts w:ascii="Times New Roman" w:hAnsi="Times New Roman" w:cs="Times New Roman"/>
                <w:sz w:val="22"/>
              </w:rPr>
            </w:pPr>
          </w:p>
        </w:tc>
        <w:tc>
          <w:tcPr>
            <w:tcW w:w="1537" w:type="dxa"/>
          </w:tcPr>
          <w:p w14:paraId="37887698" w14:textId="77777777" w:rsidR="005A24C4" w:rsidRDefault="005A24C4">
            <w:pPr>
              <w:pStyle w:val="TableParagraph"/>
              <w:rPr>
                <w:rFonts w:ascii="Times New Roman" w:hAnsi="Times New Roman" w:cs="Times New Roman"/>
                <w:sz w:val="22"/>
              </w:rPr>
            </w:pPr>
          </w:p>
        </w:tc>
        <w:tc>
          <w:tcPr>
            <w:tcW w:w="1772" w:type="dxa"/>
          </w:tcPr>
          <w:p w14:paraId="093A89B4" w14:textId="77777777" w:rsidR="005A24C4" w:rsidRDefault="005A24C4">
            <w:pPr>
              <w:pStyle w:val="TableParagraph"/>
              <w:rPr>
                <w:rFonts w:ascii="Times New Roman" w:hAnsi="Times New Roman" w:cs="Times New Roman"/>
                <w:sz w:val="22"/>
              </w:rPr>
            </w:pPr>
          </w:p>
        </w:tc>
        <w:tc>
          <w:tcPr>
            <w:tcW w:w="1092" w:type="dxa"/>
          </w:tcPr>
          <w:p w14:paraId="25C161C2" w14:textId="77777777" w:rsidR="005A24C4" w:rsidRDefault="005A24C4">
            <w:pPr>
              <w:pStyle w:val="TableParagraph"/>
              <w:rPr>
                <w:rFonts w:ascii="Times New Roman" w:hAnsi="Times New Roman" w:cs="Times New Roman"/>
                <w:sz w:val="22"/>
              </w:rPr>
            </w:pPr>
          </w:p>
        </w:tc>
        <w:tc>
          <w:tcPr>
            <w:tcW w:w="1500" w:type="dxa"/>
          </w:tcPr>
          <w:p w14:paraId="06D01F21" w14:textId="77777777" w:rsidR="005A24C4" w:rsidRDefault="005A24C4">
            <w:pPr>
              <w:pStyle w:val="TableParagraph"/>
              <w:rPr>
                <w:rFonts w:ascii="Times New Roman" w:hAnsi="Times New Roman" w:cs="Times New Roman"/>
                <w:sz w:val="22"/>
              </w:rPr>
            </w:pPr>
          </w:p>
        </w:tc>
        <w:tc>
          <w:tcPr>
            <w:tcW w:w="1650" w:type="dxa"/>
          </w:tcPr>
          <w:p w14:paraId="7946EBAF" w14:textId="77777777" w:rsidR="005A24C4" w:rsidRDefault="005A24C4">
            <w:pPr>
              <w:pStyle w:val="TableParagraph"/>
              <w:rPr>
                <w:rFonts w:ascii="Times New Roman" w:hAnsi="Times New Roman" w:cs="Times New Roman"/>
                <w:sz w:val="22"/>
              </w:rPr>
            </w:pPr>
          </w:p>
        </w:tc>
      </w:tr>
      <w:tr w:rsidR="005A24C4" w14:paraId="54D5B8B9" w14:textId="77777777">
        <w:trPr>
          <w:trHeight w:val="380"/>
          <w:jc w:val="center"/>
        </w:trPr>
        <w:tc>
          <w:tcPr>
            <w:tcW w:w="1300" w:type="dxa"/>
          </w:tcPr>
          <w:p w14:paraId="31BDB6AF" w14:textId="77777777" w:rsidR="005A24C4" w:rsidRDefault="005A24C4">
            <w:pPr>
              <w:pStyle w:val="TableParagraph"/>
              <w:rPr>
                <w:rFonts w:ascii="Times New Roman" w:hAnsi="Times New Roman" w:cs="Times New Roman"/>
                <w:sz w:val="22"/>
              </w:rPr>
            </w:pPr>
          </w:p>
        </w:tc>
        <w:tc>
          <w:tcPr>
            <w:tcW w:w="1537" w:type="dxa"/>
          </w:tcPr>
          <w:p w14:paraId="56161683" w14:textId="77777777" w:rsidR="005A24C4" w:rsidRDefault="005A24C4">
            <w:pPr>
              <w:pStyle w:val="TableParagraph"/>
              <w:rPr>
                <w:rFonts w:ascii="Times New Roman" w:hAnsi="Times New Roman" w:cs="Times New Roman"/>
                <w:sz w:val="22"/>
              </w:rPr>
            </w:pPr>
          </w:p>
        </w:tc>
        <w:tc>
          <w:tcPr>
            <w:tcW w:w="1772" w:type="dxa"/>
          </w:tcPr>
          <w:p w14:paraId="286A8F9C" w14:textId="77777777" w:rsidR="005A24C4" w:rsidRDefault="005A24C4">
            <w:pPr>
              <w:pStyle w:val="TableParagraph"/>
              <w:rPr>
                <w:rFonts w:ascii="Times New Roman" w:hAnsi="Times New Roman" w:cs="Times New Roman"/>
                <w:sz w:val="22"/>
              </w:rPr>
            </w:pPr>
          </w:p>
        </w:tc>
        <w:tc>
          <w:tcPr>
            <w:tcW w:w="1092" w:type="dxa"/>
          </w:tcPr>
          <w:p w14:paraId="1B141C5B" w14:textId="77777777" w:rsidR="005A24C4" w:rsidRDefault="005A24C4">
            <w:pPr>
              <w:pStyle w:val="TableParagraph"/>
              <w:rPr>
                <w:rFonts w:ascii="Times New Roman" w:hAnsi="Times New Roman" w:cs="Times New Roman"/>
                <w:sz w:val="22"/>
              </w:rPr>
            </w:pPr>
          </w:p>
        </w:tc>
        <w:tc>
          <w:tcPr>
            <w:tcW w:w="1500" w:type="dxa"/>
          </w:tcPr>
          <w:p w14:paraId="6D9089E0" w14:textId="77777777" w:rsidR="005A24C4" w:rsidRDefault="005A24C4">
            <w:pPr>
              <w:pStyle w:val="TableParagraph"/>
              <w:rPr>
                <w:rFonts w:ascii="Times New Roman" w:hAnsi="Times New Roman" w:cs="Times New Roman"/>
                <w:sz w:val="22"/>
              </w:rPr>
            </w:pPr>
          </w:p>
        </w:tc>
        <w:tc>
          <w:tcPr>
            <w:tcW w:w="1650" w:type="dxa"/>
          </w:tcPr>
          <w:p w14:paraId="5D0646C4" w14:textId="77777777" w:rsidR="005A24C4" w:rsidRDefault="005A24C4">
            <w:pPr>
              <w:pStyle w:val="TableParagraph"/>
              <w:rPr>
                <w:rFonts w:ascii="Times New Roman" w:hAnsi="Times New Roman" w:cs="Times New Roman"/>
                <w:sz w:val="22"/>
              </w:rPr>
            </w:pPr>
          </w:p>
        </w:tc>
      </w:tr>
      <w:tr w:rsidR="005A24C4" w14:paraId="38F6B029" w14:textId="77777777">
        <w:trPr>
          <w:trHeight w:val="422"/>
          <w:jc w:val="center"/>
        </w:trPr>
        <w:tc>
          <w:tcPr>
            <w:tcW w:w="1300" w:type="dxa"/>
          </w:tcPr>
          <w:p w14:paraId="261C8426" w14:textId="77777777" w:rsidR="005A24C4" w:rsidRDefault="005A24C4">
            <w:pPr>
              <w:pStyle w:val="TableParagraph"/>
              <w:rPr>
                <w:rFonts w:ascii="Times New Roman" w:hAnsi="Times New Roman" w:cs="Times New Roman"/>
                <w:sz w:val="22"/>
              </w:rPr>
            </w:pPr>
          </w:p>
        </w:tc>
        <w:tc>
          <w:tcPr>
            <w:tcW w:w="1537" w:type="dxa"/>
          </w:tcPr>
          <w:p w14:paraId="2F0671B5" w14:textId="77777777" w:rsidR="005A24C4" w:rsidRDefault="005A24C4">
            <w:pPr>
              <w:pStyle w:val="TableParagraph"/>
              <w:rPr>
                <w:rFonts w:ascii="Times New Roman" w:hAnsi="Times New Roman" w:cs="Times New Roman"/>
                <w:sz w:val="22"/>
              </w:rPr>
            </w:pPr>
          </w:p>
        </w:tc>
        <w:tc>
          <w:tcPr>
            <w:tcW w:w="1772" w:type="dxa"/>
          </w:tcPr>
          <w:p w14:paraId="254506AB" w14:textId="77777777" w:rsidR="005A24C4" w:rsidRDefault="005A24C4">
            <w:pPr>
              <w:pStyle w:val="TableParagraph"/>
              <w:rPr>
                <w:rFonts w:ascii="Times New Roman" w:hAnsi="Times New Roman" w:cs="Times New Roman"/>
                <w:sz w:val="22"/>
              </w:rPr>
            </w:pPr>
          </w:p>
        </w:tc>
        <w:tc>
          <w:tcPr>
            <w:tcW w:w="1092" w:type="dxa"/>
          </w:tcPr>
          <w:p w14:paraId="641DA6C2" w14:textId="77777777" w:rsidR="005A24C4" w:rsidRDefault="005A24C4">
            <w:pPr>
              <w:pStyle w:val="TableParagraph"/>
              <w:rPr>
                <w:rFonts w:ascii="Times New Roman" w:hAnsi="Times New Roman" w:cs="Times New Roman"/>
                <w:sz w:val="22"/>
              </w:rPr>
            </w:pPr>
          </w:p>
        </w:tc>
        <w:tc>
          <w:tcPr>
            <w:tcW w:w="1500" w:type="dxa"/>
          </w:tcPr>
          <w:p w14:paraId="60935C1B" w14:textId="77777777" w:rsidR="005A24C4" w:rsidRDefault="005A24C4">
            <w:pPr>
              <w:pStyle w:val="TableParagraph"/>
              <w:rPr>
                <w:rFonts w:ascii="Times New Roman" w:hAnsi="Times New Roman" w:cs="Times New Roman"/>
                <w:sz w:val="22"/>
              </w:rPr>
            </w:pPr>
          </w:p>
        </w:tc>
        <w:tc>
          <w:tcPr>
            <w:tcW w:w="1650" w:type="dxa"/>
          </w:tcPr>
          <w:p w14:paraId="10416CC6" w14:textId="77777777" w:rsidR="005A24C4" w:rsidRDefault="005A24C4">
            <w:pPr>
              <w:pStyle w:val="TableParagraph"/>
              <w:rPr>
                <w:rFonts w:ascii="Times New Roman" w:hAnsi="Times New Roman" w:cs="Times New Roman"/>
                <w:sz w:val="22"/>
              </w:rPr>
            </w:pPr>
          </w:p>
        </w:tc>
      </w:tr>
      <w:tr w:rsidR="005A24C4" w14:paraId="44A41FA7" w14:textId="77777777">
        <w:trPr>
          <w:trHeight w:val="422"/>
          <w:jc w:val="center"/>
        </w:trPr>
        <w:tc>
          <w:tcPr>
            <w:tcW w:w="1300" w:type="dxa"/>
          </w:tcPr>
          <w:p w14:paraId="6AD0F2A1" w14:textId="77777777" w:rsidR="005A24C4" w:rsidRDefault="005A24C4">
            <w:pPr>
              <w:pStyle w:val="TableParagraph"/>
              <w:rPr>
                <w:rFonts w:ascii="Times New Roman" w:hAnsi="Times New Roman" w:cs="Times New Roman"/>
                <w:sz w:val="22"/>
              </w:rPr>
            </w:pPr>
          </w:p>
        </w:tc>
        <w:tc>
          <w:tcPr>
            <w:tcW w:w="1537" w:type="dxa"/>
          </w:tcPr>
          <w:p w14:paraId="6CF8ED3E" w14:textId="77777777" w:rsidR="005A24C4" w:rsidRDefault="005A24C4">
            <w:pPr>
              <w:pStyle w:val="TableParagraph"/>
              <w:rPr>
                <w:rFonts w:ascii="Times New Roman" w:hAnsi="Times New Roman" w:cs="Times New Roman"/>
                <w:sz w:val="22"/>
              </w:rPr>
            </w:pPr>
          </w:p>
        </w:tc>
        <w:tc>
          <w:tcPr>
            <w:tcW w:w="1772" w:type="dxa"/>
          </w:tcPr>
          <w:p w14:paraId="24B24CF3" w14:textId="77777777" w:rsidR="005A24C4" w:rsidRDefault="005A24C4">
            <w:pPr>
              <w:pStyle w:val="TableParagraph"/>
              <w:rPr>
                <w:rFonts w:ascii="Times New Roman" w:hAnsi="Times New Roman" w:cs="Times New Roman"/>
                <w:sz w:val="22"/>
              </w:rPr>
            </w:pPr>
          </w:p>
        </w:tc>
        <w:tc>
          <w:tcPr>
            <w:tcW w:w="1092" w:type="dxa"/>
          </w:tcPr>
          <w:p w14:paraId="673ECFA1" w14:textId="77777777" w:rsidR="005A24C4" w:rsidRDefault="005A24C4">
            <w:pPr>
              <w:pStyle w:val="TableParagraph"/>
              <w:rPr>
                <w:rFonts w:ascii="Times New Roman" w:hAnsi="Times New Roman" w:cs="Times New Roman"/>
                <w:sz w:val="22"/>
              </w:rPr>
            </w:pPr>
          </w:p>
        </w:tc>
        <w:tc>
          <w:tcPr>
            <w:tcW w:w="1500" w:type="dxa"/>
          </w:tcPr>
          <w:p w14:paraId="6FB04D05" w14:textId="77777777" w:rsidR="005A24C4" w:rsidRDefault="005A24C4">
            <w:pPr>
              <w:pStyle w:val="TableParagraph"/>
              <w:rPr>
                <w:rFonts w:ascii="Times New Roman" w:hAnsi="Times New Roman" w:cs="Times New Roman"/>
                <w:sz w:val="22"/>
              </w:rPr>
            </w:pPr>
          </w:p>
        </w:tc>
        <w:tc>
          <w:tcPr>
            <w:tcW w:w="1650" w:type="dxa"/>
          </w:tcPr>
          <w:p w14:paraId="5987AA7B" w14:textId="77777777" w:rsidR="005A24C4" w:rsidRDefault="005A24C4">
            <w:pPr>
              <w:pStyle w:val="TableParagraph"/>
              <w:rPr>
                <w:rFonts w:ascii="Times New Roman" w:hAnsi="Times New Roman" w:cs="Times New Roman"/>
                <w:sz w:val="22"/>
              </w:rPr>
            </w:pPr>
          </w:p>
        </w:tc>
      </w:tr>
      <w:tr w:rsidR="005A24C4" w14:paraId="712F4A9A" w14:textId="77777777">
        <w:trPr>
          <w:trHeight w:val="423"/>
          <w:jc w:val="center"/>
        </w:trPr>
        <w:tc>
          <w:tcPr>
            <w:tcW w:w="1300" w:type="dxa"/>
          </w:tcPr>
          <w:p w14:paraId="675F23E1" w14:textId="77777777" w:rsidR="005A24C4" w:rsidRDefault="005A24C4">
            <w:pPr>
              <w:pStyle w:val="TableParagraph"/>
              <w:rPr>
                <w:rFonts w:ascii="Times New Roman" w:hAnsi="Times New Roman" w:cs="Times New Roman"/>
                <w:sz w:val="22"/>
              </w:rPr>
            </w:pPr>
          </w:p>
        </w:tc>
        <w:tc>
          <w:tcPr>
            <w:tcW w:w="1537" w:type="dxa"/>
          </w:tcPr>
          <w:p w14:paraId="47F06340" w14:textId="77777777" w:rsidR="005A24C4" w:rsidRDefault="005A24C4">
            <w:pPr>
              <w:pStyle w:val="TableParagraph"/>
              <w:rPr>
                <w:rFonts w:ascii="Times New Roman" w:hAnsi="Times New Roman" w:cs="Times New Roman"/>
                <w:sz w:val="22"/>
              </w:rPr>
            </w:pPr>
          </w:p>
        </w:tc>
        <w:tc>
          <w:tcPr>
            <w:tcW w:w="1772" w:type="dxa"/>
          </w:tcPr>
          <w:p w14:paraId="6C1C7965" w14:textId="77777777" w:rsidR="005A24C4" w:rsidRDefault="005A24C4">
            <w:pPr>
              <w:pStyle w:val="TableParagraph"/>
              <w:rPr>
                <w:rFonts w:ascii="Times New Roman" w:hAnsi="Times New Roman" w:cs="Times New Roman"/>
                <w:sz w:val="22"/>
              </w:rPr>
            </w:pPr>
          </w:p>
        </w:tc>
        <w:tc>
          <w:tcPr>
            <w:tcW w:w="1092" w:type="dxa"/>
          </w:tcPr>
          <w:p w14:paraId="1B6A0E28" w14:textId="77777777" w:rsidR="005A24C4" w:rsidRDefault="005A24C4">
            <w:pPr>
              <w:pStyle w:val="TableParagraph"/>
              <w:rPr>
                <w:rFonts w:ascii="Times New Roman" w:hAnsi="Times New Roman" w:cs="Times New Roman"/>
                <w:sz w:val="22"/>
              </w:rPr>
            </w:pPr>
          </w:p>
        </w:tc>
        <w:tc>
          <w:tcPr>
            <w:tcW w:w="1500" w:type="dxa"/>
          </w:tcPr>
          <w:p w14:paraId="4EADCEC0" w14:textId="77777777" w:rsidR="005A24C4" w:rsidRDefault="005A24C4">
            <w:pPr>
              <w:pStyle w:val="TableParagraph"/>
              <w:rPr>
                <w:rFonts w:ascii="Times New Roman" w:hAnsi="Times New Roman" w:cs="Times New Roman"/>
                <w:sz w:val="22"/>
              </w:rPr>
            </w:pPr>
          </w:p>
        </w:tc>
        <w:tc>
          <w:tcPr>
            <w:tcW w:w="1650" w:type="dxa"/>
          </w:tcPr>
          <w:p w14:paraId="7CE17AC1" w14:textId="77777777" w:rsidR="005A24C4" w:rsidRDefault="005A24C4">
            <w:pPr>
              <w:pStyle w:val="TableParagraph"/>
              <w:rPr>
                <w:rFonts w:ascii="Times New Roman" w:hAnsi="Times New Roman" w:cs="Times New Roman"/>
                <w:sz w:val="22"/>
              </w:rPr>
            </w:pPr>
          </w:p>
        </w:tc>
      </w:tr>
      <w:tr w:rsidR="005A24C4" w14:paraId="32111380" w14:textId="77777777">
        <w:trPr>
          <w:trHeight w:val="422"/>
          <w:jc w:val="center"/>
        </w:trPr>
        <w:tc>
          <w:tcPr>
            <w:tcW w:w="1300" w:type="dxa"/>
          </w:tcPr>
          <w:p w14:paraId="3E4DE5F7" w14:textId="77777777" w:rsidR="005A24C4" w:rsidRDefault="005A24C4">
            <w:pPr>
              <w:pStyle w:val="TableParagraph"/>
              <w:rPr>
                <w:rFonts w:ascii="Times New Roman" w:hAnsi="Times New Roman" w:cs="Times New Roman"/>
                <w:sz w:val="22"/>
              </w:rPr>
            </w:pPr>
          </w:p>
        </w:tc>
        <w:tc>
          <w:tcPr>
            <w:tcW w:w="1537" w:type="dxa"/>
          </w:tcPr>
          <w:p w14:paraId="4D7BFD7C" w14:textId="77777777" w:rsidR="005A24C4" w:rsidRDefault="005A24C4">
            <w:pPr>
              <w:pStyle w:val="TableParagraph"/>
              <w:rPr>
                <w:rFonts w:ascii="Times New Roman" w:hAnsi="Times New Roman" w:cs="Times New Roman"/>
                <w:sz w:val="22"/>
              </w:rPr>
            </w:pPr>
          </w:p>
        </w:tc>
        <w:tc>
          <w:tcPr>
            <w:tcW w:w="1772" w:type="dxa"/>
          </w:tcPr>
          <w:p w14:paraId="28B86633" w14:textId="77777777" w:rsidR="005A24C4" w:rsidRDefault="005A24C4">
            <w:pPr>
              <w:pStyle w:val="TableParagraph"/>
              <w:rPr>
                <w:rFonts w:ascii="Times New Roman" w:hAnsi="Times New Roman" w:cs="Times New Roman"/>
                <w:sz w:val="22"/>
              </w:rPr>
            </w:pPr>
          </w:p>
        </w:tc>
        <w:tc>
          <w:tcPr>
            <w:tcW w:w="1092" w:type="dxa"/>
          </w:tcPr>
          <w:p w14:paraId="4535786F" w14:textId="77777777" w:rsidR="005A24C4" w:rsidRDefault="005A24C4">
            <w:pPr>
              <w:pStyle w:val="TableParagraph"/>
              <w:rPr>
                <w:rFonts w:ascii="Times New Roman" w:hAnsi="Times New Roman" w:cs="Times New Roman"/>
                <w:sz w:val="22"/>
              </w:rPr>
            </w:pPr>
          </w:p>
        </w:tc>
        <w:tc>
          <w:tcPr>
            <w:tcW w:w="1500" w:type="dxa"/>
          </w:tcPr>
          <w:p w14:paraId="2F5A2639" w14:textId="77777777" w:rsidR="005A24C4" w:rsidRDefault="005A24C4">
            <w:pPr>
              <w:pStyle w:val="TableParagraph"/>
              <w:rPr>
                <w:rFonts w:ascii="Times New Roman" w:hAnsi="Times New Roman" w:cs="Times New Roman"/>
                <w:sz w:val="22"/>
              </w:rPr>
            </w:pPr>
          </w:p>
        </w:tc>
        <w:tc>
          <w:tcPr>
            <w:tcW w:w="1650" w:type="dxa"/>
          </w:tcPr>
          <w:p w14:paraId="307921C3" w14:textId="77777777" w:rsidR="005A24C4" w:rsidRDefault="005A24C4">
            <w:pPr>
              <w:pStyle w:val="TableParagraph"/>
              <w:rPr>
                <w:rFonts w:ascii="Times New Roman" w:hAnsi="Times New Roman" w:cs="Times New Roman"/>
                <w:sz w:val="22"/>
              </w:rPr>
            </w:pPr>
          </w:p>
        </w:tc>
      </w:tr>
      <w:tr w:rsidR="005A24C4" w14:paraId="624C9BC2" w14:textId="77777777">
        <w:trPr>
          <w:trHeight w:val="423"/>
          <w:jc w:val="center"/>
        </w:trPr>
        <w:tc>
          <w:tcPr>
            <w:tcW w:w="1300" w:type="dxa"/>
          </w:tcPr>
          <w:p w14:paraId="5425F149" w14:textId="77777777" w:rsidR="005A24C4" w:rsidRDefault="005A24C4">
            <w:pPr>
              <w:pStyle w:val="TableParagraph"/>
              <w:rPr>
                <w:rFonts w:ascii="Times New Roman" w:hAnsi="Times New Roman" w:cs="Times New Roman"/>
                <w:sz w:val="22"/>
              </w:rPr>
            </w:pPr>
          </w:p>
        </w:tc>
        <w:tc>
          <w:tcPr>
            <w:tcW w:w="1537" w:type="dxa"/>
          </w:tcPr>
          <w:p w14:paraId="4EA66AEA" w14:textId="77777777" w:rsidR="005A24C4" w:rsidRDefault="005A24C4">
            <w:pPr>
              <w:pStyle w:val="TableParagraph"/>
              <w:rPr>
                <w:rFonts w:ascii="Times New Roman" w:hAnsi="Times New Roman" w:cs="Times New Roman"/>
                <w:sz w:val="22"/>
              </w:rPr>
            </w:pPr>
          </w:p>
        </w:tc>
        <w:tc>
          <w:tcPr>
            <w:tcW w:w="1772" w:type="dxa"/>
          </w:tcPr>
          <w:p w14:paraId="61607457" w14:textId="77777777" w:rsidR="005A24C4" w:rsidRDefault="005A24C4">
            <w:pPr>
              <w:pStyle w:val="TableParagraph"/>
              <w:rPr>
                <w:rFonts w:ascii="Times New Roman" w:hAnsi="Times New Roman" w:cs="Times New Roman"/>
                <w:sz w:val="22"/>
              </w:rPr>
            </w:pPr>
          </w:p>
        </w:tc>
        <w:tc>
          <w:tcPr>
            <w:tcW w:w="1092" w:type="dxa"/>
          </w:tcPr>
          <w:p w14:paraId="4C5C0592" w14:textId="77777777" w:rsidR="005A24C4" w:rsidRDefault="005A24C4">
            <w:pPr>
              <w:pStyle w:val="TableParagraph"/>
              <w:rPr>
                <w:rFonts w:ascii="Times New Roman" w:hAnsi="Times New Roman" w:cs="Times New Roman"/>
                <w:sz w:val="22"/>
              </w:rPr>
            </w:pPr>
          </w:p>
        </w:tc>
        <w:tc>
          <w:tcPr>
            <w:tcW w:w="1500" w:type="dxa"/>
          </w:tcPr>
          <w:p w14:paraId="014E9553" w14:textId="77777777" w:rsidR="005A24C4" w:rsidRDefault="005A24C4">
            <w:pPr>
              <w:pStyle w:val="TableParagraph"/>
              <w:rPr>
                <w:rFonts w:ascii="Times New Roman" w:hAnsi="Times New Roman" w:cs="Times New Roman"/>
                <w:sz w:val="22"/>
              </w:rPr>
            </w:pPr>
          </w:p>
        </w:tc>
        <w:tc>
          <w:tcPr>
            <w:tcW w:w="1650" w:type="dxa"/>
          </w:tcPr>
          <w:p w14:paraId="3EC3381E" w14:textId="77777777" w:rsidR="005A24C4" w:rsidRDefault="005A24C4">
            <w:pPr>
              <w:pStyle w:val="TableParagraph"/>
              <w:rPr>
                <w:rFonts w:ascii="Times New Roman" w:hAnsi="Times New Roman" w:cs="Times New Roman"/>
                <w:sz w:val="22"/>
              </w:rPr>
            </w:pPr>
          </w:p>
        </w:tc>
      </w:tr>
      <w:tr w:rsidR="005A24C4" w14:paraId="30AE9C3E" w14:textId="77777777">
        <w:trPr>
          <w:trHeight w:val="422"/>
          <w:jc w:val="center"/>
        </w:trPr>
        <w:tc>
          <w:tcPr>
            <w:tcW w:w="1300" w:type="dxa"/>
          </w:tcPr>
          <w:p w14:paraId="30004402" w14:textId="77777777" w:rsidR="005A24C4" w:rsidRDefault="005A24C4">
            <w:pPr>
              <w:pStyle w:val="TableParagraph"/>
              <w:rPr>
                <w:rFonts w:ascii="Times New Roman" w:hAnsi="Times New Roman" w:cs="Times New Roman"/>
                <w:sz w:val="22"/>
              </w:rPr>
            </w:pPr>
          </w:p>
        </w:tc>
        <w:tc>
          <w:tcPr>
            <w:tcW w:w="1537" w:type="dxa"/>
          </w:tcPr>
          <w:p w14:paraId="153DD519" w14:textId="77777777" w:rsidR="005A24C4" w:rsidRDefault="005A24C4">
            <w:pPr>
              <w:pStyle w:val="TableParagraph"/>
              <w:rPr>
                <w:rFonts w:ascii="Times New Roman" w:hAnsi="Times New Roman" w:cs="Times New Roman"/>
                <w:sz w:val="22"/>
              </w:rPr>
            </w:pPr>
          </w:p>
        </w:tc>
        <w:tc>
          <w:tcPr>
            <w:tcW w:w="1772" w:type="dxa"/>
          </w:tcPr>
          <w:p w14:paraId="0024E7CB" w14:textId="77777777" w:rsidR="005A24C4" w:rsidRDefault="005A24C4">
            <w:pPr>
              <w:pStyle w:val="TableParagraph"/>
              <w:rPr>
                <w:rFonts w:ascii="Times New Roman" w:hAnsi="Times New Roman" w:cs="Times New Roman"/>
                <w:sz w:val="22"/>
              </w:rPr>
            </w:pPr>
          </w:p>
        </w:tc>
        <w:tc>
          <w:tcPr>
            <w:tcW w:w="1092" w:type="dxa"/>
          </w:tcPr>
          <w:p w14:paraId="22DD03B5" w14:textId="77777777" w:rsidR="005A24C4" w:rsidRDefault="005A24C4">
            <w:pPr>
              <w:pStyle w:val="TableParagraph"/>
              <w:rPr>
                <w:rFonts w:ascii="Times New Roman" w:hAnsi="Times New Roman" w:cs="Times New Roman"/>
                <w:sz w:val="22"/>
              </w:rPr>
            </w:pPr>
          </w:p>
        </w:tc>
        <w:tc>
          <w:tcPr>
            <w:tcW w:w="1500" w:type="dxa"/>
          </w:tcPr>
          <w:p w14:paraId="13E3E9A2" w14:textId="77777777" w:rsidR="005A24C4" w:rsidRDefault="005A24C4">
            <w:pPr>
              <w:pStyle w:val="TableParagraph"/>
              <w:rPr>
                <w:rFonts w:ascii="Times New Roman" w:hAnsi="Times New Roman" w:cs="Times New Roman"/>
                <w:sz w:val="22"/>
              </w:rPr>
            </w:pPr>
          </w:p>
        </w:tc>
        <w:tc>
          <w:tcPr>
            <w:tcW w:w="1650" w:type="dxa"/>
          </w:tcPr>
          <w:p w14:paraId="2986BA87" w14:textId="77777777" w:rsidR="005A24C4" w:rsidRDefault="005A24C4">
            <w:pPr>
              <w:pStyle w:val="TableParagraph"/>
              <w:rPr>
                <w:rFonts w:ascii="Times New Roman" w:hAnsi="Times New Roman" w:cs="Times New Roman"/>
                <w:sz w:val="22"/>
              </w:rPr>
            </w:pPr>
          </w:p>
        </w:tc>
      </w:tr>
      <w:tr w:rsidR="005A24C4" w14:paraId="3E11B0DD" w14:textId="77777777">
        <w:trPr>
          <w:trHeight w:val="422"/>
          <w:jc w:val="center"/>
        </w:trPr>
        <w:tc>
          <w:tcPr>
            <w:tcW w:w="1300" w:type="dxa"/>
          </w:tcPr>
          <w:p w14:paraId="35ACD023" w14:textId="77777777" w:rsidR="005A24C4" w:rsidRDefault="005A24C4">
            <w:pPr>
              <w:pStyle w:val="TableParagraph"/>
              <w:rPr>
                <w:rFonts w:ascii="Times New Roman" w:hAnsi="Times New Roman" w:cs="Times New Roman"/>
                <w:sz w:val="22"/>
              </w:rPr>
            </w:pPr>
          </w:p>
        </w:tc>
        <w:tc>
          <w:tcPr>
            <w:tcW w:w="1537" w:type="dxa"/>
          </w:tcPr>
          <w:p w14:paraId="41B9B1D8" w14:textId="77777777" w:rsidR="005A24C4" w:rsidRDefault="005A24C4">
            <w:pPr>
              <w:pStyle w:val="TableParagraph"/>
              <w:rPr>
                <w:rFonts w:ascii="Times New Roman" w:hAnsi="Times New Roman" w:cs="Times New Roman"/>
                <w:sz w:val="22"/>
              </w:rPr>
            </w:pPr>
          </w:p>
        </w:tc>
        <w:tc>
          <w:tcPr>
            <w:tcW w:w="1772" w:type="dxa"/>
          </w:tcPr>
          <w:p w14:paraId="0BE8913A" w14:textId="77777777" w:rsidR="005A24C4" w:rsidRDefault="005A24C4">
            <w:pPr>
              <w:pStyle w:val="TableParagraph"/>
              <w:rPr>
                <w:rFonts w:ascii="Times New Roman" w:hAnsi="Times New Roman" w:cs="Times New Roman"/>
                <w:sz w:val="22"/>
              </w:rPr>
            </w:pPr>
          </w:p>
        </w:tc>
        <w:tc>
          <w:tcPr>
            <w:tcW w:w="1092" w:type="dxa"/>
          </w:tcPr>
          <w:p w14:paraId="741804CE" w14:textId="77777777" w:rsidR="005A24C4" w:rsidRDefault="005A24C4">
            <w:pPr>
              <w:pStyle w:val="TableParagraph"/>
              <w:rPr>
                <w:rFonts w:ascii="Times New Roman" w:hAnsi="Times New Roman" w:cs="Times New Roman"/>
                <w:sz w:val="22"/>
              </w:rPr>
            </w:pPr>
          </w:p>
        </w:tc>
        <w:tc>
          <w:tcPr>
            <w:tcW w:w="1500" w:type="dxa"/>
          </w:tcPr>
          <w:p w14:paraId="587D4F84" w14:textId="77777777" w:rsidR="005A24C4" w:rsidRDefault="005A24C4">
            <w:pPr>
              <w:pStyle w:val="TableParagraph"/>
              <w:rPr>
                <w:rFonts w:ascii="Times New Roman" w:hAnsi="Times New Roman" w:cs="Times New Roman"/>
                <w:sz w:val="22"/>
              </w:rPr>
            </w:pPr>
          </w:p>
        </w:tc>
        <w:tc>
          <w:tcPr>
            <w:tcW w:w="1650" w:type="dxa"/>
          </w:tcPr>
          <w:p w14:paraId="5A605E62" w14:textId="77777777" w:rsidR="005A24C4" w:rsidRDefault="005A24C4">
            <w:pPr>
              <w:pStyle w:val="TableParagraph"/>
              <w:rPr>
                <w:rFonts w:ascii="Times New Roman" w:hAnsi="Times New Roman" w:cs="Times New Roman"/>
                <w:sz w:val="22"/>
              </w:rPr>
            </w:pPr>
          </w:p>
        </w:tc>
      </w:tr>
      <w:tr w:rsidR="005A24C4" w14:paraId="4DA3BE83" w14:textId="77777777">
        <w:trPr>
          <w:trHeight w:val="423"/>
          <w:jc w:val="center"/>
        </w:trPr>
        <w:tc>
          <w:tcPr>
            <w:tcW w:w="1300" w:type="dxa"/>
          </w:tcPr>
          <w:p w14:paraId="47BAF144" w14:textId="77777777" w:rsidR="005A24C4" w:rsidRDefault="005A24C4">
            <w:pPr>
              <w:pStyle w:val="TableParagraph"/>
              <w:rPr>
                <w:rFonts w:ascii="Times New Roman" w:hAnsi="Times New Roman" w:cs="Times New Roman"/>
                <w:sz w:val="22"/>
              </w:rPr>
            </w:pPr>
          </w:p>
        </w:tc>
        <w:tc>
          <w:tcPr>
            <w:tcW w:w="1537" w:type="dxa"/>
          </w:tcPr>
          <w:p w14:paraId="69C69584" w14:textId="77777777" w:rsidR="005A24C4" w:rsidRDefault="005A24C4">
            <w:pPr>
              <w:pStyle w:val="TableParagraph"/>
              <w:rPr>
                <w:rFonts w:ascii="Times New Roman" w:hAnsi="Times New Roman" w:cs="Times New Roman"/>
                <w:sz w:val="22"/>
              </w:rPr>
            </w:pPr>
          </w:p>
        </w:tc>
        <w:tc>
          <w:tcPr>
            <w:tcW w:w="1772" w:type="dxa"/>
          </w:tcPr>
          <w:p w14:paraId="0262E4AA" w14:textId="77777777" w:rsidR="005A24C4" w:rsidRDefault="005A24C4">
            <w:pPr>
              <w:pStyle w:val="TableParagraph"/>
              <w:rPr>
                <w:rFonts w:ascii="Times New Roman" w:hAnsi="Times New Roman" w:cs="Times New Roman"/>
                <w:sz w:val="22"/>
              </w:rPr>
            </w:pPr>
          </w:p>
        </w:tc>
        <w:tc>
          <w:tcPr>
            <w:tcW w:w="1092" w:type="dxa"/>
          </w:tcPr>
          <w:p w14:paraId="26EAFCF7" w14:textId="77777777" w:rsidR="005A24C4" w:rsidRDefault="005A24C4">
            <w:pPr>
              <w:pStyle w:val="TableParagraph"/>
              <w:rPr>
                <w:rFonts w:ascii="Times New Roman" w:hAnsi="Times New Roman" w:cs="Times New Roman"/>
                <w:sz w:val="22"/>
              </w:rPr>
            </w:pPr>
          </w:p>
        </w:tc>
        <w:tc>
          <w:tcPr>
            <w:tcW w:w="1500" w:type="dxa"/>
          </w:tcPr>
          <w:p w14:paraId="1FF753D8" w14:textId="77777777" w:rsidR="005A24C4" w:rsidRDefault="005A24C4">
            <w:pPr>
              <w:pStyle w:val="TableParagraph"/>
              <w:rPr>
                <w:rFonts w:ascii="Times New Roman" w:hAnsi="Times New Roman" w:cs="Times New Roman"/>
                <w:sz w:val="22"/>
              </w:rPr>
            </w:pPr>
          </w:p>
        </w:tc>
        <w:tc>
          <w:tcPr>
            <w:tcW w:w="1650" w:type="dxa"/>
          </w:tcPr>
          <w:p w14:paraId="6E585437" w14:textId="77777777" w:rsidR="005A24C4" w:rsidRDefault="005A24C4">
            <w:pPr>
              <w:pStyle w:val="TableParagraph"/>
              <w:rPr>
                <w:rFonts w:ascii="Times New Roman" w:hAnsi="Times New Roman" w:cs="Times New Roman"/>
                <w:sz w:val="22"/>
              </w:rPr>
            </w:pPr>
          </w:p>
        </w:tc>
      </w:tr>
      <w:tr w:rsidR="005A24C4" w14:paraId="77F7E335" w14:textId="77777777">
        <w:trPr>
          <w:trHeight w:val="422"/>
          <w:jc w:val="center"/>
        </w:trPr>
        <w:tc>
          <w:tcPr>
            <w:tcW w:w="1300" w:type="dxa"/>
          </w:tcPr>
          <w:p w14:paraId="1DD07D3C" w14:textId="77777777" w:rsidR="005A24C4" w:rsidRDefault="005A24C4">
            <w:pPr>
              <w:pStyle w:val="TableParagraph"/>
              <w:rPr>
                <w:rFonts w:ascii="Times New Roman" w:hAnsi="Times New Roman" w:cs="Times New Roman"/>
                <w:sz w:val="22"/>
              </w:rPr>
            </w:pPr>
          </w:p>
        </w:tc>
        <w:tc>
          <w:tcPr>
            <w:tcW w:w="1537" w:type="dxa"/>
          </w:tcPr>
          <w:p w14:paraId="626131E0" w14:textId="77777777" w:rsidR="005A24C4" w:rsidRDefault="005A24C4">
            <w:pPr>
              <w:pStyle w:val="TableParagraph"/>
              <w:rPr>
                <w:rFonts w:ascii="Times New Roman" w:hAnsi="Times New Roman" w:cs="Times New Roman"/>
                <w:sz w:val="22"/>
              </w:rPr>
            </w:pPr>
          </w:p>
        </w:tc>
        <w:tc>
          <w:tcPr>
            <w:tcW w:w="1772" w:type="dxa"/>
          </w:tcPr>
          <w:p w14:paraId="45C3385D" w14:textId="77777777" w:rsidR="005A24C4" w:rsidRDefault="005A24C4">
            <w:pPr>
              <w:pStyle w:val="TableParagraph"/>
              <w:rPr>
                <w:rFonts w:ascii="Times New Roman" w:hAnsi="Times New Roman" w:cs="Times New Roman"/>
                <w:sz w:val="22"/>
              </w:rPr>
            </w:pPr>
          </w:p>
        </w:tc>
        <w:tc>
          <w:tcPr>
            <w:tcW w:w="1092" w:type="dxa"/>
          </w:tcPr>
          <w:p w14:paraId="6D562764" w14:textId="77777777" w:rsidR="005A24C4" w:rsidRDefault="005A24C4">
            <w:pPr>
              <w:pStyle w:val="TableParagraph"/>
              <w:rPr>
                <w:rFonts w:ascii="Times New Roman" w:hAnsi="Times New Roman" w:cs="Times New Roman"/>
                <w:sz w:val="22"/>
              </w:rPr>
            </w:pPr>
          </w:p>
        </w:tc>
        <w:tc>
          <w:tcPr>
            <w:tcW w:w="1500" w:type="dxa"/>
          </w:tcPr>
          <w:p w14:paraId="1D321ED7" w14:textId="77777777" w:rsidR="005A24C4" w:rsidRDefault="005A24C4">
            <w:pPr>
              <w:pStyle w:val="TableParagraph"/>
              <w:rPr>
                <w:rFonts w:ascii="Times New Roman" w:hAnsi="Times New Roman" w:cs="Times New Roman"/>
                <w:sz w:val="22"/>
              </w:rPr>
            </w:pPr>
          </w:p>
        </w:tc>
        <w:tc>
          <w:tcPr>
            <w:tcW w:w="1650" w:type="dxa"/>
          </w:tcPr>
          <w:p w14:paraId="26D5ED28" w14:textId="77777777" w:rsidR="005A24C4" w:rsidRDefault="005A24C4">
            <w:pPr>
              <w:pStyle w:val="TableParagraph"/>
              <w:rPr>
                <w:rFonts w:ascii="Times New Roman" w:hAnsi="Times New Roman" w:cs="Times New Roman"/>
                <w:sz w:val="22"/>
              </w:rPr>
            </w:pPr>
          </w:p>
        </w:tc>
      </w:tr>
      <w:tr w:rsidR="005A24C4" w14:paraId="7FB7BB01" w14:textId="77777777">
        <w:trPr>
          <w:trHeight w:val="423"/>
          <w:jc w:val="center"/>
        </w:trPr>
        <w:tc>
          <w:tcPr>
            <w:tcW w:w="1300" w:type="dxa"/>
          </w:tcPr>
          <w:p w14:paraId="7BD4539F" w14:textId="77777777" w:rsidR="005A24C4" w:rsidRDefault="005A24C4">
            <w:pPr>
              <w:pStyle w:val="TableParagraph"/>
              <w:rPr>
                <w:rFonts w:ascii="Times New Roman" w:hAnsi="Times New Roman" w:cs="Times New Roman"/>
                <w:sz w:val="22"/>
              </w:rPr>
            </w:pPr>
          </w:p>
        </w:tc>
        <w:tc>
          <w:tcPr>
            <w:tcW w:w="1537" w:type="dxa"/>
          </w:tcPr>
          <w:p w14:paraId="1B990635" w14:textId="77777777" w:rsidR="005A24C4" w:rsidRDefault="005A24C4">
            <w:pPr>
              <w:pStyle w:val="TableParagraph"/>
              <w:rPr>
                <w:rFonts w:ascii="Times New Roman" w:hAnsi="Times New Roman" w:cs="Times New Roman"/>
                <w:sz w:val="22"/>
              </w:rPr>
            </w:pPr>
          </w:p>
        </w:tc>
        <w:tc>
          <w:tcPr>
            <w:tcW w:w="1772" w:type="dxa"/>
          </w:tcPr>
          <w:p w14:paraId="588FD414" w14:textId="77777777" w:rsidR="005A24C4" w:rsidRDefault="005A24C4">
            <w:pPr>
              <w:pStyle w:val="TableParagraph"/>
              <w:rPr>
                <w:rFonts w:ascii="Times New Roman" w:hAnsi="Times New Roman" w:cs="Times New Roman"/>
                <w:sz w:val="22"/>
              </w:rPr>
            </w:pPr>
          </w:p>
        </w:tc>
        <w:tc>
          <w:tcPr>
            <w:tcW w:w="1092" w:type="dxa"/>
          </w:tcPr>
          <w:p w14:paraId="20C7DF48" w14:textId="77777777" w:rsidR="005A24C4" w:rsidRDefault="005A24C4">
            <w:pPr>
              <w:pStyle w:val="TableParagraph"/>
              <w:rPr>
                <w:rFonts w:ascii="Times New Roman" w:hAnsi="Times New Roman" w:cs="Times New Roman"/>
                <w:sz w:val="22"/>
              </w:rPr>
            </w:pPr>
          </w:p>
        </w:tc>
        <w:tc>
          <w:tcPr>
            <w:tcW w:w="1500" w:type="dxa"/>
          </w:tcPr>
          <w:p w14:paraId="2ECD82BB" w14:textId="77777777" w:rsidR="005A24C4" w:rsidRDefault="005A24C4">
            <w:pPr>
              <w:pStyle w:val="TableParagraph"/>
              <w:rPr>
                <w:rFonts w:ascii="Times New Roman" w:hAnsi="Times New Roman" w:cs="Times New Roman"/>
                <w:sz w:val="22"/>
              </w:rPr>
            </w:pPr>
          </w:p>
        </w:tc>
        <w:tc>
          <w:tcPr>
            <w:tcW w:w="1650" w:type="dxa"/>
          </w:tcPr>
          <w:p w14:paraId="1D1D14E8" w14:textId="77777777" w:rsidR="005A24C4" w:rsidRDefault="005A24C4">
            <w:pPr>
              <w:pStyle w:val="TableParagraph"/>
              <w:rPr>
                <w:rFonts w:ascii="Times New Roman" w:hAnsi="Times New Roman" w:cs="Times New Roman"/>
                <w:sz w:val="22"/>
              </w:rPr>
            </w:pPr>
          </w:p>
        </w:tc>
      </w:tr>
      <w:tr w:rsidR="005A24C4" w14:paraId="0B56B118" w14:textId="77777777">
        <w:trPr>
          <w:trHeight w:val="422"/>
          <w:jc w:val="center"/>
        </w:trPr>
        <w:tc>
          <w:tcPr>
            <w:tcW w:w="1300" w:type="dxa"/>
          </w:tcPr>
          <w:p w14:paraId="468E1471" w14:textId="77777777" w:rsidR="005A24C4" w:rsidRDefault="005A24C4">
            <w:pPr>
              <w:pStyle w:val="TableParagraph"/>
              <w:rPr>
                <w:rFonts w:ascii="Times New Roman" w:hAnsi="Times New Roman" w:cs="Times New Roman"/>
                <w:sz w:val="22"/>
              </w:rPr>
            </w:pPr>
          </w:p>
        </w:tc>
        <w:tc>
          <w:tcPr>
            <w:tcW w:w="1537" w:type="dxa"/>
          </w:tcPr>
          <w:p w14:paraId="53B30F49" w14:textId="77777777" w:rsidR="005A24C4" w:rsidRDefault="005A24C4">
            <w:pPr>
              <w:pStyle w:val="TableParagraph"/>
              <w:rPr>
                <w:rFonts w:ascii="Times New Roman" w:hAnsi="Times New Roman" w:cs="Times New Roman"/>
                <w:sz w:val="22"/>
              </w:rPr>
            </w:pPr>
          </w:p>
        </w:tc>
        <w:tc>
          <w:tcPr>
            <w:tcW w:w="1772" w:type="dxa"/>
          </w:tcPr>
          <w:p w14:paraId="175E545D" w14:textId="77777777" w:rsidR="005A24C4" w:rsidRDefault="005A24C4">
            <w:pPr>
              <w:pStyle w:val="TableParagraph"/>
              <w:rPr>
                <w:rFonts w:ascii="Times New Roman" w:hAnsi="Times New Roman" w:cs="Times New Roman"/>
                <w:sz w:val="22"/>
              </w:rPr>
            </w:pPr>
          </w:p>
        </w:tc>
        <w:tc>
          <w:tcPr>
            <w:tcW w:w="1092" w:type="dxa"/>
          </w:tcPr>
          <w:p w14:paraId="18D73C65" w14:textId="77777777" w:rsidR="005A24C4" w:rsidRDefault="005A24C4">
            <w:pPr>
              <w:pStyle w:val="TableParagraph"/>
              <w:rPr>
                <w:rFonts w:ascii="Times New Roman" w:hAnsi="Times New Roman" w:cs="Times New Roman"/>
                <w:sz w:val="22"/>
              </w:rPr>
            </w:pPr>
          </w:p>
        </w:tc>
        <w:tc>
          <w:tcPr>
            <w:tcW w:w="1500" w:type="dxa"/>
          </w:tcPr>
          <w:p w14:paraId="1434A28B" w14:textId="77777777" w:rsidR="005A24C4" w:rsidRDefault="005A24C4">
            <w:pPr>
              <w:pStyle w:val="TableParagraph"/>
              <w:rPr>
                <w:rFonts w:ascii="Times New Roman" w:hAnsi="Times New Roman" w:cs="Times New Roman"/>
                <w:sz w:val="22"/>
              </w:rPr>
            </w:pPr>
          </w:p>
        </w:tc>
        <w:tc>
          <w:tcPr>
            <w:tcW w:w="1650" w:type="dxa"/>
          </w:tcPr>
          <w:p w14:paraId="424C7CA6" w14:textId="77777777" w:rsidR="005A24C4" w:rsidRDefault="005A24C4">
            <w:pPr>
              <w:pStyle w:val="TableParagraph"/>
              <w:rPr>
                <w:rFonts w:ascii="Times New Roman" w:hAnsi="Times New Roman" w:cs="Times New Roman"/>
                <w:sz w:val="22"/>
              </w:rPr>
            </w:pPr>
          </w:p>
        </w:tc>
      </w:tr>
      <w:tr w:rsidR="005A24C4" w14:paraId="2A7F0A0D" w14:textId="77777777">
        <w:trPr>
          <w:trHeight w:val="422"/>
          <w:jc w:val="center"/>
        </w:trPr>
        <w:tc>
          <w:tcPr>
            <w:tcW w:w="1300" w:type="dxa"/>
          </w:tcPr>
          <w:p w14:paraId="17D48F75" w14:textId="77777777" w:rsidR="005A24C4" w:rsidRDefault="005A24C4">
            <w:pPr>
              <w:pStyle w:val="TableParagraph"/>
              <w:rPr>
                <w:rFonts w:ascii="Times New Roman" w:hAnsi="Times New Roman" w:cs="Times New Roman"/>
                <w:sz w:val="22"/>
              </w:rPr>
            </w:pPr>
          </w:p>
        </w:tc>
        <w:tc>
          <w:tcPr>
            <w:tcW w:w="1537" w:type="dxa"/>
          </w:tcPr>
          <w:p w14:paraId="509035A6" w14:textId="77777777" w:rsidR="005A24C4" w:rsidRDefault="005A24C4">
            <w:pPr>
              <w:pStyle w:val="TableParagraph"/>
              <w:rPr>
                <w:rFonts w:ascii="Times New Roman" w:hAnsi="Times New Roman" w:cs="Times New Roman"/>
                <w:sz w:val="22"/>
              </w:rPr>
            </w:pPr>
          </w:p>
        </w:tc>
        <w:tc>
          <w:tcPr>
            <w:tcW w:w="1772" w:type="dxa"/>
          </w:tcPr>
          <w:p w14:paraId="4766F958" w14:textId="77777777" w:rsidR="005A24C4" w:rsidRDefault="005A24C4">
            <w:pPr>
              <w:pStyle w:val="TableParagraph"/>
              <w:rPr>
                <w:rFonts w:ascii="Times New Roman" w:hAnsi="Times New Roman" w:cs="Times New Roman"/>
                <w:sz w:val="22"/>
              </w:rPr>
            </w:pPr>
          </w:p>
        </w:tc>
        <w:tc>
          <w:tcPr>
            <w:tcW w:w="1092" w:type="dxa"/>
          </w:tcPr>
          <w:p w14:paraId="54788F37" w14:textId="77777777" w:rsidR="005A24C4" w:rsidRDefault="005A24C4">
            <w:pPr>
              <w:pStyle w:val="TableParagraph"/>
              <w:rPr>
                <w:rFonts w:ascii="Times New Roman" w:hAnsi="Times New Roman" w:cs="Times New Roman"/>
                <w:sz w:val="22"/>
              </w:rPr>
            </w:pPr>
          </w:p>
        </w:tc>
        <w:tc>
          <w:tcPr>
            <w:tcW w:w="1500" w:type="dxa"/>
          </w:tcPr>
          <w:p w14:paraId="301B208D" w14:textId="77777777" w:rsidR="005A24C4" w:rsidRDefault="005A24C4">
            <w:pPr>
              <w:pStyle w:val="TableParagraph"/>
              <w:rPr>
                <w:rFonts w:ascii="Times New Roman" w:hAnsi="Times New Roman" w:cs="Times New Roman"/>
                <w:sz w:val="22"/>
              </w:rPr>
            </w:pPr>
          </w:p>
        </w:tc>
        <w:tc>
          <w:tcPr>
            <w:tcW w:w="1650" w:type="dxa"/>
          </w:tcPr>
          <w:p w14:paraId="1BBC8675" w14:textId="77777777" w:rsidR="005A24C4" w:rsidRDefault="005A24C4">
            <w:pPr>
              <w:pStyle w:val="TableParagraph"/>
              <w:rPr>
                <w:rFonts w:ascii="Times New Roman" w:hAnsi="Times New Roman" w:cs="Times New Roman"/>
                <w:sz w:val="22"/>
              </w:rPr>
            </w:pPr>
          </w:p>
        </w:tc>
      </w:tr>
      <w:tr w:rsidR="005A24C4" w14:paraId="1D8958FA" w14:textId="77777777">
        <w:trPr>
          <w:trHeight w:val="423"/>
          <w:jc w:val="center"/>
        </w:trPr>
        <w:tc>
          <w:tcPr>
            <w:tcW w:w="1300" w:type="dxa"/>
          </w:tcPr>
          <w:p w14:paraId="66B15C80" w14:textId="77777777" w:rsidR="005A24C4" w:rsidRDefault="005A24C4">
            <w:pPr>
              <w:pStyle w:val="TableParagraph"/>
              <w:rPr>
                <w:rFonts w:ascii="Times New Roman" w:hAnsi="Times New Roman" w:cs="Times New Roman"/>
                <w:sz w:val="22"/>
              </w:rPr>
            </w:pPr>
          </w:p>
        </w:tc>
        <w:tc>
          <w:tcPr>
            <w:tcW w:w="1537" w:type="dxa"/>
          </w:tcPr>
          <w:p w14:paraId="3D369B27" w14:textId="77777777" w:rsidR="005A24C4" w:rsidRDefault="005A24C4">
            <w:pPr>
              <w:pStyle w:val="TableParagraph"/>
              <w:rPr>
                <w:rFonts w:ascii="Times New Roman" w:hAnsi="Times New Roman" w:cs="Times New Roman"/>
                <w:sz w:val="22"/>
              </w:rPr>
            </w:pPr>
          </w:p>
        </w:tc>
        <w:tc>
          <w:tcPr>
            <w:tcW w:w="1772" w:type="dxa"/>
          </w:tcPr>
          <w:p w14:paraId="72EAFC49" w14:textId="77777777" w:rsidR="005A24C4" w:rsidRDefault="005A24C4">
            <w:pPr>
              <w:pStyle w:val="TableParagraph"/>
              <w:rPr>
                <w:rFonts w:ascii="Times New Roman" w:hAnsi="Times New Roman" w:cs="Times New Roman"/>
                <w:sz w:val="22"/>
              </w:rPr>
            </w:pPr>
          </w:p>
        </w:tc>
        <w:tc>
          <w:tcPr>
            <w:tcW w:w="1092" w:type="dxa"/>
          </w:tcPr>
          <w:p w14:paraId="3BDD638C" w14:textId="77777777" w:rsidR="005A24C4" w:rsidRDefault="005A24C4">
            <w:pPr>
              <w:pStyle w:val="TableParagraph"/>
              <w:rPr>
                <w:rFonts w:ascii="Times New Roman" w:hAnsi="Times New Roman" w:cs="Times New Roman"/>
                <w:sz w:val="22"/>
              </w:rPr>
            </w:pPr>
          </w:p>
        </w:tc>
        <w:tc>
          <w:tcPr>
            <w:tcW w:w="1500" w:type="dxa"/>
          </w:tcPr>
          <w:p w14:paraId="3740C268" w14:textId="77777777" w:rsidR="005A24C4" w:rsidRDefault="005A24C4">
            <w:pPr>
              <w:pStyle w:val="TableParagraph"/>
              <w:rPr>
                <w:rFonts w:ascii="Times New Roman" w:hAnsi="Times New Roman" w:cs="Times New Roman"/>
                <w:sz w:val="22"/>
              </w:rPr>
            </w:pPr>
          </w:p>
        </w:tc>
        <w:tc>
          <w:tcPr>
            <w:tcW w:w="1650" w:type="dxa"/>
          </w:tcPr>
          <w:p w14:paraId="4A6EF3BC" w14:textId="77777777" w:rsidR="005A24C4" w:rsidRDefault="005A24C4">
            <w:pPr>
              <w:pStyle w:val="TableParagraph"/>
              <w:rPr>
                <w:rFonts w:ascii="Times New Roman" w:hAnsi="Times New Roman" w:cs="Times New Roman"/>
                <w:sz w:val="22"/>
              </w:rPr>
            </w:pPr>
          </w:p>
        </w:tc>
      </w:tr>
    </w:tbl>
    <w:p w14:paraId="392734F4" w14:textId="77777777" w:rsidR="005A24C4" w:rsidRDefault="00000000">
      <w:pPr>
        <w:ind w:left="437"/>
        <w:rPr>
          <w:rFonts w:ascii="Times New Roman" w:eastAsia="宋体" w:hAnsi="Times New Roman" w:cs="Times New Roman"/>
        </w:rPr>
      </w:pPr>
      <w:r>
        <w:rPr>
          <w:rFonts w:ascii="Times New Roman" w:eastAsia="Calibri" w:hAnsi="Times New Roman" w:cs="Times New Roman"/>
          <w:vertAlign w:val="superscript"/>
        </w:rPr>
        <w:t>*</w:t>
      </w:r>
      <w:r>
        <w:rPr>
          <w:rFonts w:ascii="Times New Roman" w:eastAsia="宋体" w:hAnsi="Times New Roman" w:cs="Times New Roman"/>
        </w:rPr>
        <w:t>根据企业提供的花名册中岗位</w:t>
      </w:r>
      <w:r>
        <w:rPr>
          <w:rFonts w:ascii="Times New Roman" w:eastAsia="Calibri" w:hAnsi="Times New Roman" w:cs="Times New Roman"/>
        </w:rPr>
        <w:t>/</w:t>
      </w:r>
      <w:r>
        <w:rPr>
          <w:rFonts w:ascii="Times New Roman" w:eastAsia="宋体" w:hAnsi="Times New Roman" w:cs="Times New Roman"/>
        </w:rPr>
        <w:t>工种名称或询问劳动者后告知的岗位</w:t>
      </w:r>
      <w:r>
        <w:rPr>
          <w:rFonts w:ascii="Times New Roman" w:eastAsia="Calibri" w:hAnsi="Times New Roman" w:cs="Times New Roman"/>
        </w:rPr>
        <w:t>/</w:t>
      </w:r>
      <w:r>
        <w:rPr>
          <w:rFonts w:ascii="Times New Roman" w:eastAsia="宋体" w:hAnsi="Times New Roman" w:cs="Times New Roman"/>
        </w:rPr>
        <w:t>工种名称。</w:t>
      </w:r>
    </w:p>
    <w:p w14:paraId="30274F15" w14:textId="77777777" w:rsidR="005A24C4" w:rsidRDefault="00000000">
      <w:pPr>
        <w:tabs>
          <w:tab w:val="left" w:pos="2311"/>
          <w:tab w:val="left" w:pos="4085"/>
        </w:tabs>
        <w:ind w:left="437"/>
        <w:rPr>
          <w:rFonts w:ascii="Times New Roman" w:eastAsia="宋体" w:hAnsi="Times New Roman" w:cs="Times New Roman"/>
        </w:rPr>
      </w:pPr>
      <w:r>
        <w:rPr>
          <w:rFonts w:ascii="Times New Roman" w:eastAsia="宋体" w:hAnsi="Times New Roman" w:cs="Times New Roman"/>
        </w:rPr>
        <w:t>填写人：</w:t>
      </w:r>
      <w:r>
        <w:rPr>
          <w:rFonts w:ascii="Times New Roman" w:eastAsia="宋体" w:hAnsi="Times New Roman" w:cs="Times New Roman"/>
        </w:rPr>
        <w:tab/>
      </w:r>
      <w:r>
        <w:rPr>
          <w:rFonts w:ascii="Times New Roman" w:eastAsia="宋体" w:hAnsi="Times New Roman" w:cs="Times New Roman"/>
        </w:rPr>
        <w:t>审核人：</w:t>
      </w:r>
      <w:r>
        <w:rPr>
          <w:rFonts w:ascii="Times New Roman" w:eastAsia="宋体" w:hAnsi="Times New Roman" w:cs="Times New Roman"/>
        </w:rPr>
        <w:tab/>
      </w:r>
      <w:r>
        <w:rPr>
          <w:rFonts w:ascii="Times New Roman" w:eastAsia="宋体" w:hAnsi="Times New Roman" w:cs="Times New Roman"/>
        </w:rPr>
        <w:t>调查日期：</w:t>
      </w:r>
    </w:p>
    <w:p w14:paraId="6F119551" w14:textId="77777777" w:rsidR="005A24C4" w:rsidRDefault="005A24C4">
      <w:pPr>
        <w:pStyle w:val="a4"/>
        <w:rPr>
          <w:rFonts w:ascii="Times New Roman" w:hAnsi="Times New Roman"/>
        </w:rPr>
      </w:pPr>
    </w:p>
    <w:p w14:paraId="109A4994" w14:textId="77777777" w:rsidR="005A24C4" w:rsidRDefault="00000000">
      <w:pPr>
        <w:spacing w:line="472" w:lineRule="auto"/>
        <w:ind w:right="1045"/>
        <w:jc w:val="right"/>
        <w:rPr>
          <w:rFonts w:ascii="Times New Roman" w:eastAsia="宋体" w:hAnsi="Times New Roman" w:cs="Times New Roman"/>
          <w:spacing w:val="-107"/>
        </w:rPr>
      </w:pPr>
      <w:r>
        <w:rPr>
          <w:rFonts w:ascii="Times New Roman" w:eastAsia="宋体" w:hAnsi="Times New Roman" w:cs="Times New Roman"/>
        </w:rPr>
        <w:t>金寨县</w:t>
      </w:r>
      <w:r>
        <w:rPr>
          <w:rFonts w:ascii="Times New Roman" w:eastAsia="宋体" w:hAnsi="Times New Roman" w:cs="Times New Roman" w:hint="eastAsia"/>
        </w:rPr>
        <w:t>、霍邱</w:t>
      </w:r>
      <w:proofErr w:type="gramStart"/>
      <w:r>
        <w:rPr>
          <w:rFonts w:ascii="Times New Roman" w:eastAsia="宋体" w:hAnsi="Times New Roman" w:cs="Times New Roman" w:hint="eastAsia"/>
        </w:rPr>
        <w:t>县</w:t>
      </w:r>
      <w:r>
        <w:rPr>
          <w:rFonts w:ascii="Times New Roman" w:eastAsia="宋体" w:hAnsi="Times New Roman" w:cs="Times New Roman"/>
        </w:rPr>
        <w:t>疾控中心</w:t>
      </w:r>
      <w:proofErr w:type="gramEnd"/>
      <w:r>
        <w:rPr>
          <w:rFonts w:ascii="Times New Roman" w:eastAsia="宋体" w:hAnsi="Times New Roman" w:cs="Times New Roman"/>
        </w:rPr>
        <w:t>：（盖章）</w:t>
      </w:r>
      <w:r>
        <w:rPr>
          <w:rFonts w:ascii="Times New Roman" w:eastAsia="宋体" w:hAnsi="Times New Roman" w:cs="Times New Roman"/>
          <w:spacing w:val="-107"/>
        </w:rPr>
        <w:t xml:space="preserve"> </w:t>
      </w:r>
    </w:p>
    <w:p w14:paraId="0A055DB4" w14:textId="77777777" w:rsidR="005A24C4" w:rsidRDefault="00000000">
      <w:pPr>
        <w:spacing w:line="472" w:lineRule="auto"/>
        <w:ind w:left="5751" w:right="1045" w:hanging="34"/>
        <w:rPr>
          <w:rFonts w:ascii="Times New Roman" w:eastAsia="宋体" w:hAnsi="Times New Roman" w:cs="Times New Roman"/>
        </w:rPr>
      </w:pPr>
      <w:r>
        <w:rPr>
          <w:rFonts w:ascii="Times New Roman" w:eastAsia="宋体" w:hAnsi="Times New Roman" w:cs="Times New Roman"/>
        </w:rPr>
        <w:t>日期：</w:t>
      </w:r>
    </w:p>
    <w:p w14:paraId="6C144A5D" w14:textId="77777777" w:rsidR="005A24C4" w:rsidRDefault="00000000" w:rsidP="00DE6B1B">
      <w:pPr>
        <w:spacing w:line="360" w:lineRule="auto"/>
        <w:ind w:firstLineChars="200" w:firstLine="416"/>
        <w:rPr>
          <w:rFonts w:ascii="Times New Roman" w:eastAsia="仿宋_GB2312" w:hAnsi="Times New Roman" w:cs="Times New Roman"/>
          <w:bCs/>
          <w:w w:val="95"/>
        </w:rPr>
      </w:pPr>
      <w:r>
        <w:rPr>
          <w:rFonts w:ascii="Times New Roman" w:eastAsia="仿宋_GB2312" w:hAnsi="Times New Roman" w:cs="Times New Roman"/>
          <w:bCs/>
          <w:w w:val="95"/>
        </w:rPr>
        <w:t>请规范填写此表，确保字迹清晰，一式两份，完成现场调查和采样</w:t>
      </w:r>
      <w:r>
        <w:rPr>
          <w:rFonts w:ascii="Times New Roman" w:eastAsia="仿宋_GB2312" w:hAnsi="Times New Roman" w:cs="Times New Roman"/>
          <w:bCs/>
          <w:w w:val="95"/>
        </w:rPr>
        <w:t>/</w:t>
      </w:r>
      <w:r>
        <w:rPr>
          <w:rFonts w:ascii="Times New Roman" w:eastAsia="仿宋_GB2312" w:hAnsi="Times New Roman" w:cs="Times New Roman"/>
          <w:bCs/>
          <w:w w:val="95"/>
        </w:rPr>
        <w:t>测量工作</w:t>
      </w:r>
      <w:r>
        <w:rPr>
          <w:rFonts w:ascii="Times New Roman" w:eastAsia="仿宋_GB2312" w:hAnsi="Times New Roman" w:cs="Times New Roman"/>
          <w:bCs/>
          <w:w w:val="95"/>
        </w:rPr>
        <w:t>7</w:t>
      </w:r>
      <w:r>
        <w:rPr>
          <w:rFonts w:ascii="Times New Roman" w:eastAsia="仿宋_GB2312" w:hAnsi="Times New Roman" w:cs="Times New Roman"/>
          <w:bCs/>
          <w:w w:val="95"/>
        </w:rPr>
        <w:t>日内将盖章的原件存入监测资料档案，盖章的复印件提交给承担该企业职业病主动监测的公立医疗卫生机构，最迟不得晚于</w:t>
      </w:r>
      <w:r>
        <w:rPr>
          <w:rFonts w:ascii="Times New Roman" w:eastAsia="仿宋_GB2312" w:hAnsi="Times New Roman" w:cs="Times New Roman"/>
          <w:bCs/>
          <w:w w:val="95"/>
        </w:rPr>
        <w:t>202</w:t>
      </w:r>
      <w:r>
        <w:rPr>
          <w:rFonts w:ascii="Times New Roman" w:eastAsia="仿宋_GB2312" w:hAnsi="Times New Roman" w:cs="Times New Roman" w:hint="eastAsia"/>
          <w:bCs/>
          <w:w w:val="95"/>
        </w:rPr>
        <w:t>5</w:t>
      </w:r>
      <w:r>
        <w:rPr>
          <w:rFonts w:ascii="Times New Roman" w:eastAsia="仿宋_GB2312" w:hAnsi="Times New Roman" w:cs="Times New Roman"/>
          <w:bCs/>
          <w:w w:val="95"/>
        </w:rPr>
        <w:t>年</w:t>
      </w:r>
      <w:r>
        <w:rPr>
          <w:rFonts w:ascii="Times New Roman" w:eastAsia="仿宋_GB2312" w:hAnsi="Times New Roman" w:cs="Times New Roman"/>
          <w:bCs/>
          <w:w w:val="95"/>
        </w:rPr>
        <w:t>9</w:t>
      </w:r>
      <w:r>
        <w:rPr>
          <w:rFonts w:ascii="Times New Roman" w:eastAsia="仿宋_GB2312" w:hAnsi="Times New Roman" w:cs="Times New Roman"/>
          <w:bCs/>
          <w:w w:val="95"/>
        </w:rPr>
        <w:t>月</w:t>
      </w:r>
      <w:r>
        <w:rPr>
          <w:rFonts w:ascii="Times New Roman" w:eastAsia="仿宋_GB2312" w:hAnsi="Times New Roman" w:cs="Times New Roman"/>
          <w:bCs/>
          <w:w w:val="95"/>
        </w:rPr>
        <w:t>15</w:t>
      </w:r>
      <w:r>
        <w:rPr>
          <w:rFonts w:ascii="Times New Roman" w:eastAsia="仿宋_GB2312" w:hAnsi="Times New Roman" w:cs="Times New Roman"/>
          <w:bCs/>
          <w:w w:val="95"/>
        </w:rPr>
        <w:t>日。</w:t>
      </w:r>
    </w:p>
    <w:p w14:paraId="7B963BAA" w14:textId="77777777" w:rsidR="00DE6B1B" w:rsidRDefault="00DE6B1B" w:rsidP="00DE6B1B">
      <w:pPr>
        <w:spacing w:line="360" w:lineRule="auto"/>
        <w:ind w:firstLineChars="200" w:firstLine="416"/>
        <w:rPr>
          <w:rFonts w:ascii="Times New Roman" w:eastAsia="仿宋_GB2312" w:hAnsi="Times New Roman" w:cs="Times New Roman"/>
          <w:bCs/>
          <w:w w:val="95"/>
        </w:rPr>
      </w:pPr>
    </w:p>
    <w:p w14:paraId="7546F3B1" w14:textId="4D7BD2B5" w:rsidR="00DE6B1B" w:rsidRDefault="00DE6B1B">
      <w:pPr>
        <w:widowControl/>
        <w:spacing w:after="0" w:line="240" w:lineRule="auto"/>
        <w:rPr>
          <w:rFonts w:ascii="Times New Roman" w:eastAsia="仿宋_GB2312" w:hAnsi="Times New Roman" w:cs="Times New Roman"/>
          <w:bCs/>
          <w:w w:val="95"/>
        </w:rPr>
      </w:pPr>
      <w:r>
        <w:rPr>
          <w:rFonts w:ascii="Times New Roman" w:eastAsia="仿宋_GB2312" w:hAnsi="Times New Roman" w:cs="Times New Roman"/>
          <w:bCs/>
          <w:w w:val="95"/>
        </w:rPr>
        <w:br w:type="page"/>
      </w:r>
    </w:p>
    <w:p w14:paraId="224F3D9A" w14:textId="77777777" w:rsidR="00DE6B1B" w:rsidRPr="00DE6B1B" w:rsidRDefault="00DE6B1B" w:rsidP="00DE6B1B">
      <w:pPr>
        <w:spacing w:line="360" w:lineRule="auto"/>
        <w:ind w:firstLineChars="200" w:firstLine="416"/>
        <w:rPr>
          <w:rFonts w:ascii="Times New Roman" w:eastAsia="仿宋_GB2312" w:hAnsi="Times New Roman" w:cs="Times New Roman"/>
          <w:bCs/>
          <w:w w:val="95"/>
        </w:rPr>
        <w:sectPr w:rsidR="00DE6B1B" w:rsidRPr="00DE6B1B">
          <w:footerReference w:type="default" r:id="rId11"/>
          <w:pgSz w:w="11910" w:h="16840"/>
          <w:pgMar w:top="1338" w:right="1100" w:bottom="1503" w:left="1060" w:header="0" w:footer="951" w:gutter="0"/>
          <w:cols w:space="720"/>
        </w:sectPr>
      </w:pPr>
    </w:p>
    <w:p w14:paraId="3DFFD140" w14:textId="77777777" w:rsidR="005A24C4" w:rsidRDefault="00000000">
      <w:pPr>
        <w:pStyle w:val="a4"/>
        <w:rPr>
          <w:rFonts w:ascii="Times New Roman" w:hAnsi="Times New Roman"/>
        </w:rPr>
      </w:pPr>
      <w:r>
        <w:rPr>
          <w:rFonts w:ascii="Times New Roman" w:hAnsi="Times New Roman"/>
        </w:rPr>
        <w:lastRenderedPageBreak/>
        <w:t>表</w:t>
      </w:r>
      <w:r>
        <w:rPr>
          <w:rFonts w:ascii="Times New Roman" w:hAnsi="Times New Roman"/>
        </w:rPr>
        <w:t xml:space="preserve">3  </w:t>
      </w:r>
      <w:r>
        <w:rPr>
          <w:rFonts w:ascii="Times New Roman" w:hAnsi="Times New Roman"/>
        </w:rPr>
        <w:t>工作场所职业病危害因素监测用人单位花名册</w:t>
      </w:r>
    </w:p>
    <w:p w14:paraId="1A0B5925" w14:textId="77777777" w:rsidR="005A24C4" w:rsidRDefault="00000000">
      <w:pPr>
        <w:spacing w:before="5"/>
        <w:ind w:right="1034"/>
        <w:jc w:val="center"/>
        <w:rPr>
          <w:rFonts w:ascii="Times New Roman" w:eastAsia="楷体" w:hAnsi="Times New Roman" w:cs="Times New Roman"/>
          <w:bCs/>
          <w:sz w:val="28"/>
          <w:szCs w:val="28"/>
        </w:rPr>
      </w:pPr>
      <w:r>
        <w:rPr>
          <w:rFonts w:ascii="Times New Roman" w:eastAsia="楷体" w:hAnsi="Times New Roman" w:cs="Times New Roman"/>
          <w:bCs/>
          <w:sz w:val="28"/>
          <w:szCs w:val="28"/>
        </w:rPr>
        <w:t>（开展职业病主动监测的金寨县</w:t>
      </w:r>
      <w:r>
        <w:rPr>
          <w:rFonts w:ascii="Times New Roman" w:eastAsia="楷体" w:hAnsi="Times New Roman" w:cs="Times New Roman" w:hint="eastAsia"/>
          <w:bCs/>
          <w:sz w:val="28"/>
          <w:szCs w:val="28"/>
        </w:rPr>
        <w:t>、霍邱县</w:t>
      </w:r>
      <w:r>
        <w:rPr>
          <w:rFonts w:ascii="Times New Roman" w:eastAsia="楷体" w:hAnsi="Times New Roman" w:cs="Times New Roman"/>
          <w:bCs/>
          <w:sz w:val="28"/>
          <w:szCs w:val="28"/>
        </w:rPr>
        <w:t>填写）</w:t>
      </w:r>
    </w:p>
    <w:p w14:paraId="4067B290" w14:textId="77777777" w:rsidR="005A24C4" w:rsidRDefault="00000000">
      <w:pPr>
        <w:tabs>
          <w:tab w:val="left" w:pos="3951"/>
        </w:tabs>
        <w:spacing w:before="1"/>
        <w:ind w:left="437"/>
        <w:rPr>
          <w:rFonts w:ascii="Times New Roman" w:eastAsia="Times New Roman" w:hAnsi="Times New Roman" w:cs="Times New Roman"/>
        </w:rPr>
      </w:pPr>
      <w:r>
        <w:rPr>
          <w:rFonts w:ascii="Times New Roman" w:hAnsi="Times New Roman" w:cs="Times New Roman"/>
          <w:sz w:val="21"/>
        </w:rPr>
        <w:t>用人单位名称：</w:t>
      </w:r>
      <w:r>
        <w:rPr>
          <w:rFonts w:ascii="Times New Roman" w:eastAsia="Times New Roman" w:hAnsi="Times New Roman" w:cs="Times New Roman"/>
          <w:sz w:val="21"/>
          <w:u w:val="single"/>
        </w:rPr>
        <w:t xml:space="preserve"> </w:t>
      </w:r>
      <w:r>
        <w:rPr>
          <w:rFonts w:ascii="Times New Roman" w:eastAsia="Times New Roman" w:hAnsi="Times New Roman" w:cs="Times New Roman"/>
          <w:sz w:val="21"/>
          <w:u w:val="single"/>
        </w:rPr>
        <w:tab/>
      </w:r>
    </w:p>
    <w:p w14:paraId="653A1B26" w14:textId="77777777" w:rsidR="005A24C4" w:rsidRDefault="00000000">
      <w:pPr>
        <w:spacing w:before="3" w:after="4"/>
        <w:ind w:left="437"/>
        <w:rPr>
          <w:rFonts w:ascii="Times New Roman" w:hAnsi="Times New Roman" w:cs="Times New Roman"/>
        </w:rPr>
      </w:pPr>
      <w:r>
        <w:rPr>
          <w:rFonts w:ascii="Times New Roman" w:hAnsi="Times New Roman" w:cs="Times New Roman"/>
          <w:sz w:val="21"/>
        </w:rPr>
        <w:t>社会信用代码：</w:t>
      </w:r>
      <w:r>
        <w:rPr>
          <w:rFonts w:ascii="Times New Roman" w:hAnsi="Times New Roman" w:cs="Times New Roman"/>
          <w:sz w:val="21"/>
        </w:rPr>
        <w:t></w:t>
      </w:r>
      <w:r>
        <w:rPr>
          <w:rFonts w:ascii="Times New Roman" w:hAnsi="Times New Roman" w:cs="Times New Roman"/>
          <w:sz w:val="21"/>
        </w:rPr>
        <w:t></w:t>
      </w:r>
      <w:r>
        <w:rPr>
          <w:rFonts w:ascii="Times New Roman" w:hAnsi="Times New Roman" w:cs="Times New Roman"/>
          <w:sz w:val="21"/>
        </w:rPr>
        <w:t></w:t>
      </w:r>
      <w:r>
        <w:rPr>
          <w:rFonts w:ascii="Times New Roman" w:hAnsi="Times New Roman" w:cs="Times New Roman"/>
          <w:sz w:val="21"/>
        </w:rPr>
        <w:t></w:t>
      </w:r>
      <w:r>
        <w:rPr>
          <w:rFonts w:ascii="Times New Roman" w:hAnsi="Times New Roman" w:cs="Times New Roman"/>
          <w:sz w:val="21"/>
        </w:rPr>
        <w:t></w:t>
      </w:r>
      <w:r>
        <w:rPr>
          <w:rFonts w:ascii="Times New Roman" w:hAnsi="Times New Roman" w:cs="Times New Roman"/>
          <w:sz w:val="21"/>
        </w:rPr>
        <w:t></w:t>
      </w:r>
      <w:r>
        <w:rPr>
          <w:rFonts w:ascii="Times New Roman" w:hAnsi="Times New Roman" w:cs="Times New Roman"/>
          <w:sz w:val="21"/>
        </w:rPr>
        <w:t></w:t>
      </w:r>
      <w:r>
        <w:rPr>
          <w:rFonts w:ascii="Times New Roman" w:hAnsi="Times New Roman" w:cs="Times New Roman"/>
          <w:sz w:val="21"/>
        </w:rPr>
        <w:t></w:t>
      </w:r>
      <w:r>
        <w:rPr>
          <w:rFonts w:ascii="Times New Roman" w:hAnsi="Times New Roman" w:cs="Times New Roman"/>
          <w:sz w:val="21"/>
        </w:rPr>
        <w:t></w:t>
      </w:r>
      <w:r>
        <w:rPr>
          <w:rFonts w:ascii="Times New Roman" w:hAnsi="Times New Roman" w:cs="Times New Roman"/>
          <w:sz w:val="21"/>
        </w:rPr>
        <w:t></w:t>
      </w:r>
      <w:r>
        <w:rPr>
          <w:rFonts w:ascii="Times New Roman" w:hAnsi="Times New Roman" w:cs="Times New Roman"/>
          <w:sz w:val="21"/>
        </w:rPr>
        <w:t></w:t>
      </w:r>
      <w:r>
        <w:rPr>
          <w:rFonts w:ascii="Times New Roman" w:hAnsi="Times New Roman" w:cs="Times New Roman"/>
          <w:sz w:val="21"/>
        </w:rPr>
        <w:t></w:t>
      </w:r>
      <w:r>
        <w:rPr>
          <w:rFonts w:ascii="Times New Roman" w:hAnsi="Times New Roman" w:cs="Times New Roman"/>
          <w:sz w:val="21"/>
        </w:rPr>
        <w:t></w:t>
      </w:r>
      <w:r>
        <w:rPr>
          <w:rFonts w:ascii="Times New Roman" w:hAnsi="Times New Roman" w:cs="Times New Roman"/>
          <w:sz w:val="21"/>
        </w:rPr>
        <w:t></w:t>
      </w:r>
      <w:r>
        <w:rPr>
          <w:rFonts w:ascii="Times New Roman" w:hAnsi="Times New Roman" w:cs="Times New Roman"/>
          <w:sz w:val="21"/>
        </w:rPr>
        <w:t></w:t>
      </w:r>
      <w:r>
        <w:rPr>
          <w:rFonts w:ascii="Times New Roman" w:hAnsi="Times New Roman" w:cs="Times New Roman"/>
          <w:sz w:val="21"/>
        </w:rPr>
        <w:t></w:t>
      </w:r>
      <w:r>
        <w:rPr>
          <w:rFonts w:ascii="Times New Roman" w:hAnsi="Times New Roman" w:cs="Times New Roman"/>
          <w:sz w:val="21"/>
        </w:rPr>
        <w:t></w:t>
      </w:r>
      <w:r>
        <w:rPr>
          <w:rFonts w:ascii="Times New Roman" w:hAnsi="Times New Roman" w:cs="Times New Roman"/>
          <w:sz w:val="21"/>
        </w:rPr>
        <w:t></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735"/>
        <w:gridCol w:w="1249"/>
        <w:gridCol w:w="1969"/>
        <w:gridCol w:w="1659"/>
        <w:gridCol w:w="2127"/>
        <w:gridCol w:w="1230"/>
      </w:tblGrid>
      <w:tr w:rsidR="005A24C4" w14:paraId="1ABA056D" w14:textId="77777777">
        <w:trPr>
          <w:trHeight w:val="422"/>
          <w:jc w:val="center"/>
        </w:trPr>
        <w:tc>
          <w:tcPr>
            <w:tcW w:w="735" w:type="dxa"/>
          </w:tcPr>
          <w:p w14:paraId="01305CAC" w14:textId="77777777" w:rsidR="005A24C4" w:rsidRDefault="00000000">
            <w:pPr>
              <w:pStyle w:val="TableParagraph"/>
              <w:spacing w:before="77"/>
              <w:ind w:left="155"/>
              <w:rPr>
                <w:rFonts w:ascii="Times New Roman" w:hAnsi="Times New Roman" w:cs="Times New Roman"/>
              </w:rPr>
            </w:pPr>
            <w:r>
              <w:rPr>
                <w:rFonts w:ascii="Times New Roman" w:hAnsi="Times New Roman" w:cs="Times New Roman"/>
              </w:rPr>
              <w:t>序号</w:t>
            </w:r>
          </w:p>
        </w:tc>
        <w:tc>
          <w:tcPr>
            <w:tcW w:w="1249" w:type="dxa"/>
          </w:tcPr>
          <w:p w14:paraId="375FDA1F" w14:textId="77777777" w:rsidR="005A24C4" w:rsidRDefault="00000000">
            <w:pPr>
              <w:pStyle w:val="TableParagraph"/>
              <w:spacing w:before="77"/>
              <w:ind w:left="414"/>
              <w:rPr>
                <w:rFonts w:ascii="Times New Roman" w:hAnsi="Times New Roman" w:cs="Times New Roman"/>
              </w:rPr>
            </w:pPr>
            <w:r>
              <w:rPr>
                <w:rFonts w:ascii="Times New Roman" w:hAnsi="Times New Roman" w:cs="Times New Roman"/>
              </w:rPr>
              <w:t>姓名</w:t>
            </w:r>
          </w:p>
        </w:tc>
        <w:tc>
          <w:tcPr>
            <w:tcW w:w="1969" w:type="dxa"/>
          </w:tcPr>
          <w:p w14:paraId="733FB479" w14:textId="77777777" w:rsidR="005A24C4" w:rsidRDefault="00000000">
            <w:pPr>
              <w:pStyle w:val="TableParagraph"/>
              <w:spacing w:before="77"/>
              <w:ind w:left="526"/>
              <w:rPr>
                <w:rFonts w:ascii="Times New Roman" w:hAnsi="Times New Roman" w:cs="Times New Roman"/>
              </w:rPr>
            </w:pPr>
            <w:r>
              <w:rPr>
                <w:rFonts w:ascii="Times New Roman" w:hAnsi="Times New Roman" w:cs="Times New Roman"/>
              </w:rPr>
              <w:t>身份证号</w:t>
            </w:r>
          </w:p>
        </w:tc>
        <w:tc>
          <w:tcPr>
            <w:tcW w:w="1659" w:type="dxa"/>
          </w:tcPr>
          <w:p w14:paraId="6DFB69C2" w14:textId="77777777" w:rsidR="005A24C4" w:rsidRDefault="00000000">
            <w:pPr>
              <w:pStyle w:val="TableParagraph"/>
              <w:spacing w:before="77"/>
              <w:ind w:left="198"/>
              <w:rPr>
                <w:rFonts w:ascii="Times New Roman" w:hAnsi="Times New Roman" w:cs="Times New Roman"/>
              </w:rPr>
            </w:pPr>
            <w:r>
              <w:rPr>
                <w:rFonts w:ascii="Times New Roman" w:hAnsi="Times New Roman" w:cs="Times New Roman"/>
              </w:rPr>
              <w:t>监测岗位名称</w:t>
            </w:r>
          </w:p>
        </w:tc>
        <w:tc>
          <w:tcPr>
            <w:tcW w:w="2127" w:type="dxa"/>
          </w:tcPr>
          <w:p w14:paraId="61153594" w14:textId="77777777" w:rsidR="005A24C4" w:rsidRDefault="00000000">
            <w:pPr>
              <w:pStyle w:val="TableParagraph"/>
              <w:spacing w:before="77"/>
              <w:ind w:left="118"/>
              <w:rPr>
                <w:rFonts w:ascii="Times New Roman" w:hAnsi="Times New Roman" w:cs="Times New Roman"/>
              </w:rPr>
            </w:pPr>
            <w:r>
              <w:rPr>
                <w:rFonts w:ascii="Times New Roman" w:hAnsi="Times New Roman" w:cs="Times New Roman"/>
              </w:rPr>
              <w:t>职业病主动监测因素</w:t>
            </w:r>
          </w:p>
        </w:tc>
        <w:tc>
          <w:tcPr>
            <w:tcW w:w="1230" w:type="dxa"/>
          </w:tcPr>
          <w:p w14:paraId="05B56395" w14:textId="77777777" w:rsidR="005A24C4" w:rsidRDefault="00000000">
            <w:pPr>
              <w:pStyle w:val="TableParagraph"/>
              <w:spacing w:before="77"/>
              <w:ind w:left="403"/>
              <w:rPr>
                <w:rFonts w:ascii="Times New Roman" w:hAnsi="Times New Roman" w:cs="Times New Roman"/>
              </w:rPr>
            </w:pPr>
            <w:r>
              <w:rPr>
                <w:rFonts w:ascii="Times New Roman" w:hAnsi="Times New Roman" w:cs="Times New Roman"/>
              </w:rPr>
              <w:t>备注</w:t>
            </w:r>
          </w:p>
        </w:tc>
      </w:tr>
      <w:tr w:rsidR="005A24C4" w14:paraId="1C6330E8" w14:textId="77777777">
        <w:trPr>
          <w:trHeight w:val="422"/>
          <w:jc w:val="center"/>
        </w:trPr>
        <w:tc>
          <w:tcPr>
            <w:tcW w:w="735" w:type="dxa"/>
          </w:tcPr>
          <w:p w14:paraId="6D6EE636" w14:textId="77777777" w:rsidR="005A24C4" w:rsidRDefault="005A24C4">
            <w:pPr>
              <w:pStyle w:val="TableParagraph"/>
              <w:rPr>
                <w:rFonts w:ascii="Times New Roman" w:hAnsi="Times New Roman" w:cs="Times New Roman"/>
                <w:sz w:val="22"/>
              </w:rPr>
            </w:pPr>
          </w:p>
        </w:tc>
        <w:tc>
          <w:tcPr>
            <w:tcW w:w="1249" w:type="dxa"/>
          </w:tcPr>
          <w:p w14:paraId="5282879F" w14:textId="77777777" w:rsidR="005A24C4" w:rsidRDefault="005A24C4">
            <w:pPr>
              <w:pStyle w:val="TableParagraph"/>
              <w:rPr>
                <w:rFonts w:ascii="Times New Roman" w:hAnsi="Times New Roman" w:cs="Times New Roman"/>
                <w:sz w:val="22"/>
              </w:rPr>
            </w:pPr>
          </w:p>
        </w:tc>
        <w:tc>
          <w:tcPr>
            <w:tcW w:w="1969" w:type="dxa"/>
          </w:tcPr>
          <w:p w14:paraId="7499CF14" w14:textId="77777777" w:rsidR="005A24C4" w:rsidRDefault="005A24C4">
            <w:pPr>
              <w:pStyle w:val="TableParagraph"/>
              <w:rPr>
                <w:rFonts w:ascii="Times New Roman" w:hAnsi="Times New Roman" w:cs="Times New Roman"/>
                <w:sz w:val="22"/>
              </w:rPr>
            </w:pPr>
          </w:p>
        </w:tc>
        <w:tc>
          <w:tcPr>
            <w:tcW w:w="1659" w:type="dxa"/>
          </w:tcPr>
          <w:p w14:paraId="4BAA16D2" w14:textId="77777777" w:rsidR="005A24C4" w:rsidRDefault="005A24C4">
            <w:pPr>
              <w:pStyle w:val="TableParagraph"/>
              <w:rPr>
                <w:rFonts w:ascii="Times New Roman" w:hAnsi="Times New Roman" w:cs="Times New Roman"/>
                <w:sz w:val="22"/>
              </w:rPr>
            </w:pPr>
          </w:p>
        </w:tc>
        <w:tc>
          <w:tcPr>
            <w:tcW w:w="2127" w:type="dxa"/>
          </w:tcPr>
          <w:p w14:paraId="573A4723" w14:textId="77777777" w:rsidR="005A24C4" w:rsidRDefault="005A24C4">
            <w:pPr>
              <w:pStyle w:val="TableParagraph"/>
              <w:rPr>
                <w:rFonts w:ascii="Times New Roman" w:hAnsi="Times New Roman" w:cs="Times New Roman"/>
                <w:sz w:val="22"/>
              </w:rPr>
            </w:pPr>
          </w:p>
        </w:tc>
        <w:tc>
          <w:tcPr>
            <w:tcW w:w="1230" w:type="dxa"/>
          </w:tcPr>
          <w:p w14:paraId="71C7E32D" w14:textId="77777777" w:rsidR="005A24C4" w:rsidRDefault="005A24C4">
            <w:pPr>
              <w:pStyle w:val="TableParagraph"/>
              <w:rPr>
                <w:rFonts w:ascii="Times New Roman" w:hAnsi="Times New Roman" w:cs="Times New Roman"/>
                <w:sz w:val="22"/>
              </w:rPr>
            </w:pPr>
          </w:p>
        </w:tc>
      </w:tr>
      <w:tr w:rsidR="005A24C4" w14:paraId="7462F3E4" w14:textId="77777777">
        <w:trPr>
          <w:trHeight w:val="380"/>
          <w:jc w:val="center"/>
        </w:trPr>
        <w:tc>
          <w:tcPr>
            <w:tcW w:w="735" w:type="dxa"/>
          </w:tcPr>
          <w:p w14:paraId="2457FBFD" w14:textId="77777777" w:rsidR="005A24C4" w:rsidRDefault="005A24C4">
            <w:pPr>
              <w:pStyle w:val="TableParagraph"/>
              <w:rPr>
                <w:rFonts w:ascii="Times New Roman" w:hAnsi="Times New Roman" w:cs="Times New Roman"/>
                <w:sz w:val="22"/>
              </w:rPr>
            </w:pPr>
          </w:p>
        </w:tc>
        <w:tc>
          <w:tcPr>
            <w:tcW w:w="1249" w:type="dxa"/>
          </w:tcPr>
          <w:p w14:paraId="5E6AEC3B" w14:textId="77777777" w:rsidR="005A24C4" w:rsidRDefault="005A24C4">
            <w:pPr>
              <w:pStyle w:val="TableParagraph"/>
              <w:rPr>
                <w:rFonts w:ascii="Times New Roman" w:hAnsi="Times New Roman" w:cs="Times New Roman"/>
                <w:sz w:val="22"/>
              </w:rPr>
            </w:pPr>
          </w:p>
        </w:tc>
        <w:tc>
          <w:tcPr>
            <w:tcW w:w="1969" w:type="dxa"/>
          </w:tcPr>
          <w:p w14:paraId="46F56CAC" w14:textId="77777777" w:rsidR="005A24C4" w:rsidRDefault="005A24C4">
            <w:pPr>
              <w:pStyle w:val="TableParagraph"/>
              <w:rPr>
                <w:rFonts w:ascii="Times New Roman" w:hAnsi="Times New Roman" w:cs="Times New Roman"/>
                <w:sz w:val="22"/>
              </w:rPr>
            </w:pPr>
          </w:p>
        </w:tc>
        <w:tc>
          <w:tcPr>
            <w:tcW w:w="1659" w:type="dxa"/>
          </w:tcPr>
          <w:p w14:paraId="5056E923" w14:textId="77777777" w:rsidR="005A24C4" w:rsidRDefault="005A24C4">
            <w:pPr>
              <w:pStyle w:val="TableParagraph"/>
              <w:rPr>
                <w:rFonts w:ascii="Times New Roman" w:hAnsi="Times New Roman" w:cs="Times New Roman"/>
                <w:sz w:val="22"/>
              </w:rPr>
            </w:pPr>
          </w:p>
        </w:tc>
        <w:tc>
          <w:tcPr>
            <w:tcW w:w="2127" w:type="dxa"/>
          </w:tcPr>
          <w:p w14:paraId="313AB7B6" w14:textId="77777777" w:rsidR="005A24C4" w:rsidRDefault="005A24C4">
            <w:pPr>
              <w:pStyle w:val="TableParagraph"/>
              <w:rPr>
                <w:rFonts w:ascii="Times New Roman" w:hAnsi="Times New Roman" w:cs="Times New Roman"/>
                <w:sz w:val="22"/>
              </w:rPr>
            </w:pPr>
          </w:p>
        </w:tc>
        <w:tc>
          <w:tcPr>
            <w:tcW w:w="1230" w:type="dxa"/>
          </w:tcPr>
          <w:p w14:paraId="34A68C59" w14:textId="77777777" w:rsidR="005A24C4" w:rsidRDefault="005A24C4">
            <w:pPr>
              <w:pStyle w:val="TableParagraph"/>
              <w:rPr>
                <w:rFonts w:ascii="Times New Roman" w:hAnsi="Times New Roman" w:cs="Times New Roman"/>
                <w:sz w:val="22"/>
              </w:rPr>
            </w:pPr>
          </w:p>
        </w:tc>
      </w:tr>
      <w:tr w:rsidR="005A24C4" w14:paraId="29C76BBF" w14:textId="77777777">
        <w:trPr>
          <w:trHeight w:val="422"/>
          <w:jc w:val="center"/>
        </w:trPr>
        <w:tc>
          <w:tcPr>
            <w:tcW w:w="735" w:type="dxa"/>
          </w:tcPr>
          <w:p w14:paraId="13336F90" w14:textId="77777777" w:rsidR="005A24C4" w:rsidRDefault="005A24C4">
            <w:pPr>
              <w:pStyle w:val="TableParagraph"/>
              <w:rPr>
                <w:rFonts w:ascii="Times New Roman" w:hAnsi="Times New Roman" w:cs="Times New Roman"/>
                <w:sz w:val="22"/>
              </w:rPr>
            </w:pPr>
          </w:p>
        </w:tc>
        <w:tc>
          <w:tcPr>
            <w:tcW w:w="1249" w:type="dxa"/>
          </w:tcPr>
          <w:p w14:paraId="374B92FF" w14:textId="77777777" w:rsidR="005A24C4" w:rsidRDefault="005A24C4">
            <w:pPr>
              <w:pStyle w:val="TableParagraph"/>
              <w:rPr>
                <w:rFonts w:ascii="Times New Roman" w:hAnsi="Times New Roman" w:cs="Times New Roman"/>
                <w:sz w:val="22"/>
              </w:rPr>
            </w:pPr>
          </w:p>
        </w:tc>
        <w:tc>
          <w:tcPr>
            <w:tcW w:w="1969" w:type="dxa"/>
          </w:tcPr>
          <w:p w14:paraId="69531681" w14:textId="77777777" w:rsidR="005A24C4" w:rsidRDefault="005A24C4">
            <w:pPr>
              <w:pStyle w:val="TableParagraph"/>
              <w:rPr>
                <w:rFonts w:ascii="Times New Roman" w:hAnsi="Times New Roman" w:cs="Times New Roman"/>
                <w:sz w:val="22"/>
              </w:rPr>
            </w:pPr>
          </w:p>
        </w:tc>
        <w:tc>
          <w:tcPr>
            <w:tcW w:w="1659" w:type="dxa"/>
          </w:tcPr>
          <w:p w14:paraId="339332D9" w14:textId="77777777" w:rsidR="005A24C4" w:rsidRDefault="005A24C4">
            <w:pPr>
              <w:pStyle w:val="TableParagraph"/>
              <w:rPr>
                <w:rFonts w:ascii="Times New Roman" w:hAnsi="Times New Roman" w:cs="Times New Roman"/>
                <w:sz w:val="22"/>
              </w:rPr>
            </w:pPr>
          </w:p>
        </w:tc>
        <w:tc>
          <w:tcPr>
            <w:tcW w:w="2127" w:type="dxa"/>
          </w:tcPr>
          <w:p w14:paraId="31127C75" w14:textId="77777777" w:rsidR="005A24C4" w:rsidRDefault="005A24C4">
            <w:pPr>
              <w:pStyle w:val="TableParagraph"/>
              <w:rPr>
                <w:rFonts w:ascii="Times New Roman" w:hAnsi="Times New Roman" w:cs="Times New Roman"/>
                <w:sz w:val="22"/>
              </w:rPr>
            </w:pPr>
          </w:p>
        </w:tc>
        <w:tc>
          <w:tcPr>
            <w:tcW w:w="1230" w:type="dxa"/>
          </w:tcPr>
          <w:p w14:paraId="2D3D753D" w14:textId="77777777" w:rsidR="005A24C4" w:rsidRDefault="005A24C4">
            <w:pPr>
              <w:pStyle w:val="TableParagraph"/>
              <w:rPr>
                <w:rFonts w:ascii="Times New Roman" w:hAnsi="Times New Roman" w:cs="Times New Roman"/>
                <w:sz w:val="22"/>
              </w:rPr>
            </w:pPr>
          </w:p>
        </w:tc>
      </w:tr>
      <w:tr w:rsidR="005A24C4" w14:paraId="000E4F60" w14:textId="77777777">
        <w:trPr>
          <w:trHeight w:val="423"/>
          <w:jc w:val="center"/>
        </w:trPr>
        <w:tc>
          <w:tcPr>
            <w:tcW w:w="735" w:type="dxa"/>
          </w:tcPr>
          <w:p w14:paraId="627D35E8" w14:textId="77777777" w:rsidR="005A24C4" w:rsidRDefault="005A24C4">
            <w:pPr>
              <w:pStyle w:val="TableParagraph"/>
              <w:rPr>
                <w:rFonts w:ascii="Times New Roman" w:hAnsi="Times New Roman" w:cs="Times New Roman"/>
                <w:sz w:val="22"/>
              </w:rPr>
            </w:pPr>
          </w:p>
        </w:tc>
        <w:tc>
          <w:tcPr>
            <w:tcW w:w="1249" w:type="dxa"/>
          </w:tcPr>
          <w:p w14:paraId="7889F5F8" w14:textId="77777777" w:rsidR="005A24C4" w:rsidRDefault="005A24C4">
            <w:pPr>
              <w:pStyle w:val="TableParagraph"/>
              <w:rPr>
                <w:rFonts w:ascii="Times New Roman" w:hAnsi="Times New Roman" w:cs="Times New Roman"/>
                <w:sz w:val="22"/>
              </w:rPr>
            </w:pPr>
          </w:p>
        </w:tc>
        <w:tc>
          <w:tcPr>
            <w:tcW w:w="1969" w:type="dxa"/>
          </w:tcPr>
          <w:p w14:paraId="5FAE327D" w14:textId="77777777" w:rsidR="005A24C4" w:rsidRDefault="005A24C4">
            <w:pPr>
              <w:pStyle w:val="TableParagraph"/>
              <w:rPr>
                <w:rFonts w:ascii="Times New Roman" w:hAnsi="Times New Roman" w:cs="Times New Roman"/>
                <w:sz w:val="22"/>
              </w:rPr>
            </w:pPr>
          </w:p>
        </w:tc>
        <w:tc>
          <w:tcPr>
            <w:tcW w:w="1659" w:type="dxa"/>
          </w:tcPr>
          <w:p w14:paraId="38D3C7F1" w14:textId="77777777" w:rsidR="005A24C4" w:rsidRDefault="005A24C4">
            <w:pPr>
              <w:pStyle w:val="TableParagraph"/>
              <w:rPr>
                <w:rFonts w:ascii="Times New Roman" w:hAnsi="Times New Roman" w:cs="Times New Roman"/>
                <w:sz w:val="22"/>
              </w:rPr>
            </w:pPr>
          </w:p>
        </w:tc>
        <w:tc>
          <w:tcPr>
            <w:tcW w:w="2127" w:type="dxa"/>
          </w:tcPr>
          <w:p w14:paraId="2FAA3CEC" w14:textId="77777777" w:rsidR="005A24C4" w:rsidRDefault="005A24C4">
            <w:pPr>
              <w:pStyle w:val="TableParagraph"/>
              <w:rPr>
                <w:rFonts w:ascii="Times New Roman" w:hAnsi="Times New Roman" w:cs="Times New Roman"/>
                <w:sz w:val="22"/>
              </w:rPr>
            </w:pPr>
          </w:p>
        </w:tc>
        <w:tc>
          <w:tcPr>
            <w:tcW w:w="1230" w:type="dxa"/>
          </w:tcPr>
          <w:p w14:paraId="30EFF171" w14:textId="77777777" w:rsidR="005A24C4" w:rsidRDefault="005A24C4">
            <w:pPr>
              <w:pStyle w:val="TableParagraph"/>
              <w:rPr>
                <w:rFonts w:ascii="Times New Roman" w:hAnsi="Times New Roman" w:cs="Times New Roman"/>
                <w:sz w:val="22"/>
              </w:rPr>
            </w:pPr>
          </w:p>
        </w:tc>
      </w:tr>
      <w:tr w:rsidR="005A24C4" w14:paraId="71A3EDF5" w14:textId="77777777">
        <w:trPr>
          <w:trHeight w:val="422"/>
          <w:jc w:val="center"/>
        </w:trPr>
        <w:tc>
          <w:tcPr>
            <w:tcW w:w="735" w:type="dxa"/>
          </w:tcPr>
          <w:p w14:paraId="4007C8C0" w14:textId="77777777" w:rsidR="005A24C4" w:rsidRDefault="005A24C4">
            <w:pPr>
              <w:pStyle w:val="TableParagraph"/>
              <w:rPr>
                <w:rFonts w:ascii="Times New Roman" w:hAnsi="Times New Roman" w:cs="Times New Roman"/>
                <w:sz w:val="22"/>
              </w:rPr>
            </w:pPr>
          </w:p>
        </w:tc>
        <w:tc>
          <w:tcPr>
            <w:tcW w:w="1249" w:type="dxa"/>
          </w:tcPr>
          <w:p w14:paraId="05AD5468" w14:textId="77777777" w:rsidR="005A24C4" w:rsidRDefault="005A24C4">
            <w:pPr>
              <w:pStyle w:val="TableParagraph"/>
              <w:rPr>
                <w:rFonts w:ascii="Times New Roman" w:hAnsi="Times New Roman" w:cs="Times New Roman"/>
                <w:sz w:val="22"/>
              </w:rPr>
            </w:pPr>
          </w:p>
        </w:tc>
        <w:tc>
          <w:tcPr>
            <w:tcW w:w="1969" w:type="dxa"/>
          </w:tcPr>
          <w:p w14:paraId="658BD50C" w14:textId="77777777" w:rsidR="005A24C4" w:rsidRDefault="005A24C4">
            <w:pPr>
              <w:pStyle w:val="TableParagraph"/>
              <w:rPr>
                <w:rFonts w:ascii="Times New Roman" w:hAnsi="Times New Roman" w:cs="Times New Roman"/>
                <w:sz w:val="22"/>
              </w:rPr>
            </w:pPr>
          </w:p>
        </w:tc>
        <w:tc>
          <w:tcPr>
            <w:tcW w:w="1659" w:type="dxa"/>
          </w:tcPr>
          <w:p w14:paraId="40792133" w14:textId="77777777" w:rsidR="005A24C4" w:rsidRDefault="005A24C4">
            <w:pPr>
              <w:pStyle w:val="TableParagraph"/>
              <w:rPr>
                <w:rFonts w:ascii="Times New Roman" w:hAnsi="Times New Roman" w:cs="Times New Roman"/>
                <w:sz w:val="22"/>
              </w:rPr>
            </w:pPr>
          </w:p>
        </w:tc>
        <w:tc>
          <w:tcPr>
            <w:tcW w:w="2127" w:type="dxa"/>
          </w:tcPr>
          <w:p w14:paraId="01FB7454" w14:textId="77777777" w:rsidR="005A24C4" w:rsidRDefault="005A24C4">
            <w:pPr>
              <w:pStyle w:val="TableParagraph"/>
              <w:rPr>
                <w:rFonts w:ascii="Times New Roman" w:hAnsi="Times New Roman" w:cs="Times New Roman"/>
                <w:sz w:val="22"/>
              </w:rPr>
            </w:pPr>
          </w:p>
        </w:tc>
        <w:tc>
          <w:tcPr>
            <w:tcW w:w="1230" w:type="dxa"/>
          </w:tcPr>
          <w:p w14:paraId="26AA62FB" w14:textId="77777777" w:rsidR="005A24C4" w:rsidRDefault="005A24C4">
            <w:pPr>
              <w:pStyle w:val="TableParagraph"/>
              <w:rPr>
                <w:rFonts w:ascii="Times New Roman" w:hAnsi="Times New Roman" w:cs="Times New Roman"/>
                <w:sz w:val="22"/>
              </w:rPr>
            </w:pPr>
          </w:p>
        </w:tc>
      </w:tr>
      <w:tr w:rsidR="005A24C4" w14:paraId="7046FF35" w14:textId="77777777">
        <w:trPr>
          <w:trHeight w:val="422"/>
          <w:jc w:val="center"/>
        </w:trPr>
        <w:tc>
          <w:tcPr>
            <w:tcW w:w="735" w:type="dxa"/>
          </w:tcPr>
          <w:p w14:paraId="38ECB861" w14:textId="77777777" w:rsidR="005A24C4" w:rsidRDefault="005A24C4">
            <w:pPr>
              <w:pStyle w:val="TableParagraph"/>
              <w:rPr>
                <w:rFonts w:ascii="Times New Roman" w:hAnsi="Times New Roman" w:cs="Times New Roman"/>
                <w:sz w:val="22"/>
              </w:rPr>
            </w:pPr>
          </w:p>
        </w:tc>
        <w:tc>
          <w:tcPr>
            <w:tcW w:w="1249" w:type="dxa"/>
          </w:tcPr>
          <w:p w14:paraId="6C6A3C20" w14:textId="77777777" w:rsidR="005A24C4" w:rsidRDefault="005A24C4">
            <w:pPr>
              <w:pStyle w:val="TableParagraph"/>
              <w:rPr>
                <w:rFonts w:ascii="Times New Roman" w:hAnsi="Times New Roman" w:cs="Times New Roman"/>
                <w:sz w:val="22"/>
              </w:rPr>
            </w:pPr>
          </w:p>
        </w:tc>
        <w:tc>
          <w:tcPr>
            <w:tcW w:w="1969" w:type="dxa"/>
          </w:tcPr>
          <w:p w14:paraId="42917E21" w14:textId="77777777" w:rsidR="005A24C4" w:rsidRDefault="005A24C4">
            <w:pPr>
              <w:pStyle w:val="TableParagraph"/>
              <w:rPr>
                <w:rFonts w:ascii="Times New Roman" w:hAnsi="Times New Roman" w:cs="Times New Roman"/>
                <w:sz w:val="22"/>
              </w:rPr>
            </w:pPr>
          </w:p>
        </w:tc>
        <w:tc>
          <w:tcPr>
            <w:tcW w:w="1659" w:type="dxa"/>
          </w:tcPr>
          <w:p w14:paraId="62A07E0B" w14:textId="77777777" w:rsidR="005A24C4" w:rsidRDefault="005A24C4">
            <w:pPr>
              <w:pStyle w:val="TableParagraph"/>
              <w:rPr>
                <w:rFonts w:ascii="Times New Roman" w:hAnsi="Times New Roman" w:cs="Times New Roman"/>
                <w:sz w:val="22"/>
              </w:rPr>
            </w:pPr>
          </w:p>
        </w:tc>
        <w:tc>
          <w:tcPr>
            <w:tcW w:w="2127" w:type="dxa"/>
          </w:tcPr>
          <w:p w14:paraId="421065D4" w14:textId="77777777" w:rsidR="005A24C4" w:rsidRDefault="005A24C4">
            <w:pPr>
              <w:pStyle w:val="TableParagraph"/>
              <w:rPr>
                <w:rFonts w:ascii="Times New Roman" w:hAnsi="Times New Roman" w:cs="Times New Roman"/>
                <w:sz w:val="22"/>
              </w:rPr>
            </w:pPr>
          </w:p>
        </w:tc>
        <w:tc>
          <w:tcPr>
            <w:tcW w:w="1230" w:type="dxa"/>
          </w:tcPr>
          <w:p w14:paraId="0A1F5D32" w14:textId="77777777" w:rsidR="005A24C4" w:rsidRDefault="005A24C4">
            <w:pPr>
              <w:pStyle w:val="TableParagraph"/>
              <w:rPr>
                <w:rFonts w:ascii="Times New Roman" w:hAnsi="Times New Roman" w:cs="Times New Roman"/>
                <w:sz w:val="22"/>
              </w:rPr>
            </w:pPr>
          </w:p>
        </w:tc>
      </w:tr>
      <w:tr w:rsidR="005A24C4" w14:paraId="3EDEA772" w14:textId="77777777">
        <w:trPr>
          <w:trHeight w:val="423"/>
          <w:jc w:val="center"/>
        </w:trPr>
        <w:tc>
          <w:tcPr>
            <w:tcW w:w="735" w:type="dxa"/>
          </w:tcPr>
          <w:p w14:paraId="6EB98F5C" w14:textId="77777777" w:rsidR="005A24C4" w:rsidRDefault="005A24C4">
            <w:pPr>
              <w:pStyle w:val="TableParagraph"/>
              <w:rPr>
                <w:rFonts w:ascii="Times New Roman" w:hAnsi="Times New Roman" w:cs="Times New Roman"/>
                <w:sz w:val="22"/>
              </w:rPr>
            </w:pPr>
          </w:p>
        </w:tc>
        <w:tc>
          <w:tcPr>
            <w:tcW w:w="1249" w:type="dxa"/>
          </w:tcPr>
          <w:p w14:paraId="5FBDA70B" w14:textId="77777777" w:rsidR="005A24C4" w:rsidRDefault="005A24C4">
            <w:pPr>
              <w:pStyle w:val="TableParagraph"/>
              <w:rPr>
                <w:rFonts w:ascii="Times New Roman" w:hAnsi="Times New Roman" w:cs="Times New Roman"/>
                <w:sz w:val="22"/>
              </w:rPr>
            </w:pPr>
          </w:p>
        </w:tc>
        <w:tc>
          <w:tcPr>
            <w:tcW w:w="1969" w:type="dxa"/>
          </w:tcPr>
          <w:p w14:paraId="09BE3D1F" w14:textId="77777777" w:rsidR="005A24C4" w:rsidRDefault="005A24C4">
            <w:pPr>
              <w:pStyle w:val="TableParagraph"/>
              <w:rPr>
                <w:rFonts w:ascii="Times New Roman" w:hAnsi="Times New Roman" w:cs="Times New Roman"/>
                <w:sz w:val="22"/>
              </w:rPr>
            </w:pPr>
          </w:p>
        </w:tc>
        <w:tc>
          <w:tcPr>
            <w:tcW w:w="1659" w:type="dxa"/>
          </w:tcPr>
          <w:p w14:paraId="623B85DB" w14:textId="77777777" w:rsidR="005A24C4" w:rsidRDefault="005A24C4">
            <w:pPr>
              <w:pStyle w:val="TableParagraph"/>
              <w:rPr>
                <w:rFonts w:ascii="Times New Roman" w:hAnsi="Times New Roman" w:cs="Times New Roman"/>
                <w:sz w:val="22"/>
              </w:rPr>
            </w:pPr>
          </w:p>
        </w:tc>
        <w:tc>
          <w:tcPr>
            <w:tcW w:w="2127" w:type="dxa"/>
          </w:tcPr>
          <w:p w14:paraId="208B1A39" w14:textId="77777777" w:rsidR="005A24C4" w:rsidRDefault="005A24C4">
            <w:pPr>
              <w:pStyle w:val="TableParagraph"/>
              <w:rPr>
                <w:rFonts w:ascii="Times New Roman" w:hAnsi="Times New Roman" w:cs="Times New Roman"/>
                <w:sz w:val="22"/>
              </w:rPr>
            </w:pPr>
          </w:p>
        </w:tc>
        <w:tc>
          <w:tcPr>
            <w:tcW w:w="1230" w:type="dxa"/>
          </w:tcPr>
          <w:p w14:paraId="1379B342" w14:textId="77777777" w:rsidR="005A24C4" w:rsidRDefault="005A24C4">
            <w:pPr>
              <w:pStyle w:val="TableParagraph"/>
              <w:rPr>
                <w:rFonts w:ascii="Times New Roman" w:hAnsi="Times New Roman" w:cs="Times New Roman"/>
                <w:sz w:val="22"/>
              </w:rPr>
            </w:pPr>
          </w:p>
        </w:tc>
      </w:tr>
      <w:tr w:rsidR="005A24C4" w14:paraId="3912DF10" w14:textId="77777777">
        <w:trPr>
          <w:trHeight w:val="422"/>
          <w:jc w:val="center"/>
        </w:trPr>
        <w:tc>
          <w:tcPr>
            <w:tcW w:w="735" w:type="dxa"/>
          </w:tcPr>
          <w:p w14:paraId="7ECA8A4A" w14:textId="77777777" w:rsidR="005A24C4" w:rsidRDefault="005A24C4">
            <w:pPr>
              <w:pStyle w:val="TableParagraph"/>
              <w:rPr>
                <w:rFonts w:ascii="Times New Roman" w:hAnsi="Times New Roman" w:cs="Times New Roman"/>
                <w:sz w:val="22"/>
              </w:rPr>
            </w:pPr>
          </w:p>
        </w:tc>
        <w:tc>
          <w:tcPr>
            <w:tcW w:w="1249" w:type="dxa"/>
          </w:tcPr>
          <w:p w14:paraId="3B283CD5" w14:textId="77777777" w:rsidR="005A24C4" w:rsidRDefault="005A24C4">
            <w:pPr>
              <w:pStyle w:val="TableParagraph"/>
              <w:rPr>
                <w:rFonts w:ascii="Times New Roman" w:hAnsi="Times New Roman" w:cs="Times New Roman"/>
                <w:sz w:val="22"/>
              </w:rPr>
            </w:pPr>
          </w:p>
        </w:tc>
        <w:tc>
          <w:tcPr>
            <w:tcW w:w="1969" w:type="dxa"/>
          </w:tcPr>
          <w:p w14:paraId="11B28C47" w14:textId="77777777" w:rsidR="005A24C4" w:rsidRDefault="005A24C4">
            <w:pPr>
              <w:pStyle w:val="TableParagraph"/>
              <w:rPr>
                <w:rFonts w:ascii="Times New Roman" w:hAnsi="Times New Roman" w:cs="Times New Roman"/>
                <w:sz w:val="22"/>
              </w:rPr>
            </w:pPr>
          </w:p>
        </w:tc>
        <w:tc>
          <w:tcPr>
            <w:tcW w:w="1659" w:type="dxa"/>
          </w:tcPr>
          <w:p w14:paraId="09BC2B8E" w14:textId="77777777" w:rsidR="005A24C4" w:rsidRDefault="005A24C4">
            <w:pPr>
              <w:pStyle w:val="TableParagraph"/>
              <w:rPr>
                <w:rFonts w:ascii="Times New Roman" w:hAnsi="Times New Roman" w:cs="Times New Roman"/>
                <w:sz w:val="22"/>
              </w:rPr>
            </w:pPr>
          </w:p>
        </w:tc>
        <w:tc>
          <w:tcPr>
            <w:tcW w:w="2127" w:type="dxa"/>
          </w:tcPr>
          <w:p w14:paraId="12DF9D10" w14:textId="77777777" w:rsidR="005A24C4" w:rsidRDefault="005A24C4">
            <w:pPr>
              <w:pStyle w:val="TableParagraph"/>
              <w:rPr>
                <w:rFonts w:ascii="Times New Roman" w:hAnsi="Times New Roman" w:cs="Times New Roman"/>
                <w:sz w:val="22"/>
              </w:rPr>
            </w:pPr>
          </w:p>
        </w:tc>
        <w:tc>
          <w:tcPr>
            <w:tcW w:w="1230" w:type="dxa"/>
          </w:tcPr>
          <w:p w14:paraId="27992450" w14:textId="77777777" w:rsidR="005A24C4" w:rsidRDefault="005A24C4">
            <w:pPr>
              <w:pStyle w:val="TableParagraph"/>
              <w:rPr>
                <w:rFonts w:ascii="Times New Roman" w:hAnsi="Times New Roman" w:cs="Times New Roman"/>
                <w:sz w:val="22"/>
              </w:rPr>
            </w:pPr>
          </w:p>
        </w:tc>
      </w:tr>
      <w:tr w:rsidR="005A24C4" w14:paraId="7DCE0180" w14:textId="77777777">
        <w:trPr>
          <w:trHeight w:val="423"/>
          <w:jc w:val="center"/>
        </w:trPr>
        <w:tc>
          <w:tcPr>
            <w:tcW w:w="735" w:type="dxa"/>
          </w:tcPr>
          <w:p w14:paraId="24044606" w14:textId="77777777" w:rsidR="005A24C4" w:rsidRDefault="005A24C4">
            <w:pPr>
              <w:pStyle w:val="TableParagraph"/>
              <w:rPr>
                <w:rFonts w:ascii="Times New Roman" w:hAnsi="Times New Roman" w:cs="Times New Roman"/>
                <w:sz w:val="22"/>
              </w:rPr>
            </w:pPr>
          </w:p>
        </w:tc>
        <w:tc>
          <w:tcPr>
            <w:tcW w:w="1249" w:type="dxa"/>
          </w:tcPr>
          <w:p w14:paraId="52FF2C85" w14:textId="77777777" w:rsidR="005A24C4" w:rsidRDefault="005A24C4">
            <w:pPr>
              <w:pStyle w:val="TableParagraph"/>
              <w:rPr>
                <w:rFonts w:ascii="Times New Roman" w:hAnsi="Times New Roman" w:cs="Times New Roman"/>
                <w:sz w:val="22"/>
              </w:rPr>
            </w:pPr>
          </w:p>
        </w:tc>
        <w:tc>
          <w:tcPr>
            <w:tcW w:w="1969" w:type="dxa"/>
          </w:tcPr>
          <w:p w14:paraId="225BCA14" w14:textId="77777777" w:rsidR="005A24C4" w:rsidRDefault="005A24C4">
            <w:pPr>
              <w:pStyle w:val="TableParagraph"/>
              <w:rPr>
                <w:rFonts w:ascii="Times New Roman" w:hAnsi="Times New Roman" w:cs="Times New Roman"/>
                <w:sz w:val="22"/>
              </w:rPr>
            </w:pPr>
          </w:p>
        </w:tc>
        <w:tc>
          <w:tcPr>
            <w:tcW w:w="1659" w:type="dxa"/>
          </w:tcPr>
          <w:p w14:paraId="366419FD" w14:textId="77777777" w:rsidR="005A24C4" w:rsidRDefault="005A24C4">
            <w:pPr>
              <w:pStyle w:val="TableParagraph"/>
              <w:rPr>
                <w:rFonts w:ascii="Times New Roman" w:hAnsi="Times New Roman" w:cs="Times New Roman"/>
                <w:sz w:val="22"/>
              </w:rPr>
            </w:pPr>
          </w:p>
        </w:tc>
        <w:tc>
          <w:tcPr>
            <w:tcW w:w="2127" w:type="dxa"/>
          </w:tcPr>
          <w:p w14:paraId="3945C5A5" w14:textId="77777777" w:rsidR="005A24C4" w:rsidRDefault="005A24C4">
            <w:pPr>
              <w:pStyle w:val="TableParagraph"/>
              <w:rPr>
                <w:rFonts w:ascii="Times New Roman" w:hAnsi="Times New Roman" w:cs="Times New Roman"/>
                <w:sz w:val="22"/>
              </w:rPr>
            </w:pPr>
          </w:p>
        </w:tc>
        <w:tc>
          <w:tcPr>
            <w:tcW w:w="1230" w:type="dxa"/>
          </w:tcPr>
          <w:p w14:paraId="44BC1066" w14:textId="77777777" w:rsidR="005A24C4" w:rsidRDefault="005A24C4">
            <w:pPr>
              <w:pStyle w:val="TableParagraph"/>
              <w:rPr>
                <w:rFonts w:ascii="Times New Roman" w:hAnsi="Times New Roman" w:cs="Times New Roman"/>
                <w:sz w:val="22"/>
              </w:rPr>
            </w:pPr>
          </w:p>
        </w:tc>
      </w:tr>
      <w:tr w:rsidR="005A24C4" w14:paraId="4EA67FEB" w14:textId="77777777">
        <w:trPr>
          <w:trHeight w:val="422"/>
          <w:jc w:val="center"/>
        </w:trPr>
        <w:tc>
          <w:tcPr>
            <w:tcW w:w="735" w:type="dxa"/>
          </w:tcPr>
          <w:p w14:paraId="631C93A5" w14:textId="77777777" w:rsidR="005A24C4" w:rsidRDefault="005A24C4">
            <w:pPr>
              <w:pStyle w:val="TableParagraph"/>
              <w:rPr>
                <w:rFonts w:ascii="Times New Roman" w:hAnsi="Times New Roman" w:cs="Times New Roman"/>
                <w:sz w:val="22"/>
              </w:rPr>
            </w:pPr>
          </w:p>
        </w:tc>
        <w:tc>
          <w:tcPr>
            <w:tcW w:w="1249" w:type="dxa"/>
          </w:tcPr>
          <w:p w14:paraId="5A58FC6D" w14:textId="77777777" w:rsidR="005A24C4" w:rsidRDefault="005A24C4">
            <w:pPr>
              <w:pStyle w:val="TableParagraph"/>
              <w:rPr>
                <w:rFonts w:ascii="Times New Roman" w:hAnsi="Times New Roman" w:cs="Times New Roman"/>
                <w:sz w:val="22"/>
              </w:rPr>
            </w:pPr>
          </w:p>
        </w:tc>
        <w:tc>
          <w:tcPr>
            <w:tcW w:w="1969" w:type="dxa"/>
          </w:tcPr>
          <w:p w14:paraId="22D8D97C" w14:textId="77777777" w:rsidR="005A24C4" w:rsidRDefault="005A24C4">
            <w:pPr>
              <w:pStyle w:val="TableParagraph"/>
              <w:rPr>
                <w:rFonts w:ascii="Times New Roman" w:hAnsi="Times New Roman" w:cs="Times New Roman"/>
                <w:sz w:val="22"/>
              </w:rPr>
            </w:pPr>
          </w:p>
        </w:tc>
        <w:tc>
          <w:tcPr>
            <w:tcW w:w="1659" w:type="dxa"/>
          </w:tcPr>
          <w:p w14:paraId="741C357F" w14:textId="77777777" w:rsidR="005A24C4" w:rsidRDefault="005A24C4">
            <w:pPr>
              <w:pStyle w:val="TableParagraph"/>
              <w:rPr>
                <w:rFonts w:ascii="Times New Roman" w:hAnsi="Times New Roman" w:cs="Times New Roman"/>
                <w:sz w:val="22"/>
              </w:rPr>
            </w:pPr>
          </w:p>
        </w:tc>
        <w:tc>
          <w:tcPr>
            <w:tcW w:w="2127" w:type="dxa"/>
          </w:tcPr>
          <w:p w14:paraId="793D45F7" w14:textId="77777777" w:rsidR="005A24C4" w:rsidRDefault="005A24C4">
            <w:pPr>
              <w:pStyle w:val="TableParagraph"/>
              <w:rPr>
                <w:rFonts w:ascii="Times New Roman" w:hAnsi="Times New Roman" w:cs="Times New Roman"/>
                <w:sz w:val="22"/>
              </w:rPr>
            </w:pPr>
          </w:p>
        </w:tc>
        <w:tc>
          <w:tcPr>
            <w:tcW w:w="1230" w:type="dxa"/>
          </w:tcPr>
          <w:p w14:paraId="3EB2063F" w14:textId="77777777" w:rsidR="005A24C4" w:rsidRDefault="005A24C4">
            <w:pPr>
              <w:pStyle w:val="TableParagraph"/>
              <w:rPr>
                <w:rFonts w:ascii="Times New Roman" w:hAnsi="Times New Roman" w:cs="Times New Roman"/>
                <w:sz w:val="22"/>
              </w:rPr>
            </w:pPr>
          </w:p>
        </w:tc>
      </w:tr>
    </w:tbl>
    <w:p w14:paraId="64863CD3" w14:textId="77777777" w:rsidR="005A24C4" w:rsidRDefault="005A24C4">
      <w:pPr>
        <w:pStyle w:val="a4"/>
        <w:rPr>
          <w:rFonts w:ascii="Times New Roman" w:hAnsi="Times New Roman"/>
        </w:rPr>
      </w:pPr>
    </w:p>
    <w:p w14:paraId="0CD85E6C" w14:textId="77777777" w:rsidR="005A24C4" w:rsidRDefault="00000000">
      <w:pPr>
        <w:tabs>
          <w:tab w:val="left" w:pos="2311"/>
          <w:tab w:val="left" w:pos="4085"/>
        </w:tabs>
        <w:ind w:left="437"/>
        <w:rPr>
          <w:rFonts w:ascii="Times New Roman" w:eastAsia="宋体" w:hAnsi="Times New Roman" w:cs="Times New Roman"/>
        </w:rPr>
      </w:pPr>
      <w:r>
        <w:rPr>
          <w:rFonts w:ascii="Times New Roman" w:eastAsia="宋体" w:hAnsi="Times New Roman" w:cs="Times New Roman"/>
        </w:rPr>
        <w:t>填写人：</w:t>
      </w:r>
      <w:r>
        <w:rPr>
          <w:rFonts w:ascii="Times New Roman" w:eastAsia="宋体" w:hAnsi="Times New Roman" w:cs="Times New Roman"/>
        </w:rPr>
        <w:tab/>
      </w:r>
      <w:r>
        <w:rPr>
          <w:rFonts w:ascii="Times New Roman" w:eastAsia="宋体" w:hAnsi="Times New Roman" w:cs="Times New Roman"/>
        </w:rPr>
        <w:t>审核人：</w:t>
      </w:r>
      <w:r>
        <w:rPr>
          <w:rFonts w:ascii="Times New Roman" w:eastAsia="宋体" w:hAnsi="Times New Roman" w:cs="Times New Roman"/>
        </w:rPr>
        <w:tab/>
      </w:r>
      <w:r>
        <w:rPr>
          <w:rFonts w:ascii="Times New Roman" w:eastAsia="宋体" w:hAnsi="Times New Roman" w:cs="Times New Roman"/>
        </w:rPr>
        <w:t>调查日期：</w:t>
      </w:r>
    </w:p>
    <w:p w14:paraId="63AAFAB2" w14:textId="77777777" w:rsidR="005A24C4" w:rsidRDefault="005A24C4">
      <w:pPr>
        <w:pStyle w:val="a4"/>
        <w:rPr>
          <w:rFonts w:ascii="Times New Roman" w:hAnsi="Times New Roman"/>
        </w:rPr>
      </w:pPr>
    </w:p>
    <w:p w14:paraId="316077F9" w14:textId="77777777" w:rsidR="005A24C4" w:rsidRDefault="005A24C4">
      <w:pPr>
        <w:pStyle w:val="a4"/>
        <w:rPr>
          <w:rFonts w:ascii="Times New Roman" w:hAnsi="Times New Roman"/>
        </w:rPr>
      </w:pPr>
    </w:p>
    <w:p w14:paraId="3496013D" w14:textId="77777777" w:rsidR="005A24C4" w:rsidRDefault="00000000" w:rsidP="007449C8">
      <w:pPr>
        <w:spacing w:line="472" w:lineRule="auto"/>
        <w:ind w:right="1045"/>
        <w:jc w:val="right"/>
        <w:rPr>
          <w:rFonts w:ascii="Times New Roman" w:eastAsia="宋体" w:hAnsi="Times New Roman" w:cs="Times New Roman"/>
          <w:spacing w:val="-107"/>
        </w:rPr>
      </w:pPr>
      <w:r>
        <w:rPr>
          <w:rFonts w:ascii="Times New Roman" w:eastAsia="宋体" w:hAnsi="Times New Roman" w:cs="Times New Roman"/>
        </w:rPr>
        <w:t>金寨县</w:t>
      </w:r>
      <w:r>
        <w:rPr>
          <w:rFonts w:ascii="Times New Roman" w:eastAsia="宋体" w:hAnsi="Times New Roman" w:cs="Times New Roman" w:hint="eastAsia"/>
        </w:rPr>
        <w:t>、霍邱</w:t>
      </w:r>
      <w:proofErr w:type="gramStart"/>
      <w:r>
        <w:rPr>
          <w:rFonts w:ascii="Times New Roman" w:eastAsia="宋体" w:hAnsi="Times New Roman" w:cs="Times New Roman" w:hint="eastAsia"/>
        </w:rPr>
        <w:t>县</w:t>
      </w:r>
      <w:r>
        <w:rPr>
          <w:rFonts w:ascii="Times New Roman" w:eastAsia="宋体" w:hAnsi="Times New Roman" w:cs="Times New Roman"/>
        </w:rPr>
        <w:t>疾控中心</w:t>
      </w:r>
      <w:proofErr w:type="gramEnd"/>
      <w:r>
        <w:rPr>
          <w:rFonts w:ascii="Times New Roman" w:eastAsia="宋体" w:hAnsi="Times New Roman" w:cs="Times New Roman"/>
        </w:rPr>
        <w:t>（盖章）</w:t>
      </w:r>
      <w:r>
        <w:rPr>
          <w:rFonts w:ascii="Times New Roman" w:eastAsia="宋体" w:hAnsi="Times New Roman" w:cs="Times New Roman"/>
          <w:spacing w:val="-107"/>
        </w:rPr>
        <w:t xml:space="preserve"> </w:t>
      </w:r>
    </w:p>
    <w:p w14:paraId="7C19CDFD" w14:textId="2499A592" w:rsidR="005A24C4" w:rsidRPr="007449C8" w:rsidRDefault="00000000" w:rsidP="007449C8">
      <w:pPr>
        <w:spacing w:line="472" w:lineRule="auto"/>
        <w:ind w:right="1045" w:firstLineChars="2300" w:firstLine="5060"/>
        <w:rPr>
          <w:rFonts w:ascii="Times New Roman" w:eastAsia="宋体" w:hAnsi="Times New Roman" w:cs="Times New Roman"/>
        </w:rPr>
      </w:pPr>
      <w:r>
        <w:rPr>
          <w:rFonts w:ascii="Times New Roman" w:eastAsia="宋体" w:hAnsi="Times New Roman" w:cs="Times New Roman"/>
        </w:rPr>
        <w:t>日期：</w:t>
      </w:r>
    </w:p>
    <w:p w14:paraId="05006537" w14:textId="77777777" w:rsidR="005A24C4" w:rsidRDefault="005A24C4">
      <w:pPr>
        <w:spacing w:line="360" w:lineRule="auto"/>
        <w:rPr>
          <w:rFonts w:ascii="Times New Roman" w:eastAsia="宋体" w:hAnsi="Times New Roman" w:cs="Times New Roman"/>
          <w:b/>
          <w:w w:val="95"/>
        </w:rPr>
      </w:pPr>
    </w:p>
    <w:p w14:paraId="7B379DA8" w14:textId="77777777" w:rsidR="005A24C4" w:rsidRDefault="00000000">
      <w:pPr>
        <w:spacing w:after="0" w:line="360" w:lineRule="auto"/>
        <w:rPr>
          <w:rFonts w:ascii="Times New Roman" w:eastAsia="仿宋_GB2312" w:hAnsi="Times New Roman" w:cs="Times New Roman"/>
          <w:bCs/>
          <w:w w:val="95"/>
          <w:sz w:val="21"/>
        </w:rPr>
      </w:pPr>
      <w:r>
        <w:rPr>
          <w:rFonts w:ascii="Times New Roman" w:eastAsia="仿宋_GB2312" w:hAnsi="Times New Roman" w:cs="Times New Roman"/>
          <w:bCs/>
          <w:w w:val="95"/>
        </w:rPr>
        <w:t>请规范填写此表，确保字迹清晰，</w:t>
      </w:r>
      <w:r>
        <w:rPr>
          <w:rFonts w:ascii="Times New Roman" w:eastAsia="仿宋_GB2312" w:hAnsi="Times New Roman" w:cs="Times New Roman"/>
          <w:bCs/>
          <w:w w:val="95"/>
          <w:sz w:val="21"/>
        </w:rPr>
        <w:t>一式两份，完成现场调查和采样</w:t>
      </w:r>
      <w:r>
        <w:rPr>
          <w:rFonts w:ascii="Times New Roman" w:eastAsia="仿宋_GB2312" w:hAnsi="Times New Roman" w:cs="Times New Roman"/>
          <w:bCs/>
          <w:w w:val="95"/>
          <w:sz w:val="21"/>
        </w:rPr>
        <w:t>/</w:t>
      </w:r>
      <w:r>
        <w:rPr>
          <w:rFonts w:ascii="Times New Roman" w:eastAsia="仿宋_GB2312" w:hAnsi="Times New Roman" w:cs="Times New Roman"/>
          <w:bCs/>
          <w:spacing w:val="18"/>
          <w:w w:val="95"/>
          <w:sz w:val="21"/>
        </w:rPr>
        <w:t>测量工作</w:t>
      </w:r>
      <w:r>
        <w:rPr>
          <w:rFonts w:ascii="Times New Roman" w:eastAsia="仿宋_GB2312" w:hAnsi="Times New Roman" w:cs="Times New Roman"/>
          <w:bCs/>
          <w:w w:val="95"/>
          <w:sz w:val="21"/>
        </w:rPr>
        <w:t>7</w:t>
      </w:r>
      <w:r>
        <w:rPr>
          <w:rFonts w:ascii="Times New Roman" w:eastAsia="仿宋_GB2312" w:hAnsi="Times New Roman" w:cs="Times New Roman"/>
          <w:bCs/>
          <w:w w:val="95"/>
          <w:sz w:val="21"/>
        </w:rPr>
        <w:t>日内将盖章的原件存入监测资料档案，盖章的复印件提交给承担该企业职业病主动监测的公立</w:t>
      </w:r>
      <w:r>
        <w:rPr>
          <w:rFonts w:ascii="Times New Roman" w:eastAsia="仿宋_GB2312" w:hAnsi="Times New Roman" w:cs="Times New Roman"/>
          <w:bCs/>
          <w:spacing w:val="-4"/>
          <w:w w:val="95"/>
          <w:sz w:val="21"/>
        </w:rPr>
        <w:t>医疗卫生机构，最迟不得晚于</w:t>
      </w:r>
      <w:r>
        <w:rPr>
          <w:rFonts w:ascii="Times New Roman" w:eastAsia="仿宋_GB2312" w:hAnsi="Times New Roman" w:cs="Times New Roman"/>
          <w:bCs/>
          <w:w w:val="95"/>
          <w:sz w:val="21"/>
        </w:rPr>
        <w:t>202</w:t>
      </w:r>
      <w:r>
        <w:rPr>
          <w:rFonts w:ascii="Times New Roman" w:eastAsia="仿宋_GB2312" w:hAnsi="Times New Roman" w:cs="Times New Roman" w:hint="eastAsia"/>
          <w:bCs/>
          <w:w w:val="95"/>
          <w:sz w:val="21"/>
        </w:rPr>
        <w:t>5</w:t>
      </w:r>
      <w:r>
        <w:rPr>
          <w:rFonts w:ascii="Times New Roman" w:eastAsia="仿宋_GB2312" w:hAnsi="Times New Roman" w:cs="Times New Roman"/>
          <w:bCs/>
          <w:spacing w:val="-22"/>
          <w:w w:val="95"/>
          <w:sz w:val="21"/>
        </w:rPr>
        <w:t>年</w:t>
      </w:r>
      <w:r>
        <w:rPr>
          <w:rFonts w:ascii="Times New Roman" w:eastAsia="仿宋_GB2312" w:hAnsi="Times New Roman" w:cs="Times New Roman"/>
          <w:bCs/>
          <w:spacing w:val="-22"/>
          <w:w w:val="95"/>
          <w:sz w:val="21"/>
        </w:rPr>
        <w:t xml:space="preserve"> </w:t>
      </w:r>
      <w:r>
        <w:rPr>
          <w:rFonts w:ascii="Times New Roman" w:eastAsia="仿宋_GB2312" w:hAnsi="Times New Roman" w:cs="Times New Roman"/>
          <w:bCs/>
          <w:w w:val="95"/>
          <w:sz w:val="21"/>
        </w:rPr>
        <w:t>9</w:t>
      </w:r>
      <w:r>
        <w:rPr>
          <w:rFonts w:ascii="Times New Roman" w:eastAsia="仿宋_GB2312" w:hAnsi="Times New Roman" w:cs="Times New Roman"/>
          <w:bCs/>
          <w:spacing w:val="-23"/>
          <w:w w:val="95"/>
          <w:sz w:val="21"/>
        </w:rPr>
        <w:t>月</w:t>
      </w:r>
      <w:r>
        <w:rPr>
          <w:rFonts w:ascii="Times New Roman" w:eastAsia="仿宋_GB2312" w:hAnsi="Times New Roman" w:cs="Times New Roman"/>
          <w:bCs/>
          <w:spacing w:val="-23"/>
          <w:w w:val="95"/>
          <w:sz w:val="21"/>
        </w:rPr>
        <w:t>15</w:t>
      </w:r>
      <w:r>
        <w:rPr>
          <w:rFonts w:ascii="Times New Roman" w:eastAsia="仿宋_GB2312" w:hAnsi="Times New Roman" w:cs="Times New Roman"/>
          <w:bCs/>
          <w:w w:val="95"/>
          <w:sz w:val="21"/>
        </w:rPr>
        <w:t>日。</w:t>
      </w:r>
    </w:p>
    <w:p w14:paraId="1FA83C74" w14:textId="77777777" w:rsidR="005A24C4" w:rsidRDefault="005A24C4">
      <w:pPr>
        <w:spacing w:after="0" w:line="360" w:lineRule="auto"/>
        <w:rPr>
          <w:rFonts w:ascii="Times New Roman" w:eastAsia="宋体" w:hAnsi="Times New Roman" w:cs="Times New Roman"/>
          <w:b/>
          <w:w w:val="95"/>
          <w:sz w:val="21"/>
        </w:rPr>
      </w:pPr>
    </w:p>
    <w:p w14:paraId="58B92DB7" w14:textId="3CF73D59" w:rsidR="005A24C4" w:rsidRDefault="00DE6B1B" w:rsidP="00DE6B1B">
      <w:pPr>
        <w:widowControl/>
        <w:spacing w:after="0" w:line="240" w:lineRule="auto"/>
        <w:rPr>
          <w:rFonts w:ascii="Times New Roman" w:eastAsia="宋体" w:hAnsi="Times New Roman" w:cs="Times New Roman"/>
          <w:b/>
          <w:w w:val="95"/>
          <w:sz w:val="21"/>
        </w:rPr>
      </w:pPr>
      <w:r>
        <w:rPr>
          <w:rFonts w:ascii="Times New Roman" w:eastAsia="宋体" w:hAnsi="Times New Roman" w:cs="Times New Roman"/>
          <w:b/>
          <w:w w:val="95"/>
          <w:sz w:val="21"/>
        </w:rPr>
        <w:br w:type="page"/>
      </w:r>
    </w:p>
    <w:p w14:paraId="531B9A86" w14:textId="77777777" w:rsidR="005A24C4" w:rsidRDefault="00000000">
      <w:pPr>
        <w:spacing w:before="101" w:line="227" w:lineRule="auto"/>
        <w:ind w:left="2061"/>
        <w:rPr>
          <w:rFonts w:ascii="Times New Roman" w:eastAsia="宋体" w:hAnsi="Times New Roman" w:cs="Times New Roman"/>
          <w:b/>
          <w:w w:val="95"/>
          <w:sz w:val="21"/>
        </w:rPr>
      </w:pPr>
      <w:r>
        <w:rPr>
          <w:rFonts w:ascii="黑体" w:eastAsia="黑体" w:hAnsi="黑体" w:cs="黑体"/>
          <w:spacing w:val="8"/>
          <w:sz w:val="31"/>
          <w:szCs w:val="31"/>
        </w:rPr>
        <w:lastRenderedPageBreak/>
        <w:t>表</w:t>
      </w:r>
      <w:r>
        <w:rPr>
          <w:rFonts w:ascii="黑体" w:eastAsia="黑体" w:hAnsi="黑体" w:cs="黑体"/>
          <w:spacing w:val="-72"/>
          <w:sz w:val="31"/>
          <w:szCs w:val="31"/>
        </w:rPr>
        <w:t xml:space="preserve"> </w:t>
      </w:r>
      <w:r>
        <w:rPr>
          <w:rFonts w:ascii="黑体" w:eastAsia="黑体" w:hAnsi="黑体" w:cs="黑体"/>
          <w:spacing w:val="8"/>
          <w:sz w:val="31"/>
          <w:szCs w:val="31"/>
        </w:rPr>
        <w:t>4 主动监测危害因素体检项目表</w:t>
      </w:r>
    </w:p>
    <w:tbl>
      <w:tblPr>
        <w:tblStyle w:val="TableNormal"/>
        <w:tblW w:w="8691" w:type="dxa"/>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185"/>
        <w:gridCol w:w="1681"/>
        <w:gridCol w:w="2165"/>
        <w:gridCol w:w="2660"/>
      </w:tblGrid>
      <w:tr w:rsidR="005A24C4" w14:paraId="1919F1E9" w14:textId="77777777">
        <w:trPr>
          <w:trHeight w:val="574"/>
        </w:trPr>
        <w:tc>
          <w:tcPr>
            <w:tcW w:w="2185" w:type="dxa"/>
          </w:tcPr>
          <w:p w14:paraId="6503E6BC" w14:textId="77777777" w:rsidR="005A24C4" w:rsidRDefault="00000000">
            <w:pPr>
              <w:spacing w:before="168" w:line="272" w:lineRule="exact"/>
              <w:ind w:left="677"/>
              <w:rPr>
                <w:rFonts w:ascii="Times New Roman" w:eastAsia="仿宋" w:hAnsi="Times New Roman" w:cs="Times New Roman"/>
                <w:sz w:val="20"/>
                <w:szCs w:val="20"/>
              </w:rPr>
            </w:pPr>
            <w:r>
              <w:rPr>
                <w:rFonts w:ascii="Times New Roman" w:eastAsia="仿宋" w:hAnsi="Times New Roman" w:cs="Times New Roman"/>
                <w:b/>
                <w:bCs/>
                <w:spacing w:val="3"/>
                <w:position w:val="1"/>
                <w:sz w:val="20"/>
                <w:szCs w:val="20"/>
              </w:rPr>
              <w:t>危害因素</w:t>
            </w:r>
          </w:p>
        </w:tc>
        <w:tc>
          <w:tcPr>
            <w:tcW w:w="1681" w:type="dxa"/>
          </w:tcPr>
          <w:p w14:paraId="61B7B541" w14:textId="77777777" w:rsidR="005A24C4" w:rsidRDefault="00000000">
            <w:pPr>
              <w:spacing w:before="168" w:line="269" w:lineRule="exact"/>
              <w:ind w:left="227"/>
              <w:rPr>
                <w:rFonts w:ascii="Times New Roman" w:eastAsia="仿宋" w:hAnsi="Times New Roman" w:cs="Times New Roman"/>
                <w:sz w:val="20"/>
                <w:szCs w:val="20"/>
              </w:rPr>
            </w:pPr>
            <w:r>
              <w:rPr>
                <w:rFonts w:ascii="Times New Roman" w:eastAsia="仿宋" w:hAnsi="Times New Roman" w:cs="Times New Roman"/>
                <w:b/>
                <w:bCs/>
                <w:spacing w:val="1"/>
                <w:position w:val="1"/>
                <w:sz w:val="20"/>
                <w:szCs w:val="20"/>
              </w:rPr>
              <w:t>一般检查项</w:t>
            </w:r>
            <w:r>
              <w:rPr>
                <w:rFonts w:ascii="Times New Roman" w:eastAsia="仿宋" w:hAnsi="Times New Roman" w:cs="Times New Roman"/>
                <w:spacing w:val="-45"/>
                <w:position w:val="1"/>
                <w:sz w:val="20"/>
                <w:szCs w:val="20"/>
              </w:rPr>
              <w:t xml:space="preserve"> </w:t>
            </w:r>
            <w:r>
              <w:rPr>
                <w:rFonts w:ascii="Times New Roman" w:eastAsia="仿宋" w:hAnsi="Times New Roman" w:cs="Times New Roman"/>
                <w:b/>
                <w:bCs/>
                <w:spacing w:val="1"/>
                <w:position w:val="1"/>
                <w:sz w:val="20"/>
                <w:szCs w:val="20"/>
              </w:rPr>
              <w:t>目</w:t>
            </w:r>
          </w:p>
        </w:tc>
        <w:tc>
          <w:tcPr>
            <w:tcW w:w="2165" w:type="dxa"/>
          </w:tcPr>
          <w:p w14:paraId="5FB15B39" w14:textId="77777777" w:rsidR="005A24C4" w:rsidRDefault="00000000">
            <w:pPr>
              <w:spacing w:before="168" w:line="269" w:lineRule="exact"/>
              <w:ind w:left="259"/>
              <w:rPr>
                <w:rFonts w:ascii="Times New Roman" w:eastAsia="仿宋" w:hAnsi="Times New Roman" w:cs="Times New Roman"/>
                <w:sz w:val="20"/>
                <w:szCs w:val="20"/>
              </w:rPr>
            </w:pPr>
            <w:r>
              <w:rPr>
                <w:rFonts w:ascii="Times New Roman" w:eastAsia="仿宋" w:hAnsi="Times New Roman" w:cs="Times New Roman"/>
                <w:b/>
                <w:bCs/>
                <w:spacing w:val="3"/>
                <w:position w:val="1"/>
                <w:sz w:val="20"/>
                <w:szCs w:val="20"/>
              </w:rPr>
              <w:t>职业健康检查项</w:t>
            </w:r>
            <w:r>
              <w:rPr>
                <w:rFonts w:ascii="Times New Roman" w:eastAsia="仿宋" w:hAnsi="Times New Roman" w:cs="Times New Roman"/>
                <w:spacing w:val="-44"/>
                <w:position w:val="1"/>
                <w:sz w:val="20"/>
                <w:szCs w:val="20"/>
              </w:rPr>
              <w:t xml:space="preserve"> </w:t>
            </w:r>
            <w:r>
              <w:rPr>
                <w:rFonts w:ascii="Times New Roman" w:eastAsia="仿宋" w:hAnsi="Times New Roman" w:cs="Times New Roman"/>
                <w:b/>
                <w:bCs/>
                <w:spacing w:val="3"/>
                <w:position w:val="1"/>
                <w:sz w:val="20"/>
                <w:szCs w:val="20"/>
              </w:rPr>
              <w:t>目</w:t>
            </w:r>
          </w:p>
        </w:tc>
        <w:tc>
          <w:tcPr>
            <w:tcW w:w="2660" w:type="dxa"/>
          </w:tcPr>
          <w:p w14:paraId="32058707" w14:textId="77777777" w:rsidR="005A24C4" w:rsidRDefault="00000000">
            <w:pPr>
              <w:spacing w:before="168" w:line="270" w:lineRule="exact"/>
              <w:ind w:left="721"/>
              <w:rPr>
                <w:rFonts w:ascii="Times New Roman" w:eastAsia="仿宋" w:hAnsi="Times New Roman" w:cs="Times New Roman"/>
                <w:sz w:val="20"/>
                <w:szCs w:val="20"/>
              </w:rPr>
            </w:pPr>
            <w:r>
              <w:rPr>
                <w:rFonts w:ascii="Times New Roman" w:eastAsia="仿宋" w:hAnsi="Times New Roman" w:cs="Times New Roman"/>
                <w:b/>
                <w:bCs/>
                <w:spacing w:val="1"/>
                <w:position w:val="1"/>
                <w:sz w:val="20"/>
                <w:szCs w:val="20"/>
              </w:rPr>
              <w:t>生物监测项</w:t>
            </w:r>
            <w:r>
              <w:rPr>
                <w:rFonts w:ascii="Times New Roman" w:eastAsia="仿宋" w:hAnsi="Times New Roman" w:cs="Times New Roman"/>
                <w:spacing w:val="-45"/>
                <w:position w:val="1"/>
                <w:sz w:val="20"/>
                <w:szCs w:val="20"/>
              </w:rPr>
              <w:t xml:space="preserve"> </w:t>
            </w:r>
            <w:r>
              <w:rPr>
                <w:rFonts w:ascii="Times New Roman" w:eastAsia="仿宋" w:hAnsi="Times New Roman" w:cs="Times New Roman"/>
                <w:b/>
                <w:bCs/>
                <w:spacing w:val="1"/>
                <w:position w:val="1"/>
                <w:sz w:val="20"/>
                <w:szCs w:val="20"/>
              </w:rPr>
              <w:t>目</w:t>
            </w:r>
          </w:p>
        </w:tc>
      </w:tr>
      <w:tr w:rsidR="005A24C4" w14:paraId="2C820749" w14:textId="77777777" w:rsidTr="007449C8">
        <w:trPr>
          <w:trHeight w:val="564"/>
        </w:trPr>
        <w:tc>
          <w:tcPr>
            <w:tcW w:w="2185" w:type="dxa"/>
          </w:tcPr>
          <w:p w14:paraId="13622D5F" w14:textId="77777777" w:rsidR="005A24C4" w:rsidRDefault="00000000">
            <w:pPr>
              <w:spacing w:before="160" w:line="272" w:lineRule="exact"/>
              <w:ind w:left="887"/>
              <w:rPr>
                <w:rFonts w:ascii="Times New Roman" w:eastAsia="方正仿宋_GB2312" w:hAnsi="Times New Roman" w:cs="Times New Roman"/>
                <w:sz w:val="20"/>
                <w:szCs w:val="20"/>
              </w:rPr>
            </w:pPr>
            <w:r>
              <w:rPr>
                <w:rFonts w:ascii="Times New Roman" w:eastAsia="方正仿宋_GB2312" w:hAnsi="Times New Roman" w:cs="Times New Roman"/>
                <w:spacing w:val="2"/>
                <w:position w:val="1"/>
                <w:sz w:val="20"/>
                <w:szCs w:val="20"/>
              </w:rPr>
              <w:t>粉尘</w:t>
            </w:r>
          </w:p>
        </w:tc>
        <w:tc>
          <w:tcPr>
            <w:tcW w:w="1681" w:type="dxa"/>
            <w:vMerge w:val="restart"/>
            <w:tcBorders>
              <w:bottom w:val="nil"/>
            </w:tcBorders>
          </w:tcPr>
          <w:p w14:paraId="3873520E" w14:textId="77777777" w:rsidR="005A24C4" w:rsidRDefault="005A24C4">
            <w:pPr>
              <w:rPr>
                <w:rFonts w:ascii="Times New Roman" w:eastAsia="方正仿宋_GB2312" w:hAnsi="Times New Roman" w:cs="Times New Roman"/>
                <w:sz w:val="21"/>
              </w:rPr>
            </w:pPr>
          </w:p>
          <w:p w14:paraId="3B1FB3EF" w14:textId="77777777" w:rsidR="005A24C4" w:rsidRDefault="005A24C4">
            <w:pPr>
              <w:rPr>
                <w:rFonts w:ascii="Times New Roman" w:eastAsia="方正仿宋_GB2312" w:hAnsi="Times New Roman" w:cs="Times New Roman"/>
                <w:sz w:val="21"/>
              </w:rPr>
            </w:pPr>
          </w:p>
          <w:p w14:paraId="4A46B14A" w14:textId="77777777" w:rsidR="005A24C4" w:rsidRDefault="005A24C4">
            <w:pPr>
              <w:rPr>
                <w:rFonts w:ascii="Times New Roman" w:eastAsia="方正仿宋_GB2312" w:hAnsi="Times New Roman" w:cs="Times New Roman"/>
                <w:sz w:val="21"/>
              </w:rPr>
            </w:pPr>
          </w:p>
          <w:p w14:paraId="150C3914" w14:textId="77777777" w:rsidR="005A24C4" w:rsidRDefault="005A24C4">
            <w:pPr>
              <w:rPr>
                <w:rFonts w:ascii="Times New Roman" w:eastAsia="方正仿宋_GB2312" w:hAnsi="Times New Roman" w:cs="Times New Roman"/>
                <w:sz w:val="21"/>
              </w:rPr>
            </w:pPr>
          </w:p>
          <w:p w14:paraId="10F67BE6" w14:textId="77777777" w:rsidR="005A24C4" w:rsidRDefault="005A24C4">
            <w:pPr>
              <w:rPr>
                <w:rFonts w:ascii="Times New Roman" w:eastAsia="方正仿宋_GB2312" w:hAnsi="Times New Roman" w:cs="Times New Roman"/>
                <w:sz w:val="21"/>
              </w:rPr>
            </w:pPr>
          </w:p>
          <w:p w14:paraId="5AFBF2E8" w14:textId="77777777" w:rsidR="005A24C4" w:rsidRDefault="005A24C4">
            <w:pPr>
              <w:spacing w:line="241" w:lineRule="auto"/>
              <w:rPr>
                <w:rFonts w:ascii="Times New Roman" w:eastAsia="方正仿宋_GB2312" w:hAnsi="Times New Roman" w:cs="Times New Roman"/>
                <w:sz w:val="21"/>
              </w:rPr>
            </w:pPr>
          </w:p>
          <w:p w14:paraId="0EA28BA5" w14:textId="77777777" w:rsidR="005A24C4" w:rsidRDefault="005A24C4">
            <w:pPr>
              <w:spacing w:line="241" w:lineRule="auto"/>
              <w:rPr>
                <w:rFonts w:ascii="Times New Roman" w:eastAsia="方正仿宋_GB2312" w:hAnsi="Times New Roman" w:cs="Times New Roman"/>
                <w:sz w:val="21"/>
              </w:rPr>
            </w:pPr>
          </w:p>
          <w:p w14:paraId="0CD3F8DC" w14:textId="77777777" w:rsidR="005A24C4" w:rsidRDefault="005A24C4">
            <w:pPr>
              <w:spacing w:line="241" w:lineRule="auto"/>
              <w:rPr>
                <w:rFonts w:ascii="Times New Roman" w:eastAsia="方正仿宋_GB2312" w:hAnsi="Times New Roman" w:cs="Times New Roman"/>
                <w:sz w:val="21"/>
              </w:rPr>
            </w:pPr>
          </w:p>
          <w:p w14:paraId="3AFEC113" w14:textId="77777777" w:rsidR="005A24C4" w:rsidRDefault="005A24C4">
            <w:pPr>
              <w:spacing w:line="241" w:lineRule="auto"/>
              <w:rPr>
                <w:rFonts w:ascii="Times New Roman" w:eastAsia="方正仿宋_GB2312" w:hAnsi="Times New Roman" w:cs="Times New Roman"/>
                <w:sz w:val="21"/>
              </w:rPr>
            </w:pPr>
          </w:p>
          <w:p w14:paraId="5A41D5BC" w14:textId="77777777" w:rsidR="005A24C4" w:rsidRDefault="005A24C4">
            <w:pPr>
              <w:spacing w:line="241" w:lineRule="auto"/>
              <w:rPr>
                <w:rFonts w:ascii="Times New Roman" w:eastAsia="方正仿宋_GB2312" w:hAnsi="Times New Roman" w:cs="Times New Roman"/>
                <w:sz w:val="21"/>
              </w:rPr>
            </w:pPr>
          </w:p>
          <w:p w14:paraId="2AB1735A" w14:textId="77777777" w:rsidR="005A24C4" w:rsidRDefault="005A24C4">
            <w:pPr>
              <w:spacing w:line="241" w:lineRule="auto"/>
              <w:rPr>
                <w:rFonts w:ascii="Times New Roman" w:eastAsia="方正仿宋_GB2312" w:hAnsi="Times New Roman" w:cs="Times New Roman"/>
                <w:sz w:val="21"/>
              </w:rPr>
            </w:pPr>
          </w:p>
          <w:p w14:paraId="74A3064E" w14:textId="77777777" w:rsidR="005A24C4" w:rsidRDefault="005A24C4">
            <w:pPr>
              <w:spacing w:line="241" w:lineRule="auto"/>
              <w:rPr>
                <w:rFonts w:ascii="Times New Roman" w:eastAsia="方正仿宋_GB2312" w:hAnsi="Times New Roman" w:cs="Times New Roman"/>
                <w:sz w:val="21"/>
              </w:rPr>
            </w:pPr>
          </w:p>
          <w:p w14:paraId="2D35CA89" w14:textId="77777777" w:rsidR="005A24C4" w:rsidRDefault="005A24C4">
            <w:pPr>
              <w:spacing w:line="241" w:lineRule="auto"/>
              <w:rPr>
                <w:rFonts w:ascii="Times New Roman" w:eastAsia="方正仿宋_GB2312" w:hAnsi="Times New Roman" w:cs="Times New Roman"/>
                <w:sz w:val="21"/>
              </w:rPr>
            </w:pPr>
          </w:p>
          <w:p w14:paraId="03A7A857" w14:textId="77777777" w:rsidR="005A24C4" w:rsidRDefault="005A24C4">
            <w:pPr>
              <w:spacing w:line="241" w:lineRule="auto"/>
              <w:rPr>
                <w:rFonts w:ascii="Times New Roman" w:eastAsia="方正仿宋_GB2312" w:hAnsi="Times New Roman" w:cs="Times New Roman"/>
                <w:sz w:val="21"/>
              </w:rPr>
            </w:pPr>
          </w:p>
          <w:p w14:paraId="51F1B86B" w14:textId="77777777" w:rsidR="005A24C4" w:rsidRDefault="005A24C4">
            <w:pPr>
              <w:spacing w:line="241" w:lineRule="auto"/>
              <w:rPr>
                <w:rFonts w:ascii="Times New Roman" w:eastAsia="方正仿宋_GB2312" w:hAnsi="Times New Roman" w:cs="Times New Roman"/>
                <w:sz w:val="21"/>
              </w:rPr>
            </w:pPr>
          </w:p>
          <w:p w14:paraId="413CBE28" w14:textId="77777777" w:rsidR="005A24C4" w:rsidRDefault="005A24C4">
            <w:pPr>
              <w:spacing w:line="241" w:lineRule="auto"/>
              <w:rPr>
                <w:rFonts w:ascii="Times New Roman" w:eastAsia="方正仿宋_GB2312" w:hAnsi="Times New Roman" w:cs="Times New Roman"/>
                <w:sz w:val="21"/>
              </w:rPr>
            </w:pPr>
          </w:p>
          <w:p w14:paraId="5257E3D7" w14:textId="77777777" w:rsidR="005A24C4" w:rsidRDefault="00000000">
            <w:pPr>
              <w:spacing w:before="65" w:line="271" w:lineRule="exact"/>
              <w:ind w:left="118"/>
              <w:rPr>
                <w:rFonts w:ascii="Times New Roman" w:eastAsia="方正仿宋_GB2312" w:hAnsi="Times New Roman" w:cs="Times New Roman"/>
                <w:sz w:val="20"/>
                <w:szCs w:val="20"/>
              </w:rPr>
            </w:pPr>
            <w:r>
              <w:rPr>
                <w:rFonts w:ascii="Times New Roman" w:eastAsia="方正仿宋_GB2312" w:hAnsi="Times New Roman" w:cs="Times New Roman"/>
                <w:spacing w:val="6"/>
                <w:position w:val="1"/>
                <w:sz w:val="20"/>
                <w:szCs w:val="20"/>
              </w:rPr>
              <w:t>身高、体重、血</w:t>
            </w:r>
          </w:p>
          <w:p w14:paraId="10CC8ABF" w14:textId="77777777" w:rsidR="005A24C4" w:rsidRDefault="00000000">
            <w:pPr>
              <w:spacing w:before="288" w:line="270" w:lineRule="exact"/>
              <w:ind w:left="115"/>
              <w:rPr>
                <w:rFonts w:ascii="Times New Roman" w:eastAsia="方正仿宋_GB2312" w:hAnsi="Times New Roman" w:cs="Times New Roman"/>
                <w:sz w:val="20"/>
                <w:szCs w:val="20"/>
              </w:rPr>
            </w:pPr>
            <w:r>
              <w:rPr>
                <w:rFonts w:ascii="Times New Roman" w:eastAsia="方正仿宋_GB2312" w:hAnsi="Times New Roman" w:cs="Times New Roman"/>
                <w:spacing w:val="-1"/>
                <w:position w:val="1"/>
                <w:sz w:val="20"/>
                <w:szCs w:val="20"/>
              </w:rPr>
              <w:t>压（</w:t>
            </w:r>
            <w:r>
              <w:rPr>
                <w:rFonts w:ascii="Times New Roman" w:eastAsia="方正仿宋_GB2312" w:hAnsi="Times New Roman" w:cs="Times New Roman"/>
                <w:spacing w:val="-50"/>
                <w:position w:val="1"/>
                <w:sz w:val="20"/>
                <w:szCs w:val="20"/>
              </w:rPr>
              <w:t xml:space="preserve"> </w:t>
            </w:r>
            <w:r>
              <w:rPr>
                <w:rFonts w:ascii="Times New Roman" w:eastAsia="方正仿宋_GB2312" w:hAnsi="Times New Roman" w:cs="Times New Roman"/>
                <w:spacing w:val="-1"/>
                <w:position w:val="1"/>
                <w:sz w:val="20"/>
                <w:szCs w:val="20"/>
              </w:rPr>
              <w:t>收缩压和</w:t>
            </w:r>
            <w:proofErr w:type="gramStart"/>
            <w:r>
              <w:rPr>
                <w:rFonts w:ascii="Times New Roman" w:eastAsia="方正仿宋_GB2312" w:hAnsi="Times New Roman" w:cs="Times New Roman"/>
                <w:spacing w:val="-1"/>
                <w:position w:val="1"/>
                <w:sz w:val="20"/>
                <w:szCs w:val="20"/>
              </w:rPr>
              <w:t>舒</w:t>
            </w:r>
            <w:proofErr w:type="gramEnd"/>
          </w:p>
          <w:p w14:paraId="11F37A7C" w14:textId="77777777" w:rsidR="005A24C4" w:rsidRDefault="00000000">
            <w:pPr>
              <w:spacing w:before="288" w:line="272" w:lineRule="exact"/>
              <w:ind w:left="118"/>
              <w:rPr>
                <w:rFonts w:ascii="Times New Roman" w:eastAsia="方正仿宋_GB2312" w:hAnsi="Times New Roman" w:cs="Times New Roman"/>
                <w:sz w:val="20"/>
                <w:szCs w:val="20"/>
              </w:rPr>
            </w:pPr>
            <w:r>
              <w:rPr>
                <w:rFonts w:ascii="Times New Roman" w:eastAsia="方正仿宋_GB2312" w:hAnsi="Times New Roman" w:cs="Times New Roman"/>
                <w:spacing w:val="-20"/>
                <w:position w:val="1"/>
                <w:sz w:val="20"/>
                <w:szCs w:val="20"/>
              </w:rPr>
              <w:t>张压）、心率（次</w:t>
            </w:r>
          </w:p>
          <w:p w14:paraId="44AEAA42" w14:textId="77777777" w:rsidR="005A24C4" w:rsidRDefault="00000000">
            <w:pPr>
              <w:pStyle w:val="TableText"/>
              <w:spacing w:before="289" w:line="273" w:lineRule="exact"/>
              <w:ind w:left="489"/>
              <w:rPr>
                <w:rFonts w:eastAsia="方正仿宋_GB2312"/>
                <w:sz w:val="20"/>
                <w:szCs w:val="20"/>
                <w:lang w:eastAsia="zh-CN"/>
              </w:rPr>
            </w:pPr>
            <w:r>
              <w:rPr>
                <w:rFonts w:eastAsia="方正仿宋_GB2312"/>
                <w:spacing w:val="11"/>
                <w:position w:val="1"/>
                <w:sz w:val="20"/>
                <w:szCs w:val="20"/>
                <w:lang w:eastAsia="zh-CN"/>
              </w:rPr>
              <w:t>/</w:t>
            </w:r>
            <w:r>
              <w:rPr>
                <w:rFonts w:eastAsia="方正仿宋_GB2312"/>
                <w:spacing w:val="11"/>
                <w:position w:val="1"/>
                <w:sz w:val="20"/>
                <w:szCs w:val="20"/>
                <w:lang w:eastAsia="zh-CN"/>
              </w:rPr>
              <w:t>分钟）</w:t>
            </w:r>
          </w:p>
        </w:tc>
        <w:tc>
          <w:tcPr>
            <w:tcW w:w="2165" w:type="dxa"/>
            <w:vMerge w:val="restart"/>
            <w:tcBorders>
              <w:bottom w:val="nil"/>
            </w:tcBorders>
            <w:vAlign w:val="center"/>
          </w:tcPr>
          <w:p w14:paraId="08B73B20" w14:textId="77777777" w:rsidR="005A24C4" w:rsidRDefault="00000000">
            <w:pPr>
              <w:pStyle w:val="TableText"/>
              <w:spacing w:before="65" w:line="516" w:lineRule="auto"/>
              <w:ind w:left="126" w:right="134" w:firstLine="97"/>
              <w:jc w:val="both"/>
              <w:rPr>
                <w:rFonts w:eastAsia="方正仿宋_GB2312"/>
                <w:sz w:val="20"/>
                <w:szCs w:val="20"/>
                <w:lang w:eastAsia="zh-CN"/>
              </w:rPr>
            </w:pPr>
            <w:r>
              <w:rPr>
                <w:rFonts w:eastAsia="方正仿宋_GB2312"/>
                <w:spacing w:val="2"/>
                <w:sz w:val="20"/>
                <w:szCs w:val="20"/>
                <w:lang w:eastAsia="zh-CN"/>
              </w:rPr>
              <w:t>参照</w:t>
            </w:r>
            <w:r>
              <w:rPr>
                <w:rFonts w:eastAsia="方正仿宋_GB2312"/>
                <w:spacing w:val="-42"/>
                <w:sz w:val="20"/>
                <w:szCs w:val="20"/>
                <w:lang w:eastAsia="zh-CN"/>
              </w:rPr>
              <w:t xml:space="preserve"> </w:t>
            </w:r>
            <w:r>
              <w:rPr>
                <w:rFonts w:eastAsia="方正仿宋_GB2312"/>
                <w:sz w:val="20"/>
                <w:szCs w:val="20"/>
                <w:lang w:eastAsia="zh-CN"/>
              </w:rPr>
              <w:t>GBZ</w:t>
            </w:r>
            <w:r>
              <w:rPr>
                <w:rFonts w:eastAsia="方正仿宋_GB2312"/>
                <w:spacing w:val="24"/>
                <w:w w:val="101"/>
                <w:sz w:val="20"/>
                <w:szCs w:val="20"/>
                <w:lang w:eastAsia="zh-CN"/>
              </w:rPr>
              <w:t xml:space="preserve"> </w:t>
            </w:r>
            <w:r>
              <w:rPr>
                <w:rFonts w:eastAsia="方正仿宋_GB2312"/>
                <w:spacing w:val="2"/>
                <w:sz w:val="20"/>
                <w:szCs w:val="20"/>
                <w:lang w:eastAsia="zh-CN"/>
              </w:rPr>
              <w:t>188-2014</w:t>
            </w:r>
            <w:r>
              <w:rPr>
                <w:rFonts w:eastAsia="方正仿宋_GB2312"/>
                <w:sz w:val="20"/>
                <w:szCs w:val="20"/>
                <w:lang w:eastAsia="zh-CN"/>
              </w:rPr>
              <w:t xml:space="preserve">  </w:t>
            </w:r>
            <w:r>
              <w:rPr>
                <w:rFonts w:eastAsia="方正仿宋_GB2312"/>
                <w:spacing w:val="9"/>
                <w:sz w:val="20"/>
                <w:szCs w:val="20"/>
                <w:lang w:eastAsia="zh-CN"/>
              </w:rPr>
              <w:t>《职业健康监护技术规范》中各危害因素</w:t>
            </w:r>
            <w:r>
              <w:rPr>
                <w:rFonts w:eastAsia="方正仿宋_GB2312"/>
                <w:b/>
                <w:bCs/>
                <w:spacing w:val="9"/>
                <w:sz w:val="20"/>
                <w:szCs w:val="20"/>
                <w:lang w:eastAsia="zh-CN"/>
              </w:rPr>
              <w:t>在岗期间、离岗</w:t>
            </w:r>
            <w:proofErr w:type="gramStart"/>
            <w:r>
              <w:rPr>
                <w:rFonts w:eastAsia="方正仿宋_GB2312"/>
                <w:spacing w:val="9"/>
                <w:sz w:val="20"/>
                <w:szCs w:val="20"/>
                <w:lang w:eastAsia="zh-CN"/>
              </w:rPr>
              <w:t>时职业</w:t>
            </w:r>
            <w:proofErr w:type="gramEnd"/>
            <w:r>
              <w:rPr>
                <w:rFonts w:eastAsia="方正仿宋_GB2312"/>
                <w:spacing w:val="9"/>
                <w:sz w:val="20"/>
                <w:szCs w:val="20"/>
                <w:lang w:eastAsia="zh-CN"/>
              </w:rPr>
              <w:t>健康检查的要求</w:t>
            </w:r>
          </w:p>
        </w:tc>
        <w:tc>
          <w:tcPr>
            <w:tcW w:w="2660" w:type="dxa"/>
          </w:tcPr>
          <w:p w14:paraId="7863ECD8" w14:textId="77777777" w:rsidR="005A24C4" w:rsidRDefault="00000000">
            <w:pPr>
              <w:pStyle w:val="TableText"/>
              <w:spacing w:before="296" w:line="97" w:lineRule="exact"/>
              <w:ind w:left="1296"/>
              <w:rPr>
                <w:rFonts w:eastAsia="方正仿宋_GB2312"/>
                <w:sz w:val="20"/>
                <w:szCs w:val="20"/>
              </w:rPr>
            </w:pPr>
            <w:r>
              <w:rPr>
                <w:rFonts w:eastAsia="方正仿宋_GB2312"/>
                <w:position w:val="-2"/>
                <w:sz w:val="20"/>
                <w:szCs w:val="20"/>
              </w:rPr>
              <w:t>-</w:t>
            </w:r>
          </w:p>
        </w:tc>
      </w:tr>
      <w:tr w:rsidR="005A24C4" w14:paraId="41E977BA" w14:textId="77777777">
        <w:trPr>
          <w:trHeight w:val="564"/>
        </w:trPr>
        <w:tc>
          <w:tcPr>
            <w:tcW w:w="2185" w:type="dxa"/>
          </w:tcPr>
          <w:p w14:paraId="135E43AE" w14:textId="77777777" w:rsidR="005A24C4" w:rsidRDefault="00000000">
            <w:pPr>
              <w:spacing w:before="159" w:line="266" w:lineRule="exact"/>
              <w:ind w:left="991"/>
              <w:rPr>
                <w:rFonts w:ascii="Times New Roman" w:eastAsia="方正仿宋_GB2312" w:hAnsi="Times New Roman" w:cs="Times New Roman"/>
                <w:sz w:val="20"/>
                <w:szCs w:val="20"/>
              </w:rPr>
            </w:pPr>
            <w:r>
              <w:rPr>
                <w:rFonts w:ascii="Times New Roman" w:eastAsia="方正仿宋_GB2312" w:hAnsi="Times New Roman" w:cs="Times New Roman"/>
                <w:position w:val="1"/>
                <w:sz w:val="20"/>
                <w:szCs w:val="20"/>
              </w:rPr>
              <w:t>苯</w:t>
            </w:r>
          </w:p>
        </w:tc>
        <w:tc>
          <w:tcPr>
            <w:tcW w:w="1681" w:type="dxa"/>
            <w:vMerge/>
            <w:tcBorders>
              <w:top w:val="nil"/>
              <w:bottom w:val="nil"/>
            </w:tcBorders>
          </w:tcPr>
          <w:p w14:paraId="22571A9E" w14:textId="77777777" w:rsidR="005A24C4" w:rsidRDefault="005A24C4">
            <w:pPr>
              <w:rPr>
                <w:rFonts w:ascii="Times New Roman" w:eastAsia="方正仿宋_GB2312" w:hAnsi="Times New Roman" w:cs="Times New Roman"/>
                <w:sz w:val="21"/>
              </w:rPr>
            </w:pPr>
          </w:p>
        </w:tc>
        <w:tc>
          <w:tcPr>
            <w:tcW w:w="2165" w:type="dxa"/>
            <w:vMerge/>
            <w:tcBorders>
              <w:top w:val="nil"/>
              <w:bottom w:val="nil"/>
            </w:tcBorders>
          </w:tcPr>
          <w:p w14:paraId="02A4DFEA" w14:textId="77777777" w:rsidR="005A24C4" w:rsidRDefault="005A24C4">
            <w:pPr>
              <w:rPr>
                <w:rFonts w:ascii="Times New Roman" w:eastAsia="方正仿宋_GB2312" w:hAnsi="Times New Roman" w:cs="Times New Roman"/>
                <w:sz w:val="21"/>
              </w:rPr>
            </w:pPr>
          </w:p>
        </w:tc>
        <w:tc>
          <w:tcPr>
            <w:tcW w:w="2660" w:type="dxa"/>
          </w:tcPr>
          <w:p w14:paraId="0A2ED68C" w14:textId="77777777" w:rsidR="005A24C4" w:rsidRDefault="00000000">
            <w:pPr>
              <w:spacing w:before="159" w:line="271" w:lineRule="exact"/>
              <w:ind w:left="396"/>
              <w:rPr>
                <w:rFonts w:ascii="Times New Roman" w:eastAsia="方正仿宋_GB2312" w:hAnsi="Times New Roman" w:cs="Times New Roman"/>
                <w:sz w:val="20"/>
                <w:szCs w:val="20"/>
              </w:rPr>
            </w:pPr>
            <w:r>
              <w:rPr>
                <w:rFonts w:ascii="Times New Roman" w:eastAsia="方正仿宋_GB2312" w:hAnsi="Times New Roman" w:cs="Times New Roman"/>
                <w:spacing w:val="6"/>
                <w:position w:val="1"/>
                <w:sz w:val="20"/>
                <w:szCs w:val="20"/>
              </w:rPr>
              <w:t>尿中反－反</w:t>
            </w:r>
            <w:proofErr w:type="gramStart"/>
            <w:r>
              <w:rPr>
                <w:rFonts w:ascii="Times New Roman" w:eastAsia="方正仿宋_GB2312" w:hAnsi="Times New Roman" w:cs="Times New Roman"/>
                <w:spacing w:val="6"/>
                <w:position w:val="1"/>
                <w:sz w:val="20"/>
                <w:szCs w:val="20"/>
              </w:rPr>
              <w:t>式粘糠酸</w:t>
            </w:r>
            <w:proofErr w:type="gramEnd"/>
          </w:p>
        </w:tc>
      </w:tr>
      <w:tr w:rsidR="005A24C4" w14:paraId="78B998DC" w14:textId="77777777">
        <w:trPr>
          <w:trHeight w:val="1124"/>
        </w:trPr>
        <w:tc>
          <w:tcPr>
            <w:tcW w:w="2185" w:type="dxa"/>
          </w:tcPr>
          <w:p w14:paraId="34A2F440" w14:textId="77777777" w:rsidR="005A24C4" w:rsidRDefault="005A24C4">
            <w:pPr>
              <w:spacing w:line="375" w:lineRule="auto"/>
              <w:rPr>
                <w:rFonts w:ascii="Times New Roman" w:eastAsia="方正仿宋_GB2312" w:hAnsi="Times New Roman" w:cs="Times New Roman"/>
                <w:sz w:val="21"/>
              </w:rPr>
            </w:pPr>
          </w:p>
          <w:p w14:paraId="6A811610" w14:textId="77777777" w:rsidR="005A24C4" w:rsidRDefault="00000000">
            <w:pPr>
              <w:spacing w:before="65" w:line="269" w:lineRule="exact"/>
              <w:ind w:left="471"/>
              <w:rPr>
                <w:rFonts w:ascii="Times New Roman" w:eastAsia="方正仿宋_GB2312" w:hAnsi="Times New Roman" w:cs="Times New Roman"/>
                <w:sz w:val="20"/>
                <w:szCs w:val="20"/>
              </w:rPr>
            </w:pPr>
            <w:r>
              <w:rPr>
                <w:rFonts w:ascii="Times New Roman" w:eastAsia="方正仿宋_GB2312" w:hAnsi="Times New Roman" w:cs="Times New Roman"/>
                <w:spacing w:val="6"/>
                <w:position w:val="1"/>
                <w:sz w:val="20"/>
                <w:szCs w:val="20"/>
              </w:rPr>
              <w:t>铅及其化合物</w:t>
            </w:r>
          </w:p>
        </w:tc>
        <w:tc>
          <w:tcPr>
            <w:tcW w:w="1681" w:type="dxa"/>
            <w:vMerge/>
            <w:tcBorders>
              <w:top w:val="nil"/>
              <w:bottom w:val="nil"/>
            </w:tcBorders>
          </w:tcPr>
          <w:p w14:paraId="75384358" w14:textId="77777777" w:rsidR="005A24C4" w:rsidRDefault="005A24C4">
            <w:pPr>
              <w:rPr>
                <w:rFonts w:ascii="Times New Roman" w:eastAsia="方正仿宋_GB2312" w:hAnsi="Times New Roman" w:cs="Times New Roman"/>
                <w:sz w:val="21"/>
              </w:rPr>
            </w:pPr>
          </w:p>
        </w:tc>
        <w:tc>
          <w:tcPr>
            <w:tcW w:w="2165" w:type="dxa"/>
            <w:vMerge/>
            <w:tcBorders>
              <w:top w:val="nil"/>
              <w:bottom w:val="nil"/>
            </w:tcBorders>
          </w:tcPr>
          <w:p w14:paraId="0A7C7784" w14:textId="77777777" w:rsidR="005A24C4" w:rsidRDefault="005A24C4">
            <w:pPr>
              <w:rPr>
                <w:rFonts w:ascii="Times New Roman" w:eastAsia="方正仿宋_GB2312" w:hAnsi="Times New Roman" w:cs="Times New Roman"/>
                <w:sz w:val="21"/>
              </w:rPr>
            </w:pPr>
          </w:p>
        </w:tc>
        <w:tc>
          <w:tcPr>
            <w:tcW w:w="2660" w:type="dxa"/>
          </w:tcPr>
          <w:p w14:paraId="6401AFD5" w14:textId="77777777" w:rsidR="005A24C4" w:rsidRDefault="00000000">
            <w:pPr>
              <w:spacing w:before="161" w:line="271" w:lineRule="exact"/>
              <w:ind w:left="189"/>
              <w:rPr>
                <w:rFonts w:ascii="Times New Roman" w:eastAsia="方正仿宋_GB2312" w:hAnsi="Times New Roman" w:cs="Times New Roman"/>
                <w:sz w:val="20"/>
                <w:szCs w:val="20"/>
              </w:rPr>
            </w:pPr>
            <w:r>
              <w:rPr>
                <w:rFonts w:ascii="Times New Roman" w:eastAsia="方正仿宋_GB2312" w:hAnsi="Times New Roman" w:cs="Times New Roman"/>
                <w:spacing w:val="7"/>
                <w:position w:val="1"/>
                <w:sz w:val="20"/>
                <w:szCs w:val="20"/>
              </w:rPr>
              <w:t>血中铅、血红细胞原卟啉</w:t>
            </w:r>
          </w:p>
          <w:p w14:paraId="2FC37704" w14:textId="77777777" w:rsidR="005A24C4" w:rsidRDefault="00000000">
            <w:pPr>
              <w:pStyle w:val="TableText"/>
              <w:spacing w:before="288" w:line="286" w:lineRule="exact"/>
              <w:ind w:left="930"/>
              <w:rPr>
                <w:rFonts w:eastAsia="方正仿宋_GB2312"/>
                <w:sz w:val="20"/>
                <w:szCs w:val="20"/>
              </w:rPr>
            </w:pPr>
            <w:r>
              <w:rPr>
                <w:rFonts w:eastAsia="方正仿宋_GB2312"/>
                <w:spacing w:val="13"/>
                <w:position w:val="1"/>
                <w:sz w:val="20"/>
                <w:szCs w:val="20"/>
              </w:rPr>
              <w:t>（</w:t>
            </w:r>
            <w:r>
              <w:rPr>
                <w:rFonts w:eastAsia="方正仿宋_GB2312"/>
                <w:position w:val="1"/>
                <w:sz w:val="20"/>
                <w:szCs w:val="20"/>
              </w:rPr>
              <w:t>ZPP</w:t>
            </w:r>
            <w:r>
              <w:rPr>
                <w:rFonts w:eastAsia="方正仿宋_GB2312"/>
                <w:spacing w:val="-23"/>
                <w:position w:val="1"/>
                <w:sz w:val="20"/>
                <w:szCs w:val="20"/>
              </w:rPr>
              <w:t xml:space="preserve"> </w:t>
            </w:r>
            <w:r>
              <w:rPr>
                <w:rFonts w:eastAsia="方正仿宋_GB2312"/>
                <w:spacing w:val="13"/>
                <w:position w:val="1"/>
                <w:sz w:val="20"/>
                <w:szCs w:val="20"/>
              </w:rPr>
              <w:t>）</w:t>
            </w:r>
          </w:p>
        </w:tc>
      </w:tr>
      <w:tr w:rsidR="005A24C4" w14:paraId="206EC17C" w14:textId="77777777">
        <w:trPr>
          <w:trHeight w:val="564"/>
        </w:trPr>
        <w:tc>
          <w:tcPr>
            <w:tcW w:w="2185" w:type="dxa"/>
          </w:tcPr>
          <w:p w14:paraId="032A29E9" w14:textId="77777777" w:rsidR="005A24C4" w:rsidRDefault="00000000">
            <w:pPr>
              <w:spacing w:before="162" w:line="266" w:lineRule="exact"/>
              <w:ind w:left="917"/>
              <w:rPr>
                <w:rFonts w:ascii="Times New Roman" w:eastAsia="方正仿宋_GB2312" w:hAnsi="Times New Roman" w:cs="Times New Roman"/>
                <w:sz w:val="20"/>
                <w:szCs w:val="20"/>
              </w:rPr>
            </w:pPr>
            <w:r>
              <w:rPr>
                <w:rFonts w:ascii="Times New Roman" w:eastAsia="方正仿宋_GB2312" w:hAnsi="Times New Roman" w:cs="Times New Roman"/>
                <w:spacing w:val="-13"/>
                <w:position w:val="1"/>
                <w:sz w:val="20"/>
                <w:szCs w:val="20"/>
              </w:rPr>
              <w:t>甲苯</w:t>
            </w:r>
          </w:p>
        </w:tc>
        <w:tc>
          <w:tcPr>
            <w:tcW w:w="1681" w:type="dxa"/>
            <w:vMerge/>
            <w:tcBorders>
              <w:top w:val="nil"/>
              <w:bottom w:val="nil"/>
            </w:tcBorders>
          </w:tcPr>
          <w:p w14:paraId="03967809" w14:textId="77777777" w:rsidR="005A24C4" w:rsidRDefault="005A24C4">
            <w:pPr>
              <w:rPr>
                <w:rFonts w:ascii="Times New Roman" w:eastAsia="方正仿宋_GB2312" w:hAnsi="Times New Roman" w:cs="Times New Roman"/>
                <w:sz w:val="21"/>
              </w:rPr>
            </w:pPr>
          </w:p>
        </w:tc>
        <w:tc>
          <w:tcPr>
            <w:tcW w:w="2165" w:type="dxa"/>
            <w:vMerge/>
            <w:tcBorders>
              <w:top w:val="nil"/>
              <w:bottom w:val="nil"/>
            </w:tcBorders>
          </w:tcPr>
          <w:p w14:paraId="3E87A114" w14:textId="77777777" w:rsidR="005A24C4" w:rsidRDefault="005A24C4">
            <w:pPr>
              <w:rPr>
                <w:rFonts w:ascii="Times New Roman" w:eastAsia="方正仿宋_GB2312" w:hAnsi="Times New Roman" w:cs="Times New Roman"/>
                <w:sz w:val="21"/>
              </w:rPr>
            </w:pPr>
          </w:p>
        </w:tc>
        <w:tc>
          <w:tcPr>
            <w:tcW w:w="2660" w:type="dxa"/>
          </w:tcPr>
          <w:p w14:paraId="743B4263" w14:textId="77777777" w:rsidR="005A24C4" w:rsidRDefault="00000000">
            <w:pPr>
              <w:spacing w:before="162" w:line="271" w:lineRule="exact"/>
              <w:ind w:left="814"/>
              <w:rPr>
                <w:rFonts w:ascii="Times New Roman" w:eastAsia="方正仿宋_GB2312" w:hAnsi="Times New Roman" w:cs="Times New Roman"/>
                <w:sz w:val="20"/>
                <w:szCs w:val="20"/>
              </w:rPr>
            </w:pPr>
            <w:r>
              <w:rPr>
                <w:rFonts w:ascii="Times New Roman" w:eastAsia="方正仿宋_GB2312" w:hAnsi="Times New Roman" w:cs="Times New Roman"/>
                <w:spacing w:val="6"/>
                <w:position w:val="1"/>
                <w:sz w:val="20"/>
                <w:szCs w:val="20"/>
              </w:rPr>
              <w:t>尿中马尿酸</w:t>
            </w:r>
          </w:p>
        </w:tc>
      </w:tr>
      <w:tr w:rsidR="005A24C4" w14:paraId="4561DE85" w14:textId="77777777">
        <w:trPr>
          <w:trHeight w:val="564"/>
        </w:trPr>
        <w:tc>
          <w:tcPr>
            <w:tcW w:w="2185" w:type="dxa"/>
          </w:tcPr>
          <w:p w14:paraId="54016CB7" w14:textId="77777777" w:rsidR="005A24C4" w:rsidRDefault="00000000">
            <w:pPr>
              <w:spacing w:before="164" w:line="266" w:lineRule="exact"/>
              <w:ind w:left="792"/>
              <w:rPr>
                <w:rFonts w:ascii="Times New Roman" w:eastAsia="方正仿宋_GB2312" w:hAnsi="Times New Roman" w:cs="Times New Roman"/>
                <w:sz w:val="20"/>
                <w:szCs w:val="20"/>
              </w:rPr>
            </w:pPr>
            <w:r>
              <w:rPr>
                <w:rFonts w:ascii="Times New Roman" w:eastAsia="方正仿宋_GB2312" w:hAnsi="Times New Roman" w:cs="Times New Roman"/>
                <w:spacing w:val="-13"/>
                <w:position w:val="1"/>
                <w:sz w:val="20"/>
                <w:szCs w:val="20"/>
              </w:rPr>
              <w:t>二</w:t>
            </w:r>
            <w:r>
              <w:rPr>
                <w:rFonts w:ascii="Times New Roman" w:eastAsia="方正仿宋_GB2312" w:hAnsi="Times New Roman" w:cs="Times New Roman"/>
                <w:spacing w:val="-58"/>
                <w:position w:val="1"/>
                <w:sz w:val="20"/>
                <w:szCs w:val="20"/>
              </w:rPr>
              <w:t xml:space="preserve"> </w:t>
            </w:r>
            <w:r>
              <w:rPr>
                <w:rFonts w:ascii="Times New Roman" w:eastAsia="方正仿宋_GB2312" w:hAnsi="Times New Roman" w:cs="Times New Roman"/>
                <w:spacing w:val="-13"/>
                <w:position w:val="1"/>
                <w:sz w:val="20"/>
                <w:szCs w:val="20"/>
              </w:rPr>
              <w:t>甲苯</w:t>
            </w:r>
          </w:p>
        </w:tc>
        <w:tc>
          <w:tcPr>
            <w:tcW w:w="1681" w:type="dxa"/>
            <w:vMerge/>
            <w:tcBorders>
              <w:top w:val="nil"/>
              <w:bottom w:val="nil"/>
            </w:tcBorders>
          </w:tcPr>
          <w:p w14:paraId="55B48AEF" w14:textId="77777777" w:rsidR="005A24C4" w:rsidRDefault="005A24C4">
            <w:pPr>
              <w:rPr>
                <w:rFonts w:ascii="Times New Roman" w:eastAsia="方正仿宋_GB2312" w:hAnsi="Times New Roman" w:cs="Times New Roman"/>
                <w:sz w:val="21"/>
              </w:rPr>
            </w:pPr>
          </w:p>
        </w:tc>
        <w:tc>
          <w:tcPr>
            <w:tcW w:w="2165" w:type="dxa"/>
            <w:vMerge/>
            <w:tcBorders>
              <w:top w:val="nil"/>
              <w:bottom w:val="nil"/>
            </w:tcBorders>
          </w:tcPr>
          <w:p w14:paraId="0A42E698" w14:textId="77777777" w:rsidR="005A24C4" w:rsidRDefault="005A24C4">
            <w:pPr>
              <w:rPr>
                <w:rFonts w:ascii="Times New Roman" w:eastAsia="方正仿宋_GB2312" w:hAnsi="Times New Roman" w:cs="Times New Roman"/>
                <w:sz w:val="21"/>
              </w:rPr>
            </w:pPr>
          </w:p>
        </w:tc>
        <w:tc>
          <w:tcPr>
            <w:tcW w:w="2660" w:type="dxa"/>
          </w:tcPr>
          <w:p w14:paraId="4394FAAF" w14:textId="77777777" w:rsidR="005A24C4" w:rsidRDefault="00000000">
            <w:pPr>
              <w:spacing w:before="164" w:line="271" w:lineRule="exact"/>
              <w:ind w:left="605"/>
              <w:rPr>
                <w:rFonts w:ascii="Times New Roman" w:eastAsia="方正仿宋_GB2312" w:hAnsi="Times New Roman" w:cs="Times New Roman"/>
                <w:sz w:val="20"/>
                <w:szCs w:val="20"/>
              </w:rPr>
            </w:pPr>
            <w:r>
              <w:rPr>
                <w:rFonts w:ascii="Times New Roman" w:eastAsia="方正仿宋_GB2312" w:hAnsi="Times New Roman" w:cs="Times New Roman"/>
                <w:spacing w:val="6"/>
                <w:position w:val="1"/>
                <w:sz w:val="20"/>
                <w:szCs w:val="20"/>
              </w:rPr>
              <w:t>尿中甲基马尿酸</w:t>
            </w:r>
          </w:p>
        </w:tc>
      </w:tr>
      <w:tr w:rsidR="005A24C4" w14:paraId="50C324BF" w14:textId="77777777">
        <w:trPr>
          <w:trHeight w:val="564"/>
        </w:trPr>
        <w:tc>
          <w:tcPr>
            <w:tcW w:w="2185" w:type="dxa"/>
          </w:tcPr>
          <w:p w14:paraId="56A27114" w14:textId="77777777" w:rsidR="005A24C4" w:rsidRDefault="00000000">
            <w:pPr>
              <w:spacing w:before="163" w:line="266" w:lineRule="exact"/>
              <w:ind w:left="910"/>
              <w:rPr>
                <w:rFonts w:ascii="Times New Roman" w:eastAsia="方正仿宋_GB2312" w:hAnsi="Times New Roman" w:cs="Times New Roman"/>
                <w:sz w:val="20"/>
                <w:szCs w:val="20"/>
              </w:rPr>
            </w:pPr>
            <w:r>
              <w:rPr>
                <w:rFonts w:ascii="Times New Roman" w:eastAsia="方正仿宋_GB2312" w:hAnsi="Times New Roman" w:cs="Times New Roman"/>
                <w:spacing w:val="-10"/>
                <w:position w:val="1"/>
                <w:sz w:val="20"/>
                <w:szCs w:val="20"/>
              </w:rPr>
              <w:t>乙苯</w:t>
            </w:r>
          </w:p>
        </w:tc>
        <w:tc>
          <w:tcPr>
            <w:tcW w:w="1681" w:type="dxa"/>
            <w:vMerge/>
            <w:tcBorders>
              <w:top w:val="nil"/>
              <w:bottom w:val="nil"/>
            </w:tcBorders>
          </w:tcPr>
          <w:p w14:paraId="30D8E129" w14:textId="77777777" w:rsidR="005A24C4" w:rsidRDefault="005A24C4">
            <w:pPr>
              <w:rPr>
                <w:rFonts w:ascii="Times New Roman" w:eastAsia="方正仿宋_GB2312" w:hAnsi="Times New Roman" w:cs="Times New Roman"/>
                <w:sz w:val="21"/>
              </w:rPr>
            </w:pPr>
          </w:p>
        </w:tc>
        <w:tc>
          <w:tcPr>
            <w:tcW w:w="2165" w:type="dxa"/>
            <w:vMerge/>
            <w:tcBorders>
              <w:top w:val="nil"/>
              <w:bottom w:val="nil"/>
            </w:tcBorders>
          </w:tcPr>
          <w:p w14:paraId="0B42B405" w14:textId="77777777" w:rsidR="005A24C4" w:rsidRDefault="005A24C4">
            <w:pPr>
              <w:rPr>
                <w:rFonts w:ascii="Times New Roman" w:eastAsia="方正仿宋_GB2312" w:hAnsi="Times New Roman" w:cs="Times New Roman"/>
                <w:sz w:val="21"/>
              </w:rPr>
            </w:pPr>
          </w:p>
        </w:tc>
        <w:tc>
          <w:tcPr>
            <w:tcW w:w="2660" w:type="dxa"/>
          </w:tcPr>
          <w:p w14:paraId="1900DA4B" w14:textId="77777777" w:rsidR="005A24C4" w:rsidRDefault="00000000">
            <w:pPr>
              <w:spacing w:before="163" w:line="266" w:lineRule="exact"/>
              <w:ind w:left="190"/>
              <w:rPr>
                <w:rFonts w:ascii="Times New Roman" w:eastAsia="方正仿宋_GB2312" w:hAnsi="Times New Roman" w:cs="Times New Roman"/>
                <w:sz w:val="20"/>
                <w:szCs w:val="20"/>
              </w:rPr>
            </w:pPr>
            <w:r>
              <w:rPr>
                <w:rFonts w:ascii="Times New Roman" w:eastAsia="方正仿宋_GB2312" w:hAnsi="Times New Roman" w:cs="Times New Roman"/>
                <w:spacing w:val="7"/>
                <w:position w:val="1"/>
                <w:sz w:val="20"/>
                <w:szCs w:val="20"/>
              </w:rPr>
              <w:t>尿中苯乙</w:t>
            </w:r>
            <w:proofErr w:type="gramStart"/>
            <w:r>
              <w:rPr>
                <w:rFonts w:ascii="Times New Roman" w:eastAsia="方正仿宋_GB2312" w:hAnsi="Times New Roman" w:cs="Times New Roman"/>
                <w:spacing w:val="7"/>
                <w:position w:val="1"/>
                <w:sz w:val="20"/>
                <w:szCs w:val="20"/>
              </w:rPr>
              <w:t>醇酸加苯乙</w:t>
            </w:r>
            <w:proofErr w:type="gramEnd"/>
            <w:r>
              <w:rPr>
                <w:rFonts w:ascii="Times New Roman" w:eastAsia="方正仿宋_GB2312" w:hAnsi="Times New Roman" w:cs="Times New Roman"/>
                <w:spacing w:val="7"/>
                <w:position w:val="1"/>
                <w:sz w:val="20"/>
                <w:szCs w:val="20"/>
              </w:rPr>
              <w:t>醛酸</w:t>
            </w:r>
          </w:p>
        </w:tc>
      </w:tr>
      <w:tr w:rsidR="005A24C4" w14:paraId="7AAB75D5" w14:textId="77777777">
        <w:trPr>
          <w:trHeight w:val="564"/>
        </w:trPr>
        <w:tc>
          <w:tcPr>
            <w:tcW w:w="2185" w:type="dxa"/>
          </w:tcPr>
          <w:p w14:paraId="69658163" w14:textId="77777777" w:rsidR="005A24C4" w:rsidRDefault="00000000">
            <w:pPr>
              <w:pStyle w:val="TableText"/>
              <w:spacing w:before="165"/>
              <w:ind w:left="527"/>
              <w:rPr>
                <w:rFonts w:eastAsia="方正仿宋_GB2312"/>
                <w:sz w:val="20"/>
                <w:szCs w:val="20"/>
              </w:rPr>
            </w:pPr>
            <w:r>
              <w:rPr>
                <w:rFonts w:eastAsia="方正仿宋_GB2312"/>
                <w:spacing w:val="2"/>
                <w:sz w:val="20"/>
                <w:szCs w:val="20"/>
              </w:rPr>
              <w:t>1,2-</w:t>
            </w:r>
            <w:r>
              <w:rPr>
                <w:rFonts w:eastAsia="方正仿宋_GB2312"/>
                <w:spacing w:val="2"/>
                <w:sz w:val="20"/>
                <w:szCs w:val="20"/>
              </w:rPr>
              <w:t>二氯乙烷</w:t>
            </w:r>
          </w:p>
        </w:tc>
        <w:tc>
          <w:tcPr>
            <w:tcW w:w="1681" w:type="dxa"/>
            <w:vMerge/>
            <w:tcBorders>
              <w:top w:val="nil"/>
              <w:bottom w:val="nil"/>
            </w:tcBorders>
          </w:tcPr>
          <w:p w14:paraId="7621902C" w14:textId="77777777" w:rsidR="005A24C4" w:rsidRDefault="005A24C4">
            <w:pPr>
              <w:rPr>
                <w:rFonts w:ascii="Times New Roman" w:eastAsia="方正仿宋_GB2312" w:hAnsi="Times New Roman" w:cs="Times New Roman"/>
                <w:sz w:val="21"/>
              </w:rPr>
            </w:pPr>
          </w:p>
        </w:tc>
        <w:tc>
          <w:tcPr>
            <w:tcW w:w="2165" w:type="dxa"/>
            <w:vMerge/>
            <w:tcBorders>
              <w:top w:val="nil"/>
              <w:bottom w:val="nil"/>
            </w:tcBorders>
          </w:tcPr>
          <w:p w14:paraId="00A4E6B1" w14:textId="77777777" w:rsidR="005A24C4" w:rsidRDefault="005A24C4">
            <w:pPr>
              <w:rPr>
                <w:rFonts w:ascii="Times New Roman" w:eastAsia="方正仿宋_GB2312" w:hAnsi="Times New Roman" w:cs="Times New Roman"/>
                <w:sz w:val="21"/>
              </w:rPr>
            </w:pPr>
          </w:p>
        </w:tc>
        <w:tc>
          <w:tcPr>
            <w:tcW w:w="2660" w:type="dxa"/>
          </w:tcPr>
          <w:p w14:paraId="5132CDC5" w14:textId="77777777" w:rsidR="005A24C4" w:rsidRDefault="005A24C4">
            <w:pPr>
              <w:spacing w:line="242" w:lineRule="auto"/>
              <w:rPr>
                <w:rFonts w:ascii="Times New Roman" w:eastAsia="方正仿宋_GB2312" w:hAnsi="Times New Roman" w:cs="Times New Roman"/>
                <w:sz w:val="21"/>
              </w:rPr>
            </w:pPr>
          </w:p>
          <w:p w14:paraId="250CE49F" w14:textId="77777777" w:rsidR="005A24C4" w:rsidRDefault="00000000">
            <w:pPr>
              <w:pStyle w:val="TableText"/>
              <w:spacing w:before="58" w:line="97" w:lineRule="exact"/>
              <w:ind w:left="1296"/>
              <w:rPr>
                <w:rFonts w:eastAsia="方正仿宋_GB2312"/>
                <w:sz w:val="20"/>
                <w:szCs w:val="20"/>
              </w:rPr>
            </w:pPr>
            <w:r>
              <w:rPr>
                <w:rFonts w:eastAsia="方正仿宋_GB2312"/>
                <w:position w:val="-2"/>
                <w:sz w:val="20"/>
                <w:szCs w:val="20"/>
              </w:rPr>
              <w:t>-</w:t>
            </w:r>
          </w:p>
        </w:tc>
      </w:tr>
      <w:tr w:rsidR="005A24C4" w14:paraId="17C8CF68" w14:textId="77777777">
        <w:trPr>
          <w:trHeight w:val="564"/>
        </w:trPr>
        <w:tc>
          <w:tcPr>
            <w:tcW w:w="2185" w:type="dxa"/>
          </w:tcPr>
          <w:p w14:paraId="1ED476EC" w14:textId="77777777" w:rsidR="005A24C4" w:rsidRDefault="00000000">
            <w:pPr>
              <w:spacing w:before="167" w:line="273" w:lineRule="exact"/>
              <w:ind w:left="790"/>
              <w:rPr>
                <w:rFonts w:ascii="Times New Roman" w:eastAsia="方正仿宋_GB2312" w:hAnsi="Times New Roman" w:cs="Times New Roman"/>
                <w:sz w:val="20"/>
                <w:szCs w:val="20"/>
              </w:rPr>
            </w:pPr>
            <w:r>
              <w:rPr>
                <w:rFonts w:ascii="Times New Roman" w:eastAsia="方正仿宋_GB2312" w:hAnsi="Times New Roman" w:cs="Times New Roman"/>
                <w:spacing w:val="1"/>
                <w:position w:val="1"/>
                <w:sz w:val="20"/>
                <w:szCs w:val="20"/>
              </w:rPr>
              <w:t>正己烷</w:t>
            </w:r>
          </w:p>
        </w:tc>
        <w:tc>
          <w:tcPr>
            <w:tcW w:w="1681" w:type="dxa"/>
            <w:vMerge/>
            <w:tcBorders>
              <w:top w:val="nil"/>
              <w:bottom w:val="nil"/>
            </w:tcBorders>
          </w:tcPr>
          <w:p w14:paraId="57E31007" w14:textId="77777777" w:rsidR="005A24C4" w:rsidRDefault="005A24C4">
            <w:pPr>
              <w:rPr>
                <w:rFonts w:ascii="Times New Roman" w:eastAsia="方正仿宋_GB2312" w:hAnsi="Times New Roman" w:cs="Times New Roman"/>
                <w:sz w:val="21"/>
              </w:rPr>
            </w:pPr>
          </w:p>
        </w:tc>
        <w:tc>
          <w:tcPr>
            <w:tcW w:w="2165" w:type="dxa"/>
            <w:vMerge/>
            <w:tcBorders>
              <w:top w:val="nil"/>
              <w:bottom w:val="nil"/>
            </w:tcBorders>
          </w:tcPr>
          <w:p w14:paraId="3CEAC3A5" w14:textId="77777777" w:rsidR="005A24C4" w:rsidRDefault="005A24C4">
            <w:pPr>
              <w:rPr>
                <w:rFonts w:ascii="Times New Roman" w:eastAsia="方正仿宋_GB2312" w:hAnsi="Times New Roman" w:cs="Times New Roman"/>
                <w:sz w:val="21"/>
              </w:rPr>
            </w:pPr>
          </w:p>
        </w:tc>
        <w:tc>
          <w:tcPr>
            <w:tcW w:w="2660" w:type="dxa"/>
          </w:tcPr>
          <w:p w14:paraId="15606863" w14:textId="77777777" w:rsidR="005A24C4" w:rsidRDefault="005A24C4">
            <w:pPr>
              <w:spacing w:line="244" w:lineRule="auto"/>
              <w:rPr>
                <w:rFonts w:ascii="Times New Roman" w:eastAsia="方正仿宋_GB2312" w:hAnsi="Times New Roman" w:cs="Times New Roman"/>
                <w:sz w:val="21"/>
              </w:rPr>
            </w:pPr>
          </w:p>
          <w:p w14:paraId="2E915078" w14:textId="77777777" w:rsidR="005A24C4" w:rsidRDefault="00000000">
            <w:pPr>
              <w:pStyle w:val="TableText"/>
              <w:spacing w:before="58" w:line="96" w:lineRule="exact"/>
              <w:ind w:left="1296"/>
              <w:rPr>
                <w:rFonts w:eastAsia="方正仿宋_GB2312"/>
                <w:sz w:val="20"/>
                <w:szCs w:val="20"/>
              </w:rPr>
            </w:pPr>
            <w:r>
              <w:rPr>
                <w:rFonts w:eastAsia="方正仿宋_GB2312"/>
                <w:position w:val="-2"/>
                <w:sz w:val="20"/>
                <w:szCs w:val="20"/>
              </w:rPr>
              <w:t>-</w:t>
            </w:r>
          </w:p>
        </w:tc>
      </w:tr>
      <w:tr w:rsidR="005A24C4" w14:paraId="65D70A45" w14:textId="77777777">
        <w:trPr>
          <w:trHeight w:val="564"/>
        </w:trPr>
        <w:tc>
          <w:tcPr>
            <w:tcW w:w="2185" w:type="dxa"/>
          </w:tcPr>
          <w:p w14:paraId="0DC98B05" w14:textId="77777777" w:rsidR="005A24C4" w:rsidRDefault="00000000">
            <w:pPr>
              <w:spacing w:before="166" w:line="272" w:lineRule="exact"/>
              <w:ind w:left="692"/>
              <w:rPr>
                <w:rFonts w:ascii="Times New Roman" w:eastAsia="方正仿宋_GB2312" w:hAnsi="Times New Roman" w:cs="Times New Roman"/>
                <w:sz w:val="20"/>
                <w:szCs w:val="20"/>
              </w:rPr>
            </w:pPr>
            <w:r>
              <w:rPr>
                <w:rFonts w:ascii="Times New Roman" w:eastAsia="方正仿宋_GB2312" w:hAnsi="Times New Roman" w:cs="Times New Roman"/>
                <w:spacing w:val="2"/>
                <w:position w:val="1"/>
                <w:sz w:val="20"/>
                <w:szCs w:val="20"/>
              </w:rPr>
              <w:t>三氯乙烯</w:t>
            </w:r>
          </w:p>
        </w:tc>
        <w:tc>
          <w:tcPr>
            <w:tcW w:w="1681" w:type="dxa"/>
            <w:vMerge/>
            <w:tcBorders>
              <w:top w:val="nil"/>
              <w:bottom w:val="nil"/>
            </w:tcBorders>
          </w:tcPr>
          <w:p w14:paraId="07E7082D" w14:textId="77777777" w:rsidR="005A24C4" w:rsidRDefault="005A24C4">
            <w:pPr>
              <w:rPr>
                <w:rFonts w:ascii="Times New Roman" w:eastAsia="方正仿宋_GB2312" w:hAnsi="Times New Roman" w:cs="Times New Roman"/>
                <w:sz w:val="21"/>
              </w:rPr>
            </w:pPr>
          </w:p>
        </w:tc>
        <w:tc>
          <w:tcPr>
            <w:tcW w:w="2165" w:type="dxa"/>
            <w:vMerge/>
            <w:tcBorders>
              <w:top w:val="nil"/>
              <w:bottom w:val="nil"/>
            </w:tcBorders>
          </w:tcPr>
          <w:p w14:paraId="45315328" w14:textId="77777777" w:rsidR="005A24C4" w:rsidRDefault="005A24C4">
            <w:pPr>
              <w:rPr>
                <w:rFonts w:ascii="Times New Roman" w:eastAsia="方正仿宋_GB2312" w:hAnsi="Times New Roman" w:cs="Times New Roman"/>
                <w:sz w:val="21"/>
              </w:rPr>
            </w:pPr>
          </w:p>
        </w:tc>
        <w:tc>
          <w:tcPr>
            <w:tcW w:w="2660" w:type="dxa"/>
          </w:tcPr>
          <w:p w14:paraId="104FF0D6" w14:textId="77777777" w:rsidR="005A24C4" w:rsidRDefault="00000000">
            <w:pPr>
              <w:spacing w:before="166" w:line="272" w:lineRule="exact"/>
              <w:ind w:left="708"/>
              <w:rPr>
                <w:rFonts w:ascii="Times New Roman" w:eastAsia="方正仿宋_GB2312" w:hAnsi="Times New Roman" w:cs="Times New Roman"/>
                <w:sz w:val="20"/>
                <w:szCs w:val="20"/>
              </w:rPr>
            </w:pPr>
            <w:r>
              <w:rPr>
                <w:rFonts w:ascii="Times New Roman" w:eastAsia="方正仿宋_GB2312" w:hAnsi="Times New Roman" w:cs="Times New Roman"/>
                <w:spacing w:val="6"/>
                <w:position w:val="1"/>
                <w:sz w:val="20"/>
                <w:szCs w:val="20"/>
              </w:rPr>
              <w:t>尿中三氯乙酸</w:t>
            </w:r>
          </w:p>
        </w:tc>
      </w:tr>
      <w:tr w:rsidR="005A24C4" w14:paraId="02736265" w14:textId="77777777">
        <w:trPr>
          <w:trHeight w:val="1124"/>
        </w:trPr>
        <w:tc>
          <w:tcPr>
            <w:tcW w:w="2185" w:type="dxa"/>
          </w:tcPr>
          <w:p w14:paraId="05B1F2AE" w14:textId="77777777" w:rsidR="005A24C4" w:rsidRDefault="005A24C4">
            <w:pPr>
              <w:spacing w:line="382" w:lineRule="auto"/>
              <w:rPr>
                <w:rFonts w:ascii="Times New Roman" w:eastAsia="方正仿宋_GB2312" w:hAnsi="Times New Roman" w:cs="Times New Roman"/>
                <w:sz w:val="21"/>
              </w:rPr>
            </w:pPr>
          </w:p>
          <w:p w14:paraId="16B7A91F" w14:textId="77777777" w:rsidR="005A24C4" w:rsidRDefault="00000000">
            <w:pPr>
              <w:spacing w:before="65" w:line="271" w:lineRule="exact"/>
              <w:ind w:left="480"/>
              <w:rPr>
                <w:rFonts w:ascii="Times New Roman" w:eastAsia="方正仿宋_GB2312" w:hAnsi="Times New Roman" w:cs="Times New Roman"/>
                <w:sz w:val="20"/>
                <w:szCs w:val="20"/>
              </w:rPr>
            </w:pPr>
            <w:r>
              <w:rPr>
                <w:rFonts w:ascii="Times New Roman" w:eastAsia="方正仿宋_GB2312" w:hAnsi="Times New Roman" w:cs="Times New Roman"/>
                <w:spacing w:val="-3"/>
                <w:position w:val="1"/>
                <w:sz w:val="20"/>
                <w:szCs w:val="20"/>
              </w:rPr>
              <w:t>二</w:t>
            </w:r>
            <w:r>
              <w:rPr>
                <w:rFonts w:ascii="Times New Roman" w:eastAsia="方正仿宋_GB2312" w:hAnsi="Times New Roman" w:cs="Times New Roman"/>
                <w:spacing w:val="-56"/>
                <w:position w:val="1"/>
                <w:sz w:val="20"/>
                <w:szCs w:val="20"/>
              </w:rPr>
              <w:t xml:space="preserve"> </w:t>
            </w:r>
            <w:r>
              <w:rPr>
                <w:rFonts w:ascii="Times New Roman" w:eastAsia="方正仿宋_GB2312" w:hAnsi="Times New Roman" w:cs="Times New Roman"/>
                <w:spacing w:val="-3"/>
                <w:position w:val="1"/>
                <w:sz w:val="20"/>
                <w:szCs w:val="20"/>
              </w:rPr>
              <w:t>甲基甲酰胺</w:t>
            </w:r>
          </w:p>
        </w:tc>
        <w:tc>
          <w:tcPr>
            <w:tcW w:w="1681" w:type="dxa"/>
            <w:vMerge/>
            <w:tcBorders>
              <w:top w:val="nil"/>
              <w:bottom w:val="nil"/>
            </w:tcBorders>
          </w:tcPr>
          <w:p w14:paraId="1EDFCEAC" w14:textId="77777777" w:rsidR="005A24C4" w:rsidRDefault="005A24C4">
            <w:pPr>
              <w:rPr>
                <w:rFonts w:ascii="Times New Roman" w:eastAsia="方正仿宋_GB2312" w:hAnsi="Times New Roman" w:cs="Times New Roman"/>
                <w:sz w:val="21"/>
              </w:rPr>
            </w:pPr>
          </w:p>
        </w:tc>
        <w:tc>
          <w:tcPr>
            <w:tcW w:w="2165" w:type="dxa"/>
            <w:vMerge/>
            <w:tcBorders>
              <w:top w:val="nil"/>
              <w:bottom w:val="nil"/>
            </w:tcBorders>
          </w:tcPr>
          <w:p w14:paraId="0B08701C" w14:textId="77777777" w:rsidR="005A24C4" w:rsidRDefault="005A24C4">
            <w:pPr>
              <w:rPr>
                <w:rFonts w:ascii="Times New Roman" w:eastAsia="方正仿宋_GB2312" w:hAnsi="Times New Roman" w:cs="Times New Roman"/>
                <w:sz w:val="21"/>
              </w:rPr>
            </w:pPr>
          </w:p>
        </w:tc>
        <w:tc>
          <w:tcPr>
            <w:tcW w:w="2660" w:type="dxa"/>
          </w:tcPr>
          <w:p w14:paraId="5DC18A8F" w14:textId="77777777" w:rsidR="005A24C4" w:rsidRDefault="00000000">
            <w:pPr>
              <w:pStyle w:val="TableText"/>
              <w:spacing w:before="168" w:line="271" w:lineRule="exact"/>
              <w:ind w:left="156"/>
              <w:rPr>
                <w:rFonts w:eastAsia="方正仿宋_GB2312"/>
                <w:sz w:val="20"/>
                <w:szCs w:val="20"/>
                <w:lang w:eastAsia="zh-CN"/>
              </w:rPr>
            </w:pPr>
            <w:r>
              <w:rPr>
                <w:rFonts w:eastAsia="方正仿宋_GB2312"/>
                <w:spacing w:val="11"/>
                <w:position w:val="1"/>
                <w:sz w:val="20"/>
                <w:szCs w:val="20"/>
                <w:lang w:eastAsia="zh-CN"/>
              </w:rPr>
              <w:t>血中</w:t>
            </w:r>
            <w:r>
              <w:rPr>
                <w:rFonts w:eastAsia="方正仿宋_GB2312"/>
                <w:spacing w:val="11"/>
                <w:position w:val="1"/>
                <w:sz w:val="20"/>
                <w:szCs w:val="20"/>
                <w:lang w:eastAsia="zh-CN"/>
              </w:rPr>
              <w:t>N-</w:t>
            </w:r>
            <w:r>
              <w:rPr>
                <w:rFonts w:eastAsia="方正仿宋_GB2312"/>
                <w:spacing w:val="11"/>
                <w:position w:val="1"/>
                <w:sz w:val="20"/>
                <w:szCs w:val="20"/>
                <w:lang w:eastAsia="zh-CN"/>
              </w:rPr>
              <w:t>甲基氨甲酰血红蛋</w:t>
            </w:r>
          </w:p>
          <w:p w14:paraId="64ED661D" w14:textId="77777777" w:rsidR="005A24C4" w:rsidRDefault="00000000">
            <w:pPr>
              <w:pStyle w:val="TableText"/>
              <w:spacing w:before="288" w:line="269" w:lineRule="exact"/>
              <w:ind w:left="454"/>
              <w:rPr>
                <w:rFonts w:eastAsia="方正仿宋_GB2312"/>
                <w:sz w:val="20"/>
                <w:szCs w:val="20"/>
              </w:rPr>
            </w:pPr>
            <w:proofErr w:type="spellStart"/>
            <w:r>
              <w:rPr>
                <w:rFonts w:eastAsia="方正仿宋_GB2312"/>
                <w:spacing w:val="4"/>
                <w:position w:val="1"/>
                <w:sz w:val="20"/>
                <w:szCs w:val="20"/>
              </w:rPr>
              <w:t>白加合物（</w:t>
            </w:r>
            <w:r>
              <w:rPr>
                <w:rFonts w:eastAsia="方正仿宋_GB2312"/>
                <w:position w:val="1"/>
                <w:sz w:val="20"/>
                <w:szCs w:val="20"/>
              </w:rPr>
              <w:t>NMHb</w:t>
            </w:r>
            <w:proofErr w:type="spellEnd"/>
            <w:r>
              <w:rPr>
                <w:rFonts w:eastAsia="方正仿宋_GB2312"/>
                <w:spacing w:val="4"/>
                <w:position w:val="1"/>
                <w:sz w:val="20"/>
                <w:szCs w:val="20"/>
              </w:rPr>
              <w:t>）</w:t>
            </w:r>
          </w:p>
        </w:tc>
      </w:tr>
      <w:tr w:rsidR="005A24C4" w14:paraId="3A9345FF" w14:textId="77777777">
        <w:trPr>
          <w:trHeight w:val="564"/>
        </w:trPr>
        <w:tc>
          <w:tcPr>
            <w:tcW w:w="2185" w:type="dxa"/>
          </w:tcPr>
          <w:p w14:paraId="1F9279D6" w14:textId="77777777" w:rsidR="005A24C4" w:rsidRDefault="00000000">
            <w:pPr>
              <w:spacing w:before="169" w:line="270" w:lineRule="exact"/>
              <w:ind w:left="259"/>
              <w:rPr>
                <w:rFonts w:ascii="Times New Roman" w:eastAsia="方正仿宋_GB2312" w:hAnsi="Times New Roman" w:cs="Times New Roman"/>
                <w:sz w:val="20"/>
                <w:szCs w:val="20"/>
              </w:rPr>
            </w:pPr>
            <w:proofErr w:type="gramStart"/>
            <w:r>
              <w:rPr>
                <w:rFonts w:ascii="Times New Roman" w:eastAsia="方正仿宋_GB2312" w:hAnsi="Times New Roman" w:cs="Times New Roman"/>
                <w:spacing w:val="7"/>
                <w:position w:val="1"/>
                <w:sz w:val="20"/>
                <w:szCs w:val="20"/>
              </w:rPr>
              <w:t>镍及其</w:t>
            </w:r>
            <w:proofErr w:type="gramEnd"/>
            <w:r>
              <w:rPr>
                <w:rFonts w:ascii="Times New Roman" w:eastAsia="方正仿宋_GB2312" w:hAnsi="Times New Roman" w:cs="Times New Roman"/>
                <w:spacing w:val="7"/>
                <w:position w:val="1"/>
                <w:sz w:val="20"/>
                <w:szCs w:val="20"/>
              </w:rPr>
              <w:t>无机化合物</w:t>
            </w:r>
          </w:p>
        </w:tc>
        <w:tc>
          <w:tcPr>
            <w:tcW w:w="1681" w:type="dxa"/>
            <w:vMerge/>
            <w:tcBorders>
              <w:top w:val="nil"/>
              <w:bottom w:val="nil"/>
            </w:tcBorders>
          </w:tcPr>
          <w:p w14:paraId="5158C29D" w14:textId="77777777" w:rsidR="005A24C4" w:rsidRDefault="005A24C4">
            <w:pPr>
              <w:rPr>
                <w:rFonts w:ascii="Times New Roman" w:eastAsia="方正仿宋_GB2312" w:hAnsi="Times New Roman" w:cs="Times New Roman"/>
                <w:sz w:val="21"/>
              </w:rPr>
            </w:pPr>
          </w:p>
        </w:tc>
        <w:tc>
          <w:tcPr>
            <w:tcW w:w="2165" w:type="dxa"/>
            <w:vMerge/>
            <w:tcBorders>
              <w:top w:val="nil"/>
              <w:bottom w:val="nil"/>
            </w:tcBorders>
          </w:tcPr>
          <w:p w14:paraId="552ED088" w14:textId="77777777" w:rsidR="005A24C4" w:rsidRDefault="005A24C4">
            <w:pPr>
              <w:rPr>
                <w:rFonts w:ascii="Times New Roman" w:eastAsia="方正仿宋_GB2312" w:hAnsi="Times New Roman" w:cs="Times New Roman"/>
                <w:sz w:val="21"/>
              </w:rPr>
            </w:pPr>
          </w:p>
        </w:tc>
        <w:tc>
          <w:tcPr>
            <w:tcW w:w="2660" w:type="dxa"/>
          </w:tcPr>
          <w:p w14:paraId="0002E6E6" w14:textId="77777777" w:rsidR="005A24C4" w:rsidRDefault="005A24C4">
            <w:pPr>
              <w:spacing w:line="246" w:lineRule="auto"/>
              <w:rPr>
                <w:rFonts w:ascii="Times New Roman" w:eastAsia="方正仿宋_GB2312" w:hAnsi="Times New Roman" w:cs="Times New Roman"/>
                <w:sz w:val="21"/>
              </w:rPr>
            </w:pPr>
          </w:p>
          <w:p w14:paraId="0A60B1D7" w14:textId="77777777" w:rsidR="005A24C4" w:rsidRDefault="00000000">
            <w:pPr>
              <w:pStyle w:val="TableText"/>
              <w:spacing w:before="58" w:line="97" w:lineRule="exact"/>
              <w:ind w:left="1296"/>
              <w:rPr>
                <w:rFonts w:eastAsia="方正仿宋_GB2312"/>
                <w:sz w:val="20"/>
                <w:szCs w:val="20"/>
              </w:rPr>
            </w:pPr>
            <w:r>
              <w:rPr>
                <w:rFonts w:eastAsia="方正仿宋_GB2312"/>
                <w:position w:val="-2"/>
                <w:sz w:val="20"/>
                <w:szCs w:val="20"/>
              </w:rPr>
              <w:t>-</w:t>
            </w:r>
          </w:p>
        </w:tc>
      </w:tr>
      <w:tr w:rsidR="005A24C4" w14:paraId="765153AC" w14:textId="77777777">
        <w:trPr>
          <w:trHeight w:val="564"/>
        </w:trPr>
        <w:tc>
          <w:tcPr>
            <w:tcW w:w="2185" w:type="dxa"/>
          </w:tcPr>
          <w:p w14:paraId="3EF1147C" w14:textId="77777777" w:rsidR="005A24C4" w:rsidRDefault="00000000">
            <w:pPr>
              <w:spacing w:before="171" w:line="270" w:lineRule="exact"/>
              <w:ind w:left="475"/>
              <w:rPr>
                <w:rFonts w:ascii="Times New Roman" w:eastAsia="方正仿宋_GB2312" w:hAnsi="Times New Roman" w:cs="Times New Roman"/>
                <w:sz w:val="20"/>
                <w:szCs w:val="20"/>
              </w:rPr>
            </w:pPr>
            <w:proofErr w:type="gramStart"/>
            <w:r>
              <w:rPr>
                <w:rFonts w:ascii="Times New Roman" w:eastAsia="方正仿宋_GB2312" w:hAnsi="Times New Roman" w:cs="Times New Roman"/>
                <w:spacing w:val="5"/>
                <w:position w:val="1"/>
                <w:sz w:val="20"/>
                <w:szCs w:val="20"/>
              </w:rPr>
              <w:t>镉</w:t>
            </w:r>
            <w:proofErr w:type="gramEnd"/>
            <w:r>
              <w:rPr>
                <w:rFonts w:ascii="Times New Roman" w:eastAsia="方正仿宋_GB2312" w:hAnsi="Times New Roman" w:cs="Times New Roman"/>
                <w:spacing w:val="5"/>
                <w:position w:val="1"/>
                <w:sz w:val="20"/>
                <w:szCs w:val="20"/>
              </w:rPr>
              <w:t>及其化合物</w:t>
            </w:r>
          </w:p>
        </w:tc>
        <w:tc>
          <w:tcPr>
            <w:tcW w:w="1681" w:type="dxa"/>
            <w:vMerge/>
            <w:tcBorders>
              <w:top w:val="nil"/>
              <w:bottom w:val="nil"/>
            </w:tcBorders>
          </w:tcPr>
          <w:p w14:paraId="41ABB968" w14:textId="77777777" w:rsidR="005A24C4" w:rsidRDefault="005A24C4">
            <w:pPr>
              <w:rPr>
                <w:rFonts w:ascii="Times New Roman" w:eastAsia="方正仿宋_GB2312" w:hAnsi="Times New Roman" w:cs="Times New Roman"/>
                <w:sz w:val="21"/>
              </w:rPr>
            </w:pPr>
          </w:p>
        </w:tc>
        <w:tc>
          <w:tcPr>
            <w:tcW w:w="2165" w:type="dxa"/>
            <w:vMerge/>
            <w:tcBorders>
              <w:top w:val="nil"/>
              <w:bottom w:val="nil"/>
            </w:tcBorders>
          </w:tcPr>
          <w:p w14:paraId="73F494E2" w14:textId="77777777" w:rsidR="005A24C4" w:rsidRDefault="005A24C4">
            <w:pPr>
              <w:rPr>
                <w:rFonts w:ascii="Times New Roman" w:eastAsia="方正仿宋_GB2312" w:hAnsi="Times New Roman" w:cs="Times New Roman"/>
                <w:sz w:val="21"/>
              </w:rPr>
            </w:pPr>
          </w:p>
        </w:tc>
        <w:tc>
          <w:tcPr>
            <w:tcW w:w="2660" w:type="dxa"/>
          </w:tcPr>
          <w:p w14:paraId="09009498" w14:textId="77777777" w:rsidR="005A24C4" w:rsidRDefault="00000000">
            <w:pPr>
              <w:spacing w:before="171" w:line="271" w:lineRule="exact"/>
              <w:ind w:left="604"/>
              <w:rPr>
                <w:rFonts w:ascii="Times New Roman" w:eastAsia="方正仿宋_GB2312" w:hAnsi="Times New Roman" w:cs="Times New Roman"/>
                <w:sz w:val="20"/>
                <w:szCs w:val="20"/>
              </w:rPr>
            </w:pPr>
            <w:r>
              <w:rPr>
                <w:rFonts w:ascii="Times New Roman" w:eastAsia="方正仿宋_GB2312" w:hAnsi="Times New Roman" w:cs="Times New Roman"/>
                <w:spacing w:val="6"/>
                <w:position w:val="1"/>
                <w:sz w:val="20"/>
                <w:szCs w:val="20"/>
              </w:rPr>
              <w:t>血中镉或尿中镉</w:t>
            </w:r>
          </w:p>
        </w:tc>
      </w:tr>
      <w:tr w:rsidR="005A24C4" w14:paraId="5320A19D" w14:textId="77777777">
        <w:trPr>
          <w:trHeight w:val="564"/>
        </w:trPr>
        <w:tc>
          <w:tcPr>
            <w:tcW w:w="2185" w:type="dxa"/>
          </w:tcPr>
          <w:p w14:paraId="2903E020" w14:textId="77777777" w:rsidR="005A24C4" w:rsidRDefault="00000000">
            <w:pPr>
              <w:spacing w:before="170" w:line="270" w:lineRule="exact"/>
              <w:ind w:left="471"/>
              <w:rPr>
                <w:rFonts w:ascii="Times New Roman" w:eastAsia="方正仿宋_GB2312" w:hAnsi="Times New Roman" w:cs="Times New Roman"/>
                <w:sz w:val="20"/>
                <w:szCs w:val="20"/>
              </w:rPr>
            </w:pPr>
            <w:proofErr w:type="gramStart"/>
            <w:r>
              <w:rPr>
                <w:rFonts w:ascii="Times New Roman" w:eastAsia="方正仿宋_GB2312" w:hAnsi="Times New Roman" w:cs="Times New Roman"/>
                <w:spacing w:val="6"/>
                <w:position w:val="1"/>
                <w:sz w:val="20"/>
                <w:szCs w:val="20"/>
              </w:rPr>
              <w:t>铬</w:t>
            </w:r>
            <w:proofErr w:type="gramEnd"/>
            <w:r>
              <w:rPr>
                <w:rFonts w:ascii="Times New Roman" w:eastAsia="方正仿宋_GB2312" w:hAnsi="Times New Roman" w:cs="Times New Roman"/>
                <w:spacing w:val="6"/>
                <w:position w:val="1"/>
                <w:sz w:val="20"/>
                <w:szCs w:val="20"/>
              </w:rPr>
              <w:t>及其化合物</w:t>
            </w:r>
          </w:p>
        </w:tc>
        <w:tc>
          <w:tcPr>
            <w:tcW w:w="1681" w:type="dxa"/>
            <w:vMerge/>
            <w:tcBorders>
              <w:top w:val="nil"/>
              <w:bottom w:val="nil"/>
            </w:tcBorders>
          </w:tcPr>
          <w:p w14:paraId="14BA022C" w14:textId="77777777" w:rsidR="005A24C4" w:rsidRDefault="005A24C4">
            <w:pPr>
              <w:rPr>
                <w:rFonts w:ascii="Times New Roman" w:eastAsia="方正仿宋_GB2312" w:hAnsi="Times New Roman" w:cs="Times New Roman"/>
                <w:sz w:val="21"/>
              </w:rPr>
            </w:pPr>
          </w:p>
        </w:tc>
        <w:tc>
          <w:tcPr>
            <w:tcW w:w="2165" w:type="dxa"/>
            <w:vMerge/>
            <w:tcBorders>
              <w:top w:val="nil"/>
              <w:bottom w:val="nil"/>
            </w:tcBorders>
          </w:tcPr>
          <w:p w14:paraId="3EF1FD98" w14:textId="77777777" w:rsidR="005A24C4" w:rsidRDefault="005A24C4">
            <w:pPr>
              <w:rPr>
                <w:rFonts w:ascii="Times New Roman" w:eastAsia="方正仿宋_GB2312" w:hAnsi="Times New Roman" w:cs="Times New Roman"/>
                <w:sz w:val="21"/>
              </w:rPr>
            </w:pPr>
          </w:p>
        </w:tc>
        <w:tc>
          <w:tcPr>
            <w:tcW w:w="2660" w:type="dxa"/>
          </w:tcPr>
          <w:p w14:paraId="649A7F1E" w14:textId="77777777" w:rsidR="005A24C4" w:rsidRDefault="005A24C4">
            <w:pPr>
              <w:spacing w:line="250" w:lineRule="auto"/>
              <w:rPr>
                <w:rFonts w:ascii="Times New Roman" w:eastAsia="方正仿宋_GB2312" w:hAnsi="Times New Roman" w:cs="Times New Roman"/>
                <w:sz w:val="21"/>
              </w:rPr>
            </w:pPr>
          </w:p>
          <w:p w14:paraId="160B8601" w14:textId="77777777" w:rsidR="005A24C4" w:rsidRDefault="00000000">
            <w:pPr>
              <w:pStyle w:val="TableText"/>
              <w:spacing w:before="57" w:line="97" w:lineRule="exact"/>
              <w:ind w:left="1296"/>
              <w:rPr>
                <w:rFonts w:eastAsia="方正仿宋_GB2312"/>
                <w:sz w:val="20"/>
                <w:szCs w:val="20"/>
              </w:rPr>
            </w:pPr>
            <w:r>
              <w:rPr>
                <w:rFonts w:eastAsia="方正仿宋_GB2312"/>
                <w:position w:val="-2"/>
                <w:sz w:val="20"/>
                <w:szCs w:val="20"/>
              </w:rPr>
              <w:t>-</w:t>
            </w:r>
          </w:p>
        </w:tc>
      </w:tr>
      <w:tr w:rsidR="005A24C4" w14:paraId="02F43161" w14:textId="77777777">
        <w:trPr>
          <w:trHeight w:val="564"/>
        </w:trPr>
        <w:tc>
          <w:tcPr>
            <w:tcW w:w="2185" w:type="dxa"/>
          </w:tcPr>
          <w:p w14:paraId="25E4E84B" w14:textId="77777777" w:rsidR="005A24C4" w:rsidRDefault="00000000">
            <w:pPr>
              <w:spacing w:before="172" w:line="271" w:lineRule="exact"/>
              <w:ind w:left="898"/>
              <w:rPr>
                <w:rFonts w:ascii="Times New Roman" w:eastAsia="方正仿宋_GB2312" w:hAnsi="Times New Roman" w:cs="Times New Roman"/>
                <w:sz w:val="20"/>
                <w:szCs w:val="20"/>
              </w:rPr>
            </w:pPr>
            <w:r>
              <w:rPr>
                <w:rFonts w:ascii="Times New Roman" w:eastAsia="方正仿宋_GB2312" w:hAnsi="Times New Roman" w:cs="Times New Roman"/>
                <w:spacing w:val="-3"/>
                <w:position w:val="1"/>
                <w:sz w:val="20"/>
                <w:szCs w:val="20"/>
              </w:rPr>
              <w:t>噪声</w:t>
            </w:r>
          </w:p>
        </w:tc>
        <w:tc>
          <w:tcPr>
            <w:tcW w:w="1681" w:type="dxa"/>
            <w:vMerge/>
            <w:tcBorders>
              <w:top w:val="nil"/>
              <w:bottom w:val="nil"/>
            </w:tcBorders>
          </w:tcPr>
          <w:p w14:paraId="59B03A12" w14:textId="77777777" w:rsidR="005A24C4" w:rsidRDefault="005A24C4">
            <w:pPr>
              <w:rPr>
                <w:rFonts w:ascii="Times New Roman" w:eastAsia="方正仿宋_GB2312" w:hAnsi="Times New Roman" w:cs="Times New Roman"/>
                <w:sz w:val="21"/>
              </w:rPr>
            </w:pPr>
          </w:p>
        </w:tc>
        <w:tc>
          <w:tcPr>
            <w:tcW w:w="2165" w:type="dxa"/>
            <w:vMerge/>
            <w:tcBorders>
              <w:top w:val="nil"/>
              <w:bottom w:val="nil"/>
            </w:tcBorders>
          </w:tcPr>
          <w:p w14:paraId="58B0A08D" w14:textId="77777777" w:rsidR="005A24C4" w:rsidRDefault="005A24C4">
            <w:pPr>
              <w:rPr>
                <w:rFonts w:ascii="Times New Roman" w:eastAsia="方正仿宋_GB2312" w:hAnsi="Times New Roman" w:cs="Times New Roman"/>
                <w:sz w:val="21"/>
              </w:rPr>
            </w:pPr>
          </w:p>
        </w:tc>
        <w:tc>
          <w:tcPr>
            <w:tcW w:w="2660" w:type="dxa"/>
          </w:tcPr>
          <w:p w14:paraId="0B0C1D2A" w14:textId="77777777" w:rsidR="005A24C4" w:rsidRDefault="005A24C4">
            <w:pPr>
              <w:spacing w:line="249" w:lineRule="auto"/>
              <w:rPr>
                <w:rFonts w:ascii="Times New Roman" w:eastAsia="方正仿宋_GB2312" w:hAnsi="Times New Roman" w:cs="Times New Roman"/>
                <w:sz w:val="21"/>
              </w:rPr>
            </w:pPr>
          </w:p>
          <w:p w14:paraId="6AC782DC" w14:textId="77777777" w:rsidR="005A24C4" w:rsidRDefault="00000000">
            <w:pPr>
              <w:pStyle w:val="TableText"/>
              <w:spacing w:before="58" w:line="97" w:lineRule="exact"/>
              <w:ind w:left="1296"/>
              <w:rPr>
                <w:rFonts w:eastAsia="方正仿宋_GB2312"/>
                <w:sz w:val="20"/>
                <w:szCs w:val="20"/>
              </w:rPr>
            </w:pPr>
            <w:r>
              <w:rPr>
                <w:rFonts w:eastAsia="方正仿宋_GB2312"/>
                <w:position w:val="-2"/>
                <w:sz w:val="20"/>
                <w:szCs w:val="20"/>
              </w:rPr>
              <w:t>-</w:t>
            </w:r>
          </w:p>
        </w:tc>
      </w:tr>
      <w:tr w:rsidR="005A24C4" w14:paraId="5A6D2D2F" w14:textId="77777777">
        <w:trPr>
          <w:trHeight w:val="574"/>
        </w:trPr>
        <w:tc>
          <w:tcPr>
            <w:tcW w:w="2185" w:type="dxa"/>
          </w:tcPr>
          <w:p w14:paraId="6D1708AA" w14:textId="77777777" w:rsidR="005A24C4" w:rsidRDefault="00000000">
            <w:pPr>
              <w:spacing w:before="174" w:line="269" w:lineRule="exact"/>
              <w:ind w:left="680"/>
              <w:rPr>
                <w:rFonts w:ascii="Times New Roman" w:eastAsia="方正仿宋_GB2312" w:hAnsi="Times New Roman" w:cs="Times New Roman"/>
                <w:sz w:val="20"/>
                <w:szCs w:val="20"/>
              </w:rPr>
            </w:pPr>
            <w:r>
              <w:rPr>
                <w:rFonts w:ascii="Times New Roman" w:eastAsia="方正仿宋_GB2312" w:hAnsi="Times New Roman" w:cs="Times New Roman"/>
                <w:spacing w:val="5"/>
                <w:position w:val="1"/>
                <w:sz w:val="20"/>
                <w:szCs w:val="20"/>
              </w:rPr>
              <w:t>布鲁氏菌</w:t>
            </w:r>
          </w:p>
        </w:tc>
        <w:tc>
          <w:tcPr>
            <w:tcW w:w="1681" w:type="dxa"/>
            <w:vMerge/>
            <w:tcBorders>
              <w:top w:val="nil"/>
            </w:tcBorders>
          </w:tcPr>
          <w:p w14:paraId="27B444F8" w14:textId="77777777" w:rsidR="005A24C4" w:rsidRDefault="005A24C4">
            <w:pPr>
              <w:rPr>
                <w:rFonts w:ascii="Times New Roman" w:eastAsia="方正仿宋_GB2312" w:hAnsi="Times New Roman" w:cs="Times New Roman"/>
                <w:sz w:val="21"/>
              </w:rPr>
            </w:pPr>
          </w:p>
        </w:tc>
        <w:tc>
          <w:tcPr>
            <w:tcW w:w="2165" w:type="dxa"/>
            <w:vMerge/>
            <w:tcBorders>
              <w:top w:val="nil"/>
            </w:tcBorders>
          </w:tcPr>
          <w:p w14:paraId="49C6952A" w14:textId="77777777" w:rsidR="005A24C4" w:rsidRDefault="005A24C4">
            <w:pPr>
              <w:rPr>
                <w:rFonts w:ascii="Times New Roman" w:eastAsia="方正仿宋_GB2312" w:hAnsi="Times New Roman" w:cs="Times New Roman"/>
                <w:sz w:val="21"/>
              </w:rPr>
            </w:pPr>
          </w:p>
        </w:tc>
        <w:tc>
          <w:tcPr>
            <w:tcW w:w="2660" w:type="dxa"/>
          </w:tcPr>
          <w:p w14:paraId="62555980" w14:textId="77777777" w:rsidR="005A24C4" w:rsidRDefault="005A24C4">
            <w:pPr>
              <w:spacing w:line="251" w:lineRule="auto"/>
              <w:rPr>
                <w:rFonts w:ascii="Times New Roman" w:eastAsia="方正仿宋_GB2312" w:hAnsi="Times New Roman" w:cs="Times New Roman"/>
                <w:sz w:val="21"/>
              </w:rPr>
            </w:pPr>
          </w:p>
          <w:p w14:paraId="7F577D41" w14:textId="77777777" w:rsidR="005A24C4" w:rsidRDefault="00000000">
            <w:pPr>
              <w:pStyle w:val="TableText"/>
              <w:spacing w:before="58" w:line="96" w:lineRule="exact"/>
              <w:ind w:left="1296"/>
              <w:rPr>
                <w:rFonts w:eastAsia="方正仿宋_GB2312"/>
                <w:sz w:val="20"/>
                <w:szCs w:val="20"/>
              </w:rPr>
            </w:pPr>
            <w:r>
              <w:rPr>
                <w:rFonts w:eastAsia="方正仿宋_GB2312"/>
                <w:position w:val="-2"/>
                <w:sz w:val="20"/>
                <w:szCs w:val="20"/>
              </w:rPr>
              <w:t>-</w:t>
            </w:r>
          </w:p>
        </w:tc>
      </w:tr>
    </w:tbl>
    <w:p w14:paraId="296B469B" w14:textId="77777777" w:rsidR="005A24C4" w:rsidRDefault="00000000" w:rsidP="00DE6B1B">
      <w:pPr>
        <w:rPr>
          <w:rFonts w:ascii="Times New Roman" w:eastAsia="方正仿宋_GBK" w:hAnsi="Times New Roman" w:cs="Times New Roman"/>
          <w:kern w:val="0"/>
          <w:sz w:val="21"/>
          <w:szCs w:val="21"/>
          <w14:ligatures w14:val="none"/>
        </w:rPr>
      </w:pPr>
      <w:r>
        <w:rPr>
          <w:rFonts w:ascii="Times New Roman" w:eastAsia="方正仿宋_GBK" w:hAnsi="Times New Roman" w:cs="Times New Roman" w:hint="eastAsia"/>
          <w:kern w:val="0"/>
          <w:sz w:val="21"/>
          <w:szCs w:val="21"/>
          <w14:ligatures w14:val="none"/>
        </w:rPr>
        <w:t>注：血铅可采用</w:t>
      </w:r>
      <w:r>
        <w:rPr>
          <w:rFonts w:ascii="Times New Roman" w:eastAsia="方正仿宋_GBK" w:hAnsi="Times New Roman" w:cs="Times New Roman" w:hint="eastAsia"/>
          <w:kern w:val="0"/>
          <w:sz w:val="21"/>
          <w:szCs w:val="21"/>
          <w14:ligatures w14:val="none"/>
        </w:rPr>
        <w:t>ICP-MS</w:t>
      </w:r>
      <w:r>
        <w:rPr>
          <w:rFonts w:ascii="Times New Roman" w:eastAsia="方正仿宋_GBK" w:hAnsi="Times New Roman" w:cs="Times New Roman" w:hint="eastAsia"/>
          <w:kern w:val="0"/>
          <w:sz w:val="21"/>
          <w:szCs w:val="21"/>
          <w14:ligatures w14:val="none"/>
        </w:rPr>
        <w:t>或石墨炉原子吸收光谱法进行检测，血红细胞</w:t>
      </w:r>
      <w:proofErr w:type="gramStart"/>
      <w:r>
        <w:rPr>
          <w:rFonts w:ascii="Times New Roman" w:eastAsia="方正仿宋_GBK" w:hAnsi="Times New Roman" w:cs="Times New Roman" w:hint="eastAsia"/>
          <w:kern w:val="0"/>
          <w:sz w:val="21"/>
          <w:szCs w:val="21"/>
          <w14:ligatures w14:val="none"/>
        </w:rPr>
        <w:t>锌</w:t>
      </w:r>
      <w:proofErr w:type="gramEnd"/>
      <w:r>
        <w:rPr>
          <w:rFonts w:ascii="Times New Roman" w:eastAsia="方正仿宋_GBK" w:hAnsi="Times New Roman" w:cs="Times New Roman" w:hint="eastAsia"/>
          <w:kern w:val="0"/>
          <w:sz w:val="21"/>
          <w:szCs w:val="21"/>
          <w14:ligatures w14:val="none"/>
        </w:rPr>
        <w:t>原卟啉可采用</w:t>
      </w:r>
      <w:r>
        <w:rPr>
          <w:rFonts w:ascii="Times New Roman" w:eastAsia="方正仿宋_GBK" w:hAnsi="Times New Roman" w:cs="Times New Roman" w:hint="eastAsia"/>
          <w:kern w:val="0"/>
          <w:sz w:val="21"/>
          <w:szCs w:val="21"/>
          <w14:ligatures w14:val="none"/>
        </w:rPr>
        <w:t>WS/T 92</w:t>
      </w:r>
      <w:r>
        <w:rPr>
          <w:rFonts w:ascii="Times New Roman" w:eastAsia="方正仿宋_GBK" w:hAnsi="Times New Roman" w:cs="Times New Roman" w:hint="eastAsia"/>
          <w:kern w:val="0"/>
          <w:sz w:val="21"/>
          <w:szCs w:val="21"/>
          <w14:ligatures w14:val="none"/>
        </w:rPr>
        <w:t>标准中的方法进行检测。</w:t>
      </w:r>
    </w:p>
    <w:p w14:paraId="3FBC4035" w14:textId="33F815E2" w:rsidR="005A24C4" w:rsidRDefault="00DE6B1B" w:rsidP="00DE6B1B">
      <w:pPr>
        <w:widowControl/>
        <w:spacing w:after="0" w:line="240" w:lineRule="auto"/>
        <w:rPr>
          <w:rFonts w:hint="eastAsia"/>
        </w:rPr>
      </w:pPr>
      <w:r>
        <w:rPr>
          <w:rFonts w:hint="eastAsia"/>
        </w:rPr>
        <w:br w:type="page"/>
      </w:r>
    </w:p>
    <w:p w14:paraId="433BE6EB" w14:textId="77777777" w:rsidR="005A24C4" w:rsidRDefault="00000000">
      <w:pPr>
        <w:pStyle w:val="2"/>
        <w:spacing w:before="0" w:after="0" w:line="360" w:lineRule="auto"/>
        <w:rPr>
          <w:rFonts w:ascii="Times New Roman" w:eastAsia="黑体" w:hAnsi="Times New Roman" w:cs="Times New Roman"/>
          <w:color w:val="auto"/>
          <w:sz w:val="32"/>
          <w:szCs w:val="32"/>
        </w:rPr>
      </w:pPr>
      <w:r>
        <w:rPr>
          <w:rFonts w:ascii="Times New Roman" w:eastAsia="黑体" w:hAnsi="Times New Roman" w:cs="Times New Roman"/>
          <w:color w:val="auto"/>
          <w:sz w:val="32"/>
          <w:szCs w:val="32"/>
        </w:rPr>
        <w:lastRenderedPageBreak/>
        <w:t>附录</w:t>
      </w:r>
      <w:r>
        <w:rPr>
          <w:rFonts w:ascii="Times New Roman" w:eastAsia="黑体" w:hAnsi="Times New Roman" w:cs="Times New Roman" w:hint="eastAsia"/>
          <w:color w:val="auto"/>
          <w:sz w:val="32"/>
          <w:szCs w:val="32"/>
        </w:rPr>
        <w:t>3</w:t>
      </w:r>
    </w:p>
    <w:p w14:paraId="6C1698B0" w14:textId="77777777" w:rsidR="005A24C4" w:rsidRDefault="00000000">
      <w:pPr>
        <w:pStyle w:val="a4"/>
        <w:spacing w:before="29" w:line="560" w:lineRule="exact"/>
        <w:ind w:left="437"/>
        <w:rPr>
          <w:rFonts w:cs="黑体" w:hint="eastAsia"/>
          <w:sz w:val="44"/>
          <w:szCs w:val="44"/>
        </w:rPr>
      </w:pPr>
      <w:r>
        <w:rPr>
          <w:rFonts w:cs="黑体" w:hint="eastAsia"/>
          <w:sz w:val="44"/>
          <w:szCs w:val="44"/>
        </w:rPr>
        <w:t>重点职业病监测质量控制与评估办法</w:t>
      </w:r>
    </w:p>
    <w:p w14:paraId="39EC978B" w14:textId="77777777" w:rsidR="005A24C4" w:rsidRDefault="005A24C4">
      <w:pPr>
        <w:spacing w:after="0" w:line="360" w:lineRule="auto"/>
        <w:rPr>
          <w:rFonts w:ascii="Times New Roman" w:eastAsia="仿宋_GB2312" w:hAnsi="Times New Roman" w:cs="Times New Roman"/>
          <w:sz w:val="32"/>
          <w:szCs w:val="32"/>
        </w:rPr>
      </w:pPr>
    </w:p>
    <w:p w14:paraId="447E6FDC" w14:textId="77777777" w:rsidR="005A24C4" w:rsidRDefault="00000000">
      <w:pPr>
        <w:spacing w:after="0"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为提高重点职业病监测工作质量，保证监测数据的真实性、准确性和及时性，制定本办法。</w:t>
      </w:r>
    </w:p>
    <w:p w14:paraId="419625E3" w14:textId="77777777" w:rsidR="005A24C4" w:rsidRDefault="00000000">
      <w:pPr>
        <w:spacing w:after="0" w:line="360" w:lineRule="auto"/>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一、做好监测业务培训</w:t>
      </w:r>
    </w:p>
    <w:p w14:paraId="38383C93" w14:textId="77777777" w:rsidR="005A24C4" w:rsidRDefault="00000000">
      <w:pPr>
        <w:spacing w:after="0"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省卫生健康</w:t>
      </w:r>
      <w:proofErr w:type="gramStart"/>
      <w:r>
        <w:rPr>
          <w:rFonts w:ascii="Times New Roman" w:eastAsia="仿宋_GB2312" w:hAnsi="Times New Roman" w:cs="Times New Roman"/>
          <w:sz w:val="32"/>
          <w:szCs w:val="32"/>
        </w:rPr>
        <w:t>委职业</w:t>
      </w:r>
      <w:proofErr w:type="gramEnd"/>
      <w:r>
        <w:rPr>
          <w:rFonts w:ascii="Times New Roman" w:eastAsia="仿宋_GB2312" w:hAnsi="Times New Roman" w:cs="Times New Roman"/>
          <w:sz w:val="32"/>
          <w:szCs w:val="32"/>
        </w:rPr>
        <w:t>健康处将适时组织安徽省职业病防治院对市级监测机构业务骨干进行培训。</w:t>
      </w:r>
    </w:p>
    <w:p w14:paraId="60789556" w14:textId="77777777" w:rsidR="005A24C4" w:rsidRDefault="00000000">
      <w:pPr>
        <w:spacing w:after="0" w:line="360" w:lineRule="auto"/>
        <w:ind w:firstLineChars="200" w:firstLine="640"/>
        <w:rPr>
          <w:rFonts w:ascii="Times New Roman" w:eastAsia="仿宋_GB2312" w:hAnsi="Times New Roman" w:cs="Times New Roman"/>
          <w:sz w:val="32"/>
          <w:szCs w:val="32"/>
        </w:rPr>
      </w:pPr>
      <w:proofErr w:type="gramStart"/>
      <w:r>
        <w:rPr>
          <w:rFonts w:ascii="Times New Roman" w:eastAsia="仿宋_GB2312" w:hAnsi="Times New Roman" w:cs="Times New Roman"/>
          <w:sz w:val="32"/>
          <w:szCs w:val="32"/>
        </w:rPr>
        <w:t>市疾控中心</w:t>
      </w:r>
      <w:proofErr w:type="gramEnd"/>
      <w:r>
        <w:rPr>
          <w:rFonts w:ascii="Times New Roman" w:eastAsia="仿宋_GB2312" w:hAnsi="Times New Roman" w:cs="Times New Roman"/>
          <w:sz w:val="32"/>
          <w:szCs w:val="32"/>
        </w:rPr>
        <w:t>应当组织市级监测机构对县（区）承担监测工作的业务人员进行业务培训，使其及时掌握重点职业病监测工作方案内容及相关要求，实现监测人员培训全覆盖的目标。</w:t>
      </w:r>
    </w:p>
    <w:p w14:paraId="0D05FE74" w14:textId="77777777" w:rsidR="005A24C4" w:rsidRDefault="00000000">
      <w:pPr>
        <w:spacing w:after="0"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鼓励建立监测业务人员交流沟通平台</w:t>
      </w:r>
      <w:proofErr w:type="gramStart"/>
      <w:r>
        <w:rPr>
          <w:rFonts w:ascii="Times New Roman" w:eastAsia="仿宋_GB2312" w:hAnsi="Times New Roman" w:cs="Times New Roman"/>
          <w:sz w:val="32"/>
          <w:szCs w:val="32"/>
        </w:rPr>
        <w:t>如微信或</w:t>
      </w:r>
      <w:proofErr w:type="gramEnd"/>
      <w:r>
        <w:rPr>
          <w:rFonts w:ascii="Times New Roman" w:eastAsia="仿宋_GB2312" w:hAnsi="Times New Roman" w:cs="Times New Roman"/>
          <w:sz w:val="32"/>
          <w:szCs w:val="32"/>
        </w:rPr>
        <w:t>QQ</w:t>
      </w:r>
      <w:r>
        <w:rPr>
          <w:rFonts w:ascii="Times New Roman" w:eastAsia="仿宋_GB2312" w:hAnsi="Times New Roman" w:cs="Times New Roman"/>
          <w:sz w:val="32"/>
          <w:szCs w:val="32"/>
        </w:rPr>
        <w:t>群，加强信息沟通与交流。</w:t>
      </w:r>
    </w:p>
    <w:p w14:paraId="39FF656F" w14:textId="77777777" w:rsidR="005A24C4" w:rsidRDefault="00000000">
      <w:pPr>
        <w:spacing w:after="0" w:line="360" w:lineRule="auto"/>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二、加强监测过程管理</w:t>
      </w:r>
    </w:p>
    <w:p w14:paraId="15E31D22" w14:textId="77777777" w:rsidR="005A24C4" w:rsidRDefault="00000000">
      <w:pPr>
        <w:spacing w:after="0"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安徽省职业病防治院和各市级监测单位应当定期对重点职业病监测方案执行情况和工作进展情况进行调度分析，及时掌握监测工作进度及存在的质量问题，提出解决方案并及时报告。遇见重大质量问题应当及时向安徽省卫生健康委员会职业健康处报告。</w:t>
      </w:r>
    </w:p>
    <w:p w14:paraId="44E1519B"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proofErr w:type="gramStart"/>
      <w:r>
        <w:rPr>
          <w:rFonts w:ascii="Times New Roman" w:eastAsia="仿宋_GB2312" w:hAnsi="Times New Roman" w:cs="Times New Roman"/>
          <w:sz w:val="32"/>
          <w:szCs w:val="32"/>
        </w:rPr>
        <w:t>市疾控中心</w:t>
      </w:r>
      <w:proofErr w:type="gramEnd"/>
      <w:r>
        <w:rPr>
          <w:rFonts w:ascii="Times New Roman" w:eastAsia="仿宋_GB2312" w:hAnsi="Times New Roman" w:cs="Times New Roman"/>
          <w:sz w:val="32"/>
          <w:szCs w:val="32"/>
        </w:rPr>
        <w:t>按时在职业病监测信息系统中上报职业健康检查资料。安徽省职业病防治院和</w:t>
      </w:r>
      <w:proofErr w:type="gramStart"/>
      <w:r>
        <w:rPr>
          <w:rFonts w:ascii="Times New Roman" w:eastAsia="仿宋_GB2312" w:hAnsi="Times New Roman" w:cs="Times New Roman"/>
          <w:sz w:val="32"/>
          <w:szCs w:val="32"/>
        </w:rPr>
        <w:t>市疾控中心</w:t>
      </w:r>
      <w:proofErr w:type="gramEnd"/>
      <w:r>
        <w:rPr>
          <w:rFonts w:ascii="Times New Roman" w:eastAsia="仿宋_GB2312" w:hAnsi="Times New Roman" w:cs="Times New Roman"/>
          <w:sz w:val="32"/>
          <w:szCs w:val="32"/>
        </w:rPr>
        <w:t>需做好数据</w:t>
      </w:r>
      <w:r>
        <w:rPr>
          <w:rFonts w:ascii="Times New Roman" w:eastAsia="仿宋_GB2312" w:hAnsi="Times New Roman" w:cs="Times New Roman"/>
          <w:sz w:val="32"/>
          <w:szCs w:val="32"/>
        </w:rPr>
        <w:lastRenderedPageBreak/>
        <w:t>审核工作，确保监测数据的完整性、准确性和及时性。</w:t>
      </w:r>
      <w:proofErr w:type="gramStart"/>
      <w:r>
        <w:rPr>
          <w:rFonts w:ascii="Times New Roman" w:eastAsia="仿宋_GB2312" w:hAnsi="Times New Roman" w:cs="Times New Roman"/>
          <w:sz w:val="32"/>
          <w:szCs w:val="32"/>
        </w:rPr>
        <w:t>市疾控中心</w:t>
      </w:r>
      <w:proofErr w:type="gramEnd"/>
      <w:r>
        <w:rPr>
          <w:rFonts w:ascii="Times New Roman" w:eastAsia="仿宋_GB2312" w:hAnsi="Times New Roman" w:cs="Times New Roman"/>
          <w:sz w:val="32"/>
          <w:szCs w:val="32"/>
        </w:rPr>
        <w:t>对上报的职业健康检查个案进行数据初审，上报</w:t>
      </w:r>
      <w:proofErr w:type="gramStart"/>
      <w:r>
        <w:rPr>
          <w:rFonts w:ascii="Times New Roman" w:eastAsia="仿宋_GB2312" w:hAnsi="Times New Roman" w:cs="Times New Roman"/>
          <w:sz w:val="32"/>
          <w:szCs w:val="32"/>
        </w:rPr>
        <w:t>个案数</w:t>
      </w:r>
      <w:proofErr w:type="gramEnd"/>
      <w:r>
        <w:rPr>
          <w:rFonts w:ascii="Times New Roman" w:eastAsia="仿宋_GB2312" w:hAnsi="Times New Roman" w:cs="Times New Roman"/>
          <w:sz w:val="32"/>
          <w:szCs w:val="32"/>
        </w:rPr>
        <w:t>超过</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万的，在完成初审的个案中抽取</w:t>
      </w:r>
      <w:r>
        <w:rPr>
          <w:rFonts w:ascii="Times New Roman" w:eastAsia="仿宋_GB2312" w:hAnsi="Times New Roman" w:cs="Times New Roman"/>
          <w:sz w:val="32"/>
          <w:szCs w:val="32"/>
        </w:rPr>
        <w:t>0.5%</w:t>
      </w:r>
      <w:r>
        <w:rPr>
          <w:rFonts w:ascii="Times New Roman" w:eastAsia="仿宋_GB2312" w:hAnsi="Times New Roman" w:cs="Times New Roman"/>
          <w:sz w:val="32"/>
          <w:szCs w:val="32"/>
        </w:rPr>
        <w:t>进行现场复核；</w:t>
      </w:r>
      <w:proofErr w:type="gramStart"/>
      <w:r>
        <w:rPr>
          <w:rFonts w:ascii="Times New Roman" w:eastAsia="仿宋_GB2312" w:hAnsi="Times New Roman" w:cs="Times New Roman"/>
          <w:sz w:val="32"/>
          <w:szCs w:val="32"/>
        </w:rPr>
        <w:t>不足</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万</w:t>
      </w:r>
      <w:proofErr w:type="gramEnd"/>
      <w:r>
        <w:rPr>
          <w:rFonts w:ascii="Times New Roman" w:eastAsia="仿宋_GB2312" w:hAnsi="Times New Roman" w:cs="Times New Roman"/>
          <w:sz w:val="32"/>
          <w:szCs w:val="32"/>
        </w:rPr>
        <w:t>的，抽取</w:t>
      </w:r>
      <w:r>
        <w:rPr>
          <w:rFonts w:ascii="Times New Roman" w:eastAsia="仿宋_GB2312" w:hAnsi="Times New Roman" w:cs="Times New Roman"/>
          <w:sz w:val="32"/>
          <w:szCs w:val="32"/>
        </w:rPr>
        <w:t>1%</w:t>
      </w:r>
      <w:r>
        <w:rPr>
          <w:rFonts w:ascii="Times New Roman" w:eastAsia="仿宋_GB2312" w:hAnsi="Times New Roman" w:cs="Times New Roman"/>
          <w:sz w:val="32"/>
          <w:szCs w:val="32"/>
        </w:rPr>
        <w:t>进行现场复核。安徽省职业病防治院抽取</w:t>
      </w:r>
      <w:r>
        <w:rPr>
          <w:rFonts w:ascii="Times New Roman" w:eastAsia="仿宋_GB2312" w:hAnsi="Times New Roman" w:cs="Times New Roman"/>
          <w:sz w:val="32"/>
          <w:szCs w:val="32"/>
        </w:rPr>
        <w:t>5%</w:t>
      </w:r>
      <w:r>
        <w:rPr>
          <w:rFonts w:ascii="Times New Roman" w:eastAsia="仿宋_GB2312" w:hAnsi="Times New Roman" w:cs="Times New Roman"/>
          <w:sz w:val="32"/>
          <w:szCs w:val="32"/>
        </w:rPr>
        <w:t>的职业健康检查个案进行数据审核，在已审核的个案中抽取</w:t>
      </w:r>
      <w:r>
        <w:rPr>
          <w:rFonts w:ascii="Times New Roman" w:eastAsia="仿宋_GB2312" w:hAnsi="Times New Roman" w:cs="Times New Roman" w:hint="eastAsia"/>
          <w:sz w:val="32"/>
          <w:szCs w:val="32"/>
        </w:rPr>
        <w:t>0.5</w:t>
      </w:r>
      <w:r>
        <w:rPr>
          <w:rFonts w:ascii="Times New Roman" w:eastAsia="仿宋_GB2312" w:hAnsi="Times New Roman" w:cs="Times New Roman"/>
          <w:sz w:val="32"/>
          <w:szCs w:val="32"/>
        </w:rPr>
        <w:t>%</w:t>
      </w:r>
      <w:r>
        <w:rPr>
          <w:rFonts w:ascii="Times New Roman" w:eastAsia="仿宋_GB2312" w:hAnsi="Times New Roman" w:cs="Times New Roman"/>
          <w:sz w:val="32"/>
          <w:szCs w:val="32"/>
        </w:rPr>
        <w:t>进行现场复核，并记录现场复核情况及结果。</w:t>
      </w:r>
    </w:p>
    <w:p w14:paraId="13048040" w14:textId="77777777" w:rsidR="005A24C4" w:rsidRDefault="00000000">
      <w:pPr>
        <w:spacing w:after="0" w:line="360" w:lineRule="auto"/>
        <w:ind w:firstLineChars="200" w:firstLine="640"/>
        <w:jc w:val="both"/>
        <w:rPr>
          <w:rFonts w:ascii="Times New Roman" w:eastAsia="黑体" w:hAnsi="Times New Roman" w:cs="Times New Roman"/>
          <w:sz w:val="32"/>
          <w:szCs w:val="32"/>
        </w:rPr>
      </w:pPr>
      <w:r>
        <w:rPr>
          <w:rFonts w:ascii="Times New Roman" w:eastAsia="黑体" w:hAnsi="Times New Roman" w:cs="Times New Roman"/>
          <w:sz w:val="32"/>
          <w:szCs w:val="32"/>
        </w:rPr>
        <w:t>三、开展监测工作质量抽查</w:t>
      </w:r>
    </w:p>
    <w:p w14:paraId="2EB8E208"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安徽省卫生健康委员会职业健康处组织安徽省职业病防治院对监测工作执行情况和工作质量情况进行抽查，原则上至少抽查</w:t>
      </w:r>
      <w:r>
        <w:rPr>
          <w:rFonts w:ascii="Times New Roman" w:eastAsia="仿宋_GB2312" w:hAnsi="Times New Roman" w:cs="Times New Roman"/>
          <w:sz w:val="32"/>
          <w:szCs w:val="32"/>
        </w:rPr>
        <w:t>2</w:t>
      </w:r>
      <w:r>
        <w:rPr>
          <w:rFonts w:ascii="Times New Roman" w:eastAsia="仿宋_GB2312" w:hAnsi="Times New Roman" w:cs="Times New Roman"/>
          <w:sz w:val="32"/>
          <w:szCs w:val="32"/>
        </w:rPr>
        <w:t>个地市，对抽查情况和监测任务落实和工作质量情况定期进行汇总统计分析。</w:t>
      </w:r>
    </w:p>
    <w:p w14:paraId="05C40B07"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proofErr w:type="gramStart"/>
      <w:r>
        <w:rPr>
          <w:rFonts w:ascii="Times New Roman" w:eastAsia="仿宋_GB2312" w:hAnsi="Times New Roman" w:cs="Times New Roman"/>
          <w:sz w:val="32"/>
          <w:szCs w:val="32"/>
        </w:rPr>
        <w:t>市疾控中心</w:t>
      </w:r>
      <w:proofErr w:type="gramEnd"/>
      <w:r>
        <w:rPr>
          <w:rFonts w:ascii="Times New Roman" w:eastAsia="仿宋_GB2312" w:hAnsi="Times New Roman" w:cs="Times New Roman"/>
          <w:sz w:val="32"/>
          <w:szCs w:val="32"/>
        </w:rPr>
        <w:t>应当组织市级监测机构对监测工作执行情况和工作质量情况进行抽查，原则上至少抽查</w:t>
      </w:r>
      <w:r>
        <w:rPr>
          <w:rFonts w:ascii="Times New Roman" w:eastAsia="仿宋_GB2312" w:hAnsi="Times New Roman" w:cs="Times New Roman"/>
          <w:sz w:val="32"/>
          <w:szCs w:val="32"/>
        </w:rPr>
        <w:t>2</w:t>
      </w:r>
      <w:r>
        <w:rPr>
          <w:rFonts w:ascii="Times New Roman" w:eastAsia="仿宋_GB2312" w:hAnsi="Times New Roman" w:cs="Times New Roman"/>
          <w:sz w:val="32"/>
          <w:szCs w:val="32"/>
        </w:rPr>
        <w:t>个县区，对抽查情况和监测任务落实和工作质量情况定期进行汇总统计分析。重点抽查内容如下：</w:t>
      </w:r>
    </w:p>
    <w:p w14:paraId="4CE7AEE9"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楷体" w:hAnsi="Times New Roman" w:cs="Times New Roman"/>
          <w:sz w:val="32"/>
          <w:szCs w:val="32"/>
        </w:rPr>
        <w:t>（一）职业健康检查信息报送情况：</w:t>
      </w:r>
      <w:r>
        <w:rPr>
          <w:rFonts w:ascii="Times New Roman" w:eastAsia="仿宋_GB2312" w:hAnsi="Times New Roman" w:cs="Times New Roman"/>
          <w:sz w:val="32"/>
          <w:szCs w:val="32"/>
        </w:rPr>
        <w:t>本年度职业健康检查机构的检查人数、职业禁忌证及疑似职业病检出人数等核心信息的报送完整性、准确性、结果真实性以及数据提交及时性情况；本年度职业健康检查机构名单及数量，实际报告个案信息的职业健康检查机构数量，实际个案信息报送机构数与应报送信息机构数的比例。评估标准：职业健康检查个</w:t>
      </w:r>
      <w:r>
        <w:rPr>
          <w:rFonts w:ascii="Times New Roman" w:eastAsia="仿宋_GB2312" w:hAnsi="Times New Roman" w:cs="Times New Roman"/>
          <w:sz w:val="32"/>
          <w:szCs w:val="32"/>
        </w:rPr>
        <w:lastRenderedPageBreak/>
        <w:t>案信息报告机构比例</w:t>
      </w:r>
      <w:r>
        <w:rPr>
          <w:rFonts w:ascii="Times New Roman" w:eastAsia="仿宋_GB2312" w:hAnsi="Times New Roman" w:cs="Times New Roman"/>
          <w:sz w:val="32"/>
          <w:szCs w:val="32"/>
        </w:rPr>
        <w:t>100%</w:t>
      </w:r>
      <w:r>
        <w:rPr>
          <w:rFonts w:ascii="Times New Roman" w:eastAsia="仿宋_GB2312" w:hAnsi="Times New Roman" w:cs="Times New Roman"/>
          <w:sz w:val="32"/>
          <w:szCs w:val="32"/>
        </w:rPr>
        <w:t>为合格；体检机构个案信息上报率达到</w:t>
      </w:r>
      <w:r>
        <w:rPr>
          <w:rFonts w:ascii="Times New Roman" w:eastAsia="仿宋_GB2312" w:hAnsi="Times New Roman" w:cs="Times New Roman"/>
          <w:sz w:val="32"/>
          <w:szCs w:val="32"/>
        </w:rPr>
        <w:t>95%</w:t>
      </w:r>
      <w:r>
        <w:rPr>
          <w:rFonts w:ascii="Times New Roman" w:eastAsia="仿宋_GB2312" w:hAnsi="Times New Roman" w:cs="Times New Roman"/>
          <w:sz w:val="32"/>
          <w:szCs w:val="32"/>
        </w:rPr>
        <w:t>为合格，其他特殊情况导致个案信息上报率不足</w:t>
      </w:r>
      <w:r>
        <w:rPr>
          <w:rFonts w:ascii="Times New Roman" w:eastAsia="仿宋_GB2312" w:hAnsi="Times New Roman" w:cs="Times New Roman"/>
          <w:sz w:val="32"/>
          <w:szCs w:val="32"/>
        </w:rPr>
        <w:t>95%</w:t>
      </w:r>
      <w:r>
        <w:rPr>
          <w:rFonts w:ascii="Times New Roman" w:eastAsia="仿宋_GB2312" w:hAnsi="Times New Roman" w:cs="Times New Roman"/>
          <w:sz w:val="32"/>
          <w:szCs w:val="32"/>
        </w:rPr>
        <w:t>的需单独说明。</w:t>
      </w:r>
    </w:p>
    <w:p w14:paraId="6F2DF04A"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楷体" w:hAnsi="Times New Roman" w:cs="Times New Roman"/>
          <w:sz w:val="32"/>
          <w:szCs w:val="32"/>
        </w:rPr>
        <w:t>（二）重点职业病主动监测开展情况：</w:t>
      </w:r>
      <w:r>
        <w:rPr>
          <w:rFonts w:ascii="Times New Roman" w:eastAsia="仿宋_GB2312" w:hAnsi="Times New Roman" w:cs="Times New Roman"/>
          <w:sz w:val="32"/>
          <w:szCs w:val="32"/>
        </w:rPr>
        <w:t>本年度选取的主动监测县（金寨</w:t>
      </w:r>
      <w:r>
        <w:rPr>
          <w:rFonts w:ascii="Times New Roman" w:eastAsia="仿宋_GB2312" w:hAnsi="Times New Roman" w:cs="Times New Roman" w:hint="eastAsia"/>
          <w:sz w:val="32"/>
          <w:szCs w:val="32"/>
        </w:rPr>
        <w:t>、霍邱</w:t>
      </w:r>
      <w:r>
        <w:rPr>
          <w:rFonts w:ascii="Times New Roman" w:eastAsia="仿宋_GB2312" w:hAnsi="Times New Roman" w:cs="Times New Roman"/>
          <w:sz w:val="32"/>
          <w:szCs w:val="32"/>
        </w:rPr>
        <w:t>）名单及数量，实际完成主动监测任务的县区名单及数量；实施开展主动监测的是否为开展工作场所监测的中小微企业；计划及实际免费接受职业健康检查劳动者人数，是否存在以用人单位付费的职业健康检查替代免费职业健康检查情况。评估标准：除无责任主体的劳动者外，监测对象均为开展工作场所职业病危害因素监测的中小微型企业的劳动者，接受免费职业健康检查的劳动者所在的工种</w:t>
      </w:r>
      <w:r>
        <w:rPr>
          <w:rFonts w:ascii="Times New Roman" w:eastAsia="仿宋_GB2312" w:hAnsi="Times New Roman" w:cs="Times New Roman"/>
          <w:sz w:val="32"/>
          <w:szCs w:val="32"/>
        </w:rPr>
        <w:t>/</w:t>
      </w:r>
      <w:r>
        <w:rPr>
          <w:rFonts w:ascii="Times New Roman" w:eastAsia="仿宋_GB2312" w:hAnsi="Times New Roman" w:cs="Times New Roman"/>
          <w:sz w:val="32"/>
          <w:szCs w:val="32"/>
        </w:rPr>
        <w:t>岗位接触的危害因素均在工作场所职业病危害因素监测中进行监测</w:t>
      </w:r>
      <w:proofErr w:type="gramStart"/>
      <w:r>
        <w:rPr>
          <w:rFonts w:ascii="Times New Roman" w:eastAsia="仿宋_GB2312" w:hAnsi="Times New Roman" w:cs="Times New Roman"/>
          <w:sz w:val="32"/>
          <w:szCs w:val="32"/>
        </w:rPr>
        <w:t>且岗位</w:t>
      </w:r>
      <w:proofErr w:type="gramEnd"/>
      <w:r>
        <w:rPr>
          <w:rFonts w:ascii="Times New Roman" w:eastAsia="仿宋_GB2312" w:hAnsi="Times New Roman" w:cs="Times New Roman"/>
          <w:sz w:val="32"/>
          <w:szCs w:val="32"/>
        </w:rPr>
        <w:t>名称需要一致，每个县（区）实际接受免费职业健康检查且个案数据符合主动监测要求的劳动者实际人数不低于</w:t>
      </w:r>
      <w:r>
        <w:rPr>
          <w:rFonts w:ascii="Times New Roman" w:eastAsia="仿宋_GB2312" w:hAnsi="Times New Roman" w:cs="Times New Roman" w:hint="eastAsia"/>
          <w:sz w:val="32"/>
          <w:szCs w:val="32"/>
        </w:rPr>
        <w:t>650</w:t>
      </w:r>
      <w:r>
        <w:rPr>
          <w:rFonts w:ascii="Times New Roman" w:eastAsia="仿宋_GB2312" w:hAnsi="Times New Roman" w:cs="Times New Roman"/>
          <w:sz w:val="32"/>
          <w:szCs w:val="32"/>
        </w:rPr>
        <w:t>人，</w:t>
      </w:r>
      <w:proofErr w:type="gramStart"/>
      <w:r>
        <w:rPr>
          <w:rFonts w:ascii="Times New Roman" w:eastAsia="仿宋_GB2312" w:hAnsi="Times New Roman" w:cs="Times New Roman"/>
          <w:sz w:val="32"/>
          <w:szCs w:val="32"/>
        </w:rPr>
        <w:t>各主动</w:t>
      </w:r>
      <w:proofErr w:type="gramEnd"/>
      <w:r>
        <w:rPr>
          <w:rFonts w:ascii="Times New Roman" w:eastAsia="仿宋_GB2312" w:hAnsi="Times New Roman" w:cs="Times New Roman"/>
          <w:sz w:val="32"/>
          <w:szCs w:val="32"/>
        </w:rPr>
        <w:t>监测县区需同时满足上述</w:t>
      </w:r>
      <w:r>
        <w:rPr>
          <w:rFonts w:ascii="Times New Roman" w:eastAsia="仿宋_GB2312" w:hAnsi="Times New Roman" w:cs="Times New Roman"/>
          <w:sz w:val="32"/>
          <w:szCs w:val="32"/>
        </w:rPr>
        <w:t>3</w:t>
      </w:r>
      <w:r>
        <w:rPr>
          <w:rFonts w:ascii="Times New Roman" w:eastAsia="仿宋_GB2312" w:hAnsi="Times New Roman" w:cs="Times New Roman"/>
          <w:sz w:val="32"/>
          <w:szCs w:val="32"/>
        </w:rPr>
        <w:t>个条件为合格。全市范围内接触粉尘、</w:t>
      </w:r>
      <w:r>
        <w:rPr>
          <w:rFonts w:ascii="Times New Roman" w:eastAsia="仿宋_GB2312" w:hAnsi="Times New Roman" w:cs="Times New Roman" w:hint="eastAsia"/>
          <w:sz w:val="32"/>
          <w:szCs w:val="32"/>
        </w:rPr>
        <w:t>铅及其化合物、苯等按照《</w:t>
      </w:r>
      <w:r>
        <w:rPr>
          <w:rFonts w:ascii="Times New Roman" w:eastAsia="仿宋_GB2312" w:hAnsi="Times New Roman" w:cs="Times New Roman" w:hint="eastAsia"/>
          <w:sz w:val="32"/>
          <w:szCs w:val="32"/>
        </w:rPr>
        <w:t>2025</w:t>
      </w:r>
      <w:r>
        <w:rPr>
          <w:rFonts w:ascii="Times New Roman" w:eastAsia="仿宋_GB2312" w:hAnsi="Times New Roman" w:cs="Times New Roman" w:hint="eastAsia"/>
          <w:sz w:val="32"/>
          <w:szCs w:val="32"/>
        </w:rPr>
        <w:t>年安徽省重点职业病监测技术方案》附录</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表</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要求的因素且接受免费职业健康检查的劳动者人数不低于工作任务安排中规定的数量要求为合格。</w:t>
      </w:r>
    </w:p>
    <w:p w14:paraId="50684A4E"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楷体" w:hAnsi="Times New Roman" w:cs="Times New Roman"/>
          <w:sz w:val="32"/>
          <w:szCs w:val="32"/>
        </w:rPr>
        <w:t>（三）尘肺病筛查开展情况：</w:t>
      </w:r>
      <w:r>
        <w:rPr>
          <w:rFonts w:ascii="Times New Roman" w:eastAsia="仿宋_GB2312" w:hAnsi="Times New Roman" w:cs="Times New Roman"/>
          <w:sz w:val="32"/>
          <w:szCs w:val="32"/>
        </w:rPr>
        <w:t>计划开展尘肺病筛查医院数量，实际完成尘肺病筛查医院数量；安徽省职业病防治院审核确认情况及尘肺病影像</w:t>
      </w:r>
      <w:proofErr w:type="gramStart"/>
      <w:r>
        <w:rPr>
          <w:rFonts w:ascii="Times New Roman" w:eastAsia="仿宋_GB2312" w:hAnsi="Times New Roman" w:cs="Times New Roman"/>
          <w:sz w:val="32"/>
          <w:szCs w:val="32"/>
        </w:rPr>
        <w:t>学改变</w:t>
      </w:r>
      <w:proofErr w:type="gramEnd"/>
      <w:r>
        <w:rPr>
          <w:rFonts w:ascii="Times New Roman" w:eastAsia="仿宋_GB2312" w:hAnsi="Times New Roman" w:cs="Times New Roman"/>
          <w:sz w:val="32"/>
          <w:szCs w:val="32"/>
        </w:rPr>
        <w:t>患者的随访调查情况。评</w:t>
      </w:r>
      <w:r>
        <w:rPr>
          <w:rFonts w:ascii="Times New Roman" w:eastAsia="仿宋_GB2312" w:hAnsi="Times New Roman" w:cs="Times New Roman"/>
          <w:sz w:val="32"/>
          <w:szCs w:val="32"/>
        </w:rPr>
        <w:lastRenderedPageBreak/>
        <w:t>估标准：实际开展尘肺病筛查工作的筛查医院数量不少于任务数；由安徽省职业病防治院对尘肺病影像</w:t>
      </w:r>
      <w:proofErr w:type="gramStart"/>
      <w:r>
        <w:rPr>
          <w:rFonts w:ascii="Times New Roman" w:eastAsia="仿宋_GB2312" w:hAnsi="Times New Roman" w:cs="Times New Roman"/>
          <w:sz w:val="32"/>
          <w:szCs w:val="32"/>
        </w:rPr>
        <w:t>学改变</w:t>
      </w:r>
      <w:proofErr w:type="gramEnd"/>
      <w:r>
        <w:rPr>
          <w:rFonts w:ascii="Times New Roman" w:eastAsia="仿宋_GB2312" w:hAnsi="Times New Roman" w:cs="Times New Roman"/>
          <w:sz w:val="32"/>
          <w:szCs w:val="32"/>
        </w:rPr>
        <w:t>患者的胸片或</w:t>
      </w:r>
      <w:r>
        <w:rPr>
          <w:rFonts w:ascii="Times New Roman" w:eastAsia="仿宋_GB2312" w:hAnsi="Times New Roman" w:cs="Times New Roman"/>
          <w:sz w:val="32"/>
          <w:szCs w:val="32"/>
        </w:rPr>
        <w:t>CT</w:t>
      </w:r>
      <w:r>
        <w:rPr>
          <w:rFonts w:ascii="Times New Roman" w:eastAsia="仿宋_GB2312" w:hAnsi="Times New Roman" w:cs="Times New Roman"/>
          <w:sz w:val="32"/>
          <w:szCs w:val="32"/>
        </w:rPr>
        <w:t>片进行审核确认，对确认后的</w:t>
      </w:r>
      <w:r>
        <w:rPr>
          <w:rFonts w:ascii="Times New Roman" w:eastAsia="仿宋_GB2312" w:hAnsi="Times New Roman" w:cs="Times New Roman"/>
          <w:sz w:val="32"/>
          <w:szCs w:val="32"/>
        </w:rPr>
        <w:t>95%</w:t>
      </w:r>
      <w:r>
        <w:rPr>
          <w:rFonts w:ascii="Times New Roman" w:eastAsia="仿宋_GB2312" w:hAnsi="Times New Roman" w:cs="Times New Roman"/>
          <w:sz w:val="32"/>
          <w:szCs w:val="32"/>
        </w:rPr>
        <w:t>以上的尘肺病影像</w:t>
      </w:r>
      <w:proofErr w:type="gramStart"/>
      <w:r>
        <w:rPr>
          <w:rFonts w:ascii="Times New Roman" w:eastAsia="仿宋_GB2312" w:hAnsi="Times New Roman" w:cs="Times New Roman"/>
          <w:sz w:val="32"/>
          <w:szCs w:val="32"/>
        </w:rPr>
        <w:t>学改变</w:t>
      </w:r>
      <w:proofErr w:type="gramEnd"/>
      <w:r>
        <w:rPr>
          <w:rFonts w:ascii="Times New Roman" w:eastAsia="仿宋_GB2312" w:hAnsi="Times New Roman" w:cs="Times New Roman"/>
          <w:sz w:val="32"/>
          <w:szCs w:val="32"/>
        </w:rPr>
        <w:t>患者进行随访调查并上报个案为合格。</w:t>
      </w:r>
    </w:p>
    <w:p w14:paraId="4BF78341"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楷体" w:hAnsi="Times New Roman" w:cs="Times New Roman"/>
          <w:sz w:val="32"/>
          <w:szCs w:val="32"/>
        </w:rPr>
        <w:t>（四）职业病诊断报告与职业病患者死因监测情况：</w:t>
      </w:r>
      <w:r>
        <w:rPr>
          <w:rFonts w:ascii="Times New Roman" w:eastAsia="仿宋_GB2312" w:hAnsi="Times New Roman" w:cs="Times New Roman"/>
          <w:sz w:val="32"/>
          <w:szCs w:val="32"/>
        </w:rPr>
        <w:t>职业病诊断机构总数，本年度实际开展职业病诊断的机构数量，本年度实际报告职业病的诊断机构数量，本年度诊断机构诊断的新发职业病病例数量，本年度实际报告新发病例数量，职业病患者死亡情况等信息。评估标准：本年度开展诊断工作并报告个案的职业病诊断机构比例达到</w:t>
      </w:r>
      <w:r>
        <w:rPr>
          <w:rFonts w:ascii="Times New Roman" w:eastAsia="仿宋_GB2312" w:hAnsi="Times New Roman" w:cs="Times New Roman"/>
          <w:sz w:val="32"/>
          <w:szCs w:val="32"/>
        </w:rPr>
        <w:t>90%</w:t>
      </w:r>
      <w:r>
        <w:rPr>
          <w:rFonts w:ascii="Times New Roman" w:eastAsia="仿宋_GB2312" w:hAnsi="Times New Roman" w:cs="Times New Roman"/>
          <w:sz w:val="32"/>
          <w:szCs w:val="32"/>
        </w:rPr>
        <w:t>为合格，本年度进行职业病诊断个案报告比例</w:t>
      </w:r>
      <w:r>
        <w:rPr>
          <w:rFonts w:ascii="Times New Roman" w:eastAsia="仿宋_GB2312" w:hAnsi="Times New Roman" w:cs="Times New Roman"/>
          <w:sz w:val="32"/>
          <w:szCs w:val="32"/>
        </w:rPr>
        <w:t>98%</w:t>
      </w:r>
      <w:r>
        <w:rPr>
          <w:rFonts w:ascii="Times New Roman" w:eastAsia="仿宋_GB2312" w:hAnsi="Times New Roman" w:cs="Times New Roman"/>
          <w:sz w:val="32"/>
          <w:szCs w:val="32"/>
        </w:rPr>
        <w:t>为合格。</w:t>
      </w:r>
    </w:p>
    <w:p w14:paraId="7173242F"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楷体" w:hAnsi="Times New Roman" w:cs="Times New Roman"/>
          <w:sz w:val="32"/>
          <w:szCs w:val="32"/>
        </w:rPr>
        <w:t>（五）职业健康检查机构质量考核情况：</w:t>
      </w:r>
      <w:r>
        <w:rPr>
          <w:rFonts w:ascii="Times New Roman" w:eastAsia="仿宋_GB2312" w:hAnsi="Times New Roman" w:cs="Times New Roman"/>
          <w:sz w:val="32"/>
          <w:szCs w:val="32"/>
        </w:rPr>
        <w:t>辖区内备案的职业健康检查机构数量，参加实验室间比对的职业健康检查机构数量，实验室间比对合格的职业健康检查机构数量；参加职业健康检查质量考核的机构数量，质量考核发现的不符合项数量，发现存在不符合关键项的机构数量。质量考核参考</w:t>
      </w:r>
      <w:proofErr w:type="gramStart"/>
      <w:r>
        <w:rPr>
          <w:rFonts w:ascii="Times New Roman" w:eastAsia="仿宋_GB2312" w:hAnsi="Times New Roman" w:cs="Times New Roman"/>
          <w:sz w:val="32"/>
          <w:szCs w:val="32"/>
        </w:rPr>
        <w:t>中国疾控中心</w:t>
      </w:r>
      <w:proofErr w:type="gramEnd"/>
      <w:r>
        <w:rPr>
          <w:rFonts w:ascii="Times New Roman" w:eastAsia="仿宋_GB2312" w:hAnsi="Times New Roman" w:cs="Times New Roman"/>
          <w:sz w:val="32"/>
          <w:szCs w:val="32"/>
        </w:rPr>
        <w:t>印发的《职业健康检查质量控制规范（试行）》和安徽省卫生健康委员会印发的《关于印发安徽省职业健康检查、职业病诊断、职业卫生技术服务、放射卫生技术服务机构质量控制考核工作方案的通知》。</w:t>
      </w:r>
    </w:p>
    <w:p w14:paraId="69401B87"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楷体" w:hAnsi="Times New Roman" w:cs="Times New Roman"/>
          <w:sz w:val="32"/>
          <w:szCs w:val="32"/>
        </w:rPr>
        <w:t>（六）职业病诊断机构质量评估情况：</w:t>
      </w:r>
      <w:r>
        <w:rPr>
          <w:rFonts w:ascii="Times New Roman" w:eastAsia="仿宋_GB2312" w:hAnsi="Times New Roman" w:cs="Times New Roman"/>
          <w:sz w:val="32"/>
          <w:szCs w:val="32"/>
        </w:rPr>
        <w:t>辖区内职业病诊断机构数量，参加质量评估的职业病诊断机构数量，质量评</w:t>
      </w:r>
      <w:r>
        <w:rPr>
          <w:rFonts w:ascii="Times New Roman" w:eastAsia="仿宋_GB2312" w:hAnsi="Times New Roman" w:cs="Times New Roman"/>
          <w:sz w:val="32"/>
          <w:szCs w:val="32"/>
        </w:rPr>
        <w:lastRenderedPageBreak/>
        <w:t>估发现不符合项（即需要机构整改项目）数量。具体质量评估方法参考安徽省卫生健康委印发的《关于印发安徽省职业健康检查、职业病诊断、职业卫生技术服务、放射卫生技术服务机构质量控制考核工作方案的通知》。</w:t>
      </w:r>
    </w:p>
    <w:p w14:paraId="5B6CFF01"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楷体" w:hAnsi="Times New Roman" w:cs="Times New Roman"/>
          <w:sz w:val="32"/>
          <w:szCs w:val="32"/>
        </w:rPr>
        <w:t>（七）职业性尘肺病患者随访调查与康复管理情况：</w:t>
      </w:r>
      <w:r>
        <w:rPr>
          <w:rFonts w:ascii="Times New Roman" w:eastAsia="仿宋_GB2312" w:hAnsi="Times New Roman" w:cs="Times New Roman"/>
          <w:sz w:val="32"/>
          <w:szCs w:val="32"/>
        </w:rPr>
        <w:t>截至</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4</w:t>
      </w:r>
      <w:r>
        <w:rPr>
          <w:rFonts w:ascii="Times New Roman" w:eastAsia="仿宋_GB2312" w:hAnsi="Times New Roman" w:cs="Times New Roman"/>
          <w:sz w:val="32"/>
          <w:szCs w:val="32"/>
        </w:rPr>
        <w:t>年底，辖区内已报告职业性尘肺病患者人数，本年度随访调查到的患者人数（指生存与保障情况已清楚的人数），未随访调查到生存与保障情况的患者；辖区内临床诊断尘肺病存活患者人数及地区分布。</w:t>
      </w:r>
    </w:p>
    <w:p w14:paraId="7F7FB7F4"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楷体" w:hAnsi="Times New Roman" w:cs="Times New Roman"/>
          <w:sz w:val="32"/>
          <w:szCs w:val="32"/>
        </w:rPr>
        <w:t>（八）职业病和疑似职业病漏诊漏报迟报调查：</w:t>
      </w:r>
      <w:r>
        <w:rPr>
          <w:rFonts w:ascii="Times New Roman" w:eastAsia="仿宋_GB2312" w:hAnsi="Times New Roman" w:cs="Times New Roman"/>
          <w:sz w:val="32"/>
          <w:szCs w:val="32"/>
        </w:rPr>
        <w:t>对</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4</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7</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日至</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6</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日职业病、疑似职业病诊断以及相关信息报告情况进行调查，统计职业病漏报与迟报情况及疑似职业病漏诊漏报与迟报情况，于</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15</w:t>
      </w:r>
      <w:r>
        <w:rPr>
          <w:rFonts w:ascii="Times New Roman" w:eastAsia="仿宋_GB2312" w:hAnsi="Times New Roman" w:cs="Times New Roman"/>
          <w:sz w:val="32"/>
          <w:szCs w:val="32"/>
        </w:rPr>
        <w:t>日之前将数据库通过国家职业病监测信息系统的</w:t>
      </w:r>
      <w:r>
        <w:rPr>
          <w:rFonts w:ascii="Times New Roman" w:eastAsia="仿宋_GB2312" w:hAnsi="Times New Roman" w:cs="Times New Roman"/>
          <w:sz w:val="32"/>
          <w:szCs w:val="32"/>
        </w:rPr>
        <w:t>“</w:t>
      </w:r>
      <w:r>
        <w:rPr>
          <w:rFonts w:ascii="Times New Roman" w:eastAsia="仿宋_GB2312" w:hAnsi="Times New Roman" w:cs="Times New Roman"/>
          <w:sz w:val="32"/>
          <w:szCs w:val="32"/>
        </w:rPr>
        <w:t>信息反馈</w:t>
      </w:r>
      <w:r>
        <w:rPr>
          <w:rFonts w:ascii="Times New Roman" w:eastAsia="仿宋_GB2312" w:hAnsi="Times New Roman" w:cs="Times New Roman"/>
          <w:sz w:val="32"/>
          <w:szCs w:val="32"/>
        </w:rPr>
        <w:t>”</w:t>
      </w:r>
      <w:r>
        <w:rPr>
          <w:rFonts w:ascii="Times New Roman" w:eastAsia="仿宋_GB2312" w:hAnsi="Times New Roman" w:cs="Times New Roman"/>
          <w:sz w:val="32"/>
          <w:szCs w:val="32"/>
        </w:rPr>
        <w:t>模块上报至安徽省职业病防治院，调查结果纳入《</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年重点职业病监测报告》一并上报。</w:t>
      </w:r>
    </w:p>
    <w:p w14:paraId="61C10FBD"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如抽查发现存在以用人单位付费职业健康检查替代免费职业健康检查等监测工作中弄虚作假的情况，相关监测工作需要重新实施，并及时通报。</w:t>
      </w:r>
    </w:p>
    <w:p w14:paraId="4685A87E" w14:textId="77777777" w:rsidR="005A24C4" w:rsidRDefault="00000000">
      <w:pPr>
        <w:spacing w:after="0" w:line="360" w:lineRule="auto"/>
        <w:ind w:firstLineChars="200" w:firstLine="640"/>
        <w:jc w:val="both"/>
        <w:rPr>
          <w:rFonts w:ascii="Times New Roman" w:eastAsia="黑体" w:hAnsi="Times New Roman" w:cs="Times New Roman"/>
          <w:sz w:val="32"/>
          <w:szCs w:val="32"/>
        </w:rPr>
      </w:pPr>
      <w:r>
        <w:rPr>
          <w:rFonts w:ascii="Times New Roman" w:eastAsia="黑体" w:hAnsi="Times New Roman" w:cs="Times New Roman"/>
          <w:sz w:val="32"/>
          <w:szCs w:val="32"/>
        </w:rPr>
        <w:t>四、实施职业健康检查机构质量考核</w:t>
      </w:r>
    </w:p>
    <w:p w14:paraId="109DB3A8"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安徽省职业健康检查质量控制中心应当对职业健康检查机构开展实验室间比对、现场质量核查等方式的质量考核</w:t>
      </w:r>
      <w:r>
        <w:rPr>
          <w:rFonts w:ascii="Times New Roman" w:eastAsia="仿宋_GB2312" w:hAnsi="Times New Roman" w:cs="Times New Roman"/>
          <w:sz w:val="32"/>
          <w:szCs w:val="32"/>
        </w:rPr>
        <w:lastRenderedPageBreak/>
        <w:t>工作，以截至当年</w:t>
      </w:r>
      <w:r>
        <w:rPr>
          <w:rFonts w:ascii="Times New Roman" w:eastAsia="仿宋_GB2312" w:hAnsi="Times New Roman" w:cs="Times New Roman"/>
          <w:sz w:val="32"/>
          <w:szCs w:val="32"/>
        </w:rPr>
        <w:t>9</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日备案的职业健康检查机构最大数量为基数计算，参加质量考核工作的职业健康检查机构数量不少于全省职业健康检查机构总数的</w:t>
      </w:r>
      <w:r>
        <w:rPr>
          <w:rFonts w:ascii="Times New Roman" w:eastAsia="仿宋_GB2312" w:hAnsi="Times New Roman" w:cs="Times New Roman"/>
          <w:sz w:val="32"/>
          <w:szCs w:val="32"/>
        </w:rPr>
        <w:t>50%</w:t>
      </w:r>
      <w:r>
        <w:rPr>
          <w:rFonts w:ascii="Times New Roman" w:eastAsia="仿宋_GB2312" w:hAnsi="Times New Roman" w:cs="Times New Roman"/>
          <w:sz w:val="32"/>
          <w:szCs w:val="32"/>
        </w:rPr>
        <w:t>。市职业健康检查质量控制中心</w:t>
      </w:r>
      <w:r>
        <w:rPr>
          <w:rFonts w:ascii="Times New Roman" w:eastAsia="仿宋_GB2312" w:hAnsi="Times New Roman" w:cs="Times New Roman" w:hint="eastAsia"/>
          <w:sz w:val="32"/>
          <w:szCs w:val="32"/>
        </w:rPr>
        <w:t>在省质控中心质量考核的基础上，对辖区内剩余未参加省质控考核的其他职业健康检查机构开展质量考核工作，统计质量考核符合与不符合项目情况、体检个案关键信息核实情况。在</w:t>
      </w:r>
      <w:r>
        <w:rPr>
          <w:rFonts w:ascii="Times New Roman" w:eastAsia="仿宋_GB2312" w:hAnsi="Times New Roman" w:cs="Times New Roman" w:hint="eastAsia"/>
          <w:sz w:val="32"/>
          <w:szCs w:val="32"/>
        </w:rPr>
        <w:t>2025</w:t>
      </w:r>
      <w:r>
        <w:rPr>
          <w:rFonts w:ascii="Times New Roman" w:eastAsia="仿宋_GB2312" w:hAnsi="Times New Roman" w:cs="Times New Roman" w:hint="eastAsia"/>
          <w:sz w:val="32"/>
          <w:szCs w:val="32"/>
        </w:rPr>
        <w:t>年底，达到职业健康检查机构质控考核全覆盖。</w:t>
      </w:r>
    </w:p>
    <w:p w14:paraId="0D01EB42"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4</w:t>
      </w:r>
      <w:r>
        <w:rPr>
          <w:rFonts w:ascii="Times New Roman" w:eastAsia="仿宋_GB2312" w:hAnsi="Times New Roman" w:cs="Times New Roman"/>
          <w:sz w:val="32"/>
          <w:szCs w:val="32"/>
        </w:rPr>
        <w:t>年质量考核不合格的、</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年首次开展职业健康检查的或暂停半年以上重新开展职业健康检查的、新备案的、接到举报的，以及疑似职业病或职业禁忌证检出率低于全省平均水平的</w:t>
      </w:r>
      <w:r>
        <w:rPr>
          <w:rFonts w:ascii="Times New Roman" w:eastAsia="仿宋_GB2312" w:hAnsi="Times New Roman" w:cs="Times New Roman"/>
          <w:sz w:val="32"/>
          <w:szCs w:val="32"/>
        </w:rPr>
        <w:t>50%</w:t>
      </w:r>
      <w:r>
        <w:rPr>
          <w:rFonts w:ascii="Times New Roman" w:eastAsia="仿宋_GB2312" w:hAnsi="Times New Roman" w:cs="Times New Roman"/>
          <w:sz w:val="32"/>
          <w:szCs w:val="32"/>
        </w:rPr>
        <w:t>以上的职业健康检查机构（无职业病危害因素的地区或体检量低于</w:t>
      </w:r>
      <w:r>
        <w:rPr>
          <w:rFonts w:ascii="Times New Roman" w:eastAsia="仿宋_GB2312" w:hAnsi="Times New Roman" w:cs="Times New Roman"/>
          <w:sz w:val="32"/>
          <w:szCs w:val="32"/>
        </w:rPr>
        <w:t>2000</w:t>
      </w:r>
      <w:r>
        <w:rPr>
          <w:rFonts w:ascii="Times New Roman" w:eastAsia="仿宋_GB2312" w:hAnsi="Times New Roman" w:cs="Times New Roman"/>
          <w:sz w:val="32"/>
          <w:szCs w:val="32"/>
        </w:rPr>
        <w:t>例的机构除外）应纳入当年质量考核，对上一年度至本年度</w:t>
      </w:r>
      <w:r>
        <w:rPr>
          <w:rFonts w:ascii="Times New Roman" w:eastAsia="仿宋_GB2312" w:hAnsi="Times New Roman" w:cs="Times New Roman"/>
          <w:sz w:val="32"/>
          <w:szCs w:val="32"/>
        </w:rPr>
        <w:t>9</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日未开展工作的，原则上不纳入本年度质量考核。</w:t>
      </w:r>
    </w:p>
    <w:p w14:paraId="1DAAF16F"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具体考核方法参考《安徽省职业健康检查、职业病诊断、职业卫生技术服务、放射卫生技术服务机构质量控制考核工作方案》。</w:t>
      </w:r>
    </w:p>
    <w:p w14:paraId="41FCFA7A" w14:textId="77777777" w:rsidR="005A24C4" w:rsidRDefault="00000000">
      <w:pPr>
        <w:spacing w:after="0" w:line="360" w:lineRule="auto"/>
        <w:ind w:firstLineChars="200" w:firstLine="640"/>
        <w:jc w:val="both"/>
        <w:rPr>
          <w:rFonts w:ascii="Times New Roman" w:eastAsia="黑体" w:hAnsi="Times New Roman" w:cs="Times New Roman"/>
          <w:sz w:val="32"/>
          <w:szCs w:val="32"/>
        </w:rPr>
      </w:pPr>
      <w:r>
        <w:rPr>
          <w:rFonts w:ascii="Times New Roman" w:eastAsia="黑体" w:hAnsi="Times New Roman" w:cs="Times New Roman"/>
          <w:sz w:val="32"/>
          <w:szCs w:val="32"/>
        </w:rPr>
        <w:t>五、实施职业病诊断机构质量评估</w:t>
      </w:r>
    </w:p>
    <w:p w14:paraId="2121FB48"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以截至当年</w:t>
      </w:r>
      <w:r>
        <w:rPr>
          <w:rFonts w:ascii="Times New Roman" w:eastAsia="仿宋_GB2312" w:hAnsi="Times New Roman" w:cs="Times New Roman"/>
          <w:sz w:val="32"/>
          <w:szCs w:val="32"/>
        </w:rPr>
        <w:t>9</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日备案的职业病诊断机构最大数量为基数计算，</w:t>
      </w:r>
      <w:proofErr w:type="gramStart"/>
      <w:r>
        <w:rPr>
          <w:rFonts w:ascii="Times New Roman" w:eastAsia="仿宋_GB2312" w:hAnsi="Times New Roman" w:cs="Times New Roman"/>
          <w:sz w:val="32"/>
          <w:szCs w:val="32"/>
        </w:rPr>
        <w:t>省职业</w:t>
      </w:r>
      <w:proofErr w:type="gramEnd"/>
      <w:r>
        <w:rPr>
          <w:rFonts w:ascii="Times New Roman" w:eastAsia="仿宋_GB2312" w:hAnsi="Times New Roman" w:cs="Times New Roman"/>
          <w:sz w:val="32"/>
          <w:szCs w:val="32"/>
        </w:rPr>
        <w:t>健康质量控制中心组织质量评估的职业病诊断机构数量不少于辖区内职业病诊断机构总数的</w:t>
      </w:r>
      <w:r>
        <w:rPr>
          <w:rFonts w:ascii="Times New Roman" w:eastAsia="仿宋_GB2312" w:hAnsi="Times New Roman" w:cs="Times New Roman"/>
          <w:sz w:val="32"/>
          <w:szCs w:val="32"/>
        </w:rPr>
        <w:t>50%</w:t>
      </w:r>
      <w:r>
        <w:rPr>
          <w:rFonts w:ascii="Times New Roman" w:eastAsia="仿宋_GB2312" w:hAnsi="Times New Roman" w:cs="Times New Roman"/>
          <w:sz w:val="32"/>
          <w:szCs w:val="32"/>
        </w:rPr>
        <w:t>，</w:t>
      </w:r>
      <w:r>
        <w:rPr>
          <w:rFonts w:ascii="Times New Roman" w:eastAsia="仿宋_GB2312" w:hAnsi="Times New Roman" w:cs="Times New Roman"/>
          <w:sz w:val="32"/>
          <w:szCs w:val="32"/>
        </w:rPr>
        <w:lastRenderedPageBreak/>
        <w:t>市职业健康检查质量控制中心</w:t>
      </w:r>
      <w:r>
        <w:rPr>
          <w:rFonts w:ascii="Times New Roman" w:eastAsia="仿宋_GB2312" w:hAnsi="Times New Roman" w:cs="Times New Roman" w:hint="eastAsia"/>
          <w:sz w:val="32"/>
          <w:szCs w:val="32"/>
        </w:rPr>
        <w:t>在省质控中心质量考核的基础上，对辖区内剩余未参加省质控考核的其他职业病诊断机构开展质量考核工作。在</w:t>
      </w:r>
      <w:r>
        <w:rPr>
          <w:rFonts w:ascii="Times New Roman" w:eastAsia="仿宋_GB2312" w:hAnsi="Times New Roman" w:cs="Times New Roman" w:hint="eastAsia"/>
          <w:sz w:val="32"/>
          <w:szCs w:val="32"/>
        </w:rPr>
        <w:t>2025</w:t>
      </w:r>
      <w:r>
        <w:rPr>
          <w:rFonts w:ascii="Times New Roman" w:eastAsia="仿宋_GB2312" w:hAnsi="Times New Roman" w:cs="Times New Roman" w:hint="eastAsia"/>
          <w:sz w:val="32"/>
          <w:szCs w:val="32"/>
        </w:rPr>
        <w:t>年底，达到职业病诊断机构质控考核全覆盖。</w:t>
      </w:r>
    </w:p>
    <w:p w14:paraId="0A498AFA"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具体考核方法参考《安徽省职业健康检查、职业病诊断、职业卫生技术服务、放射卫生技术服务机构质量控制考核工作方案》。</w:t>
      </w:r>
    </w:p>
    <w:p w14:paraId="43C52A6D" w14:textId="77777777" w:rsidR="00DE6B1B" w:rsidRDefault="00DE6B1B">
      <w:pPr>
        <w:spacing w:after="0" w:line="360" w:lineRule="auto"/>
        <w:ind w:firstLineChars="200" w:firstLine="640"/>
        <w:jc w:val="both"/>
        <w:rPr>
          <w:rFonts w:ascii="Times New Roman" w:eastAsia="仿宋_GB2312" w:hAnsi="Times New Roman" w:cs="Times New Roman"/>
          <w:sz w:val="32"/>
          <w:szCs w:val="32"/>
        </w:rPr>
      </w:pPr>
    </w:p>
    <w:p w14:paraId="2FB1AE48" w14:textId="7DF97CBF" w:rsidR="00DE6B1B" w:rsidRDefault="00DE6B1B">
      <w:pPr>
        <w:widowControl/>
        <w:spacing w:after="0" w:line="240" w:lineRule="auto"/>
        <w:rPr>
          <w:rFonts w:ascii="Times New Roman" w:eastAsia="仿宋_GB2312" w:hAnsi="Times New Roman" w:cs="Times New Roman"/>
          <w:sz w:val="32"/>
          <w:szCs w:val="32"/>
        </w:rPr>
      </w:pPr>
      <w:r>
        <w:rPr>
          <w:rFonts w:ascii="Times New Roman" w:eastAsia="仿宋_GB2312" w:hAnsi="Times New Roman" w:cs="Times New Roman"/>
          <w:sz w:val="32"/>
          <w:szCs w:val="32"/>
        </w:rPr>
        <w:br w:type="page"/>
      </w:r>
    </w:p>
    <w:p w14:paraId="6733B3D4" w14:textId="77777777" w:rsidR="00DE6B1B" w:rsidRDefault="00DE6B1B">
      <w:pPr>
        <w:spacing w:after="0" w:line="360" w:lineRule="auto"/>
        <w:ind w:firstLineChars="200" w:firstLine="640"/>
        <w:jc w:val="both"/>
        <w:rPr>
          <w:rFonts w:ascii="Times New Roman" w:eastAsia="仿宋_GB2312" w:hAnsi="Times New Roman" w:cs="Times New Roman"/>
          <w:sz w:val="32"/>
          <w:szCs w:val="32"/>
        </w:rPr>
        <w:sectPr w:rsidR="00DE6B1B" w:rsidSect="007449C8">
          <w:pgSz w:w="11910" w:h="16840"/>
          <w:pgMar w:top="1440" w:right="1800" w:bottom="1440" w:left="1800" w:header="851" w:footer="992" w:gutter="0"/>
          <w:cols w:space="425"/>
          <w:docGrid w:linePitch="312"/>
        </w:sectPr>
      </w:pPr>
    </w:p>
    <w:p w14:paraId="4E77D1AD" w14:textId="77777777" w:rsidR="005A24C4" w:rsidRDefault="00000000">
      <w:pPr>
        <w:spacing w:after="0" w:line="360" w:lineRule="auto"/>
        <w:ind w:firstLineChars="200" w:firstLine="720"/>
        <w:jc w:val="center"/>
        <w:rPr>
          <w:rFonts w:ascii="黑体" w:eastAsia="黑体" w:hAnsi="黑体" w:cs="黑体" w:hint="eastAsia"/>
          <w:sz w:val="36"/>
          <w:szCs w:val="36"/>
        </w:rPr>
      </w:pPr>
      <w:r>
        <w:rPr>
          <w:rFonts w:ascii="黑体" w:eastAsia="黑体" w:hAnsi="黑体" w:cs="黑体" w:hint="eastAsia"/>
          <w:sz w:val="36"/>
          <w:szCs w:val="36"/>
        </w:rPr>
        <w:lastRenderedPageBreak/>
        <w:t>职业健康检查机构质量控制考核程序</w:t>
      </w:r>
    </w:p>
    <w:p w14:paraId="65B3CBA9" w14:textId="77777777" w:rsidR="005A24C4" w:rsidRDefault="005A24C4">
      <w:pPr>
        <w:spacing w:after="0" w:line="360" w:lineRule="auto"/>
        <w:jc w:val="both"/>
        <w:rPr>
          <w:rFonts w:ascii="Times New Roman" w:eastAsia="仿宋_GB2312" w:hAnsi="Times New Roman" w:cs="Times New Roman"/>
          <w:sz w:val="32"/>
          <w:szCs w:val="32"/>
        </w:rPr>
      </w:pPr>
    </w:p>
    <w:p w14:paraId="3D990F3A"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黑体" w:eastAsia="黑体" w:hAnsi="黑体" w:cs="黑体" w:hint="eastAsia"/>
          <w:sz w:val="32"/>
          <w:szCs w:val="32"/>
        </w:rPr>
        <w:t>第一条</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备案后的首次质量考核由省级质</w:t>
      </w:r>
      <w:proofErr w:type="gramStart"/>
      <w:r>
        <w:rPr>
          <w:rFonts w:ascii="Times New Roman" w:eastAsia="仿宋_GB2312" w:hAnsi="Times New Roman" w:cs="Times New Roman" w:hint="eastAsia"/>
          <w:sz w:val="32"/>
          <w:szCs w:val="32"/>
        </w:rPr>
        <w:t>控机构</w:t>
      </w:r>
      <w:proofErr w:type="gramEnd"/>
      <w:r>
        <w:rPr>
          <w:rFonts w:ascii="Times New Roman" w:eastAsia="仿宋_GB2312" w:hAnsi="Times New Roman" w:cs="Times New Roman" w:hint="eastAsia"/>
          <w:sz w:val="32"/>
          <w:szCs w:val="32"/>
        </w:rPr>
        <w:t>统一组织，</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一般在各职业健康检查机构备案后的</w:t>
      </w:r>
      <w:r>
        <w:rPr>
          <w:rFonts w:ascii="Times New Roman" w:eastAsia="仿宋_GB2312" w:hAnsi="Times New Roman" w:cs="Times New Roman" w:hint="eastAsia"/>
          <w:sz w:val="32"/>
          <w:szCs w:val="32"/>
        </w:rPr>
        <w:t>90</w:t>
      </w:r>
      <w:r>
        <w:rPr>
          <w:rFonts w:ascii="Times New Roman" w:eastAsia="仿宋_GB2312" w:hAnsi="Times New Roman" w:cs="Times New Roman" w:hint="eastAsia"/>
          <w:sz w:val="32"/>
          <w:szCs w:val="32"/>
        </w:rPr>
        <w:t>日之内进行。</w:t>
      </w:r>
    </w:p>
    <w:p w14:paraId="33E9EF13"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黑体" w:eastAsia="黑体" w:hAnsi="黑体" w:cs="黑体" w:hint="eastAsia"/>
          <w:sz w:val="32"/>
          <w:szCs w:val="32"/>
        </w:rPr>
        <w:t>第二条</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新备案的职业健康检查机构首次质量控制考核，由省级质</w:t>
      </w:r>
      <w:proofErr w:type="gramStart"/>
      <w:r>
        <w:rPr>
          <w:rFonts w:ascii="Times New Roman" w:eastAsia="仿宋_GB2312" w:hAnsi="Times New Roman" w:cs="Times New Roman" w:hint="eastAsia"/>
          <w:sz w:val="32"/>
          <w:szCs w:val="32"/>
        </w:rPr>
        <w:t>控机构</w:t>
      </w:r>
      <w:proofErr w:type="gramEnd"/>
      <w:r>
        <w:rPr>
          <w:rFonts w:ascii="Times New Roman" w:eastAsia="仿宋_GB2312" w:hAnsi="Times New Roman" w:cs="Times New Roman" w:hint="eastAsia"/>
          <w:sz w:val="32"/>
          <w:szCs w:val="32"/>
        </w:rPr>
        <w:t>在考核前</w:t>
      </w:r>
      <w:r>
        <w:rPr>
          <w:rFonts w:ascii="Times New Roman" w:eastAsia="仿宋_GB2312" w:hAnsi="Times New Roman" w:cs="Times New Roman" w:hint="eastAsia"/>
          <w:sz w:val="32"/>
          <w:szCs w:val="32"/>
        </w:rPr>
        <w:t>5</w:t>
      </w:r>
      <w:r>
        <w:rPr>
          <w:rFonts w:ascii="Times New Roman" w:eastAsia="仿宋_GB2312" w:hAnsi="Times New Roman" w:cs="Times New Roman" w:hint="eastAsia"/>
          <w:sz w:val="32"/>
          <w:szCs w:val="32"/>
        </w:rPr>
        <w:t>个工作日通知被考核机构联系人做好被考核的准备。</w:t>
      </w:r>
    </w:p>
    <w:p w14:paraId="30857EED"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日常质量控制考核由省级质</w:t>
      </w:r>
      <w:proofErr w:type="gramStart"/>
      <w:r>
        <w:rPr>
          <w:rFonts w:ascii="Times New Roman" w:eastAsia="仿宋_GB2312" w:hAnsi="Times New Roman" w:cs="Times New Roman" w:hint="eastAsia"/>
          <w:sz w:val="32"/>
          <w:szCs w:val="32"/>
        </w:rPr>
        <w:t>控机构</w:t>
      </w:r>
      <w:proofErr w:type="gramEnd"/>
      <w:r>
        <w:rPr>
          <w:rFonts w:ascii="Times New Roman" w:eastAsia="仿宋_GB2312" w:hAnsi="Times New Roman" w:cs="Times New Roman" w:hint="eastAsia"/>
          <w:sz w:val="32"/>
          <w:szCs w:val="32"/>
        </w:rPr>
        <w:t>每年发布考核通知，确定每年考核机构的名单，并在考核前至少</w:t>
      </w:r>
      <w:r>
        <w:rPr>
          <w:rFonts w:ascii="Times New Roman" w:eastAsia="仿宋_GB2312" w:hAnsi="Times New Roman" w:cs="Times New Roman" w:hint="eastAsia"/>
          <w:sz w:val="32"/>
          <w:szCs w:val="32"/>
        </w:rPr>
        <w:t>5</w:t>
      </w:r>
      <w:r>
        <w:rPr>
          <w:rFonts w:ascii="Times New Roman" w:eastAsia="仿宋_GB2312" w:hAnsi="Times New Roman" w:cs="Times New Roman" w:hint="eastAsia"/>
          <w:sz w:val="32"/>
          <w:szCs w:val="32"/>
        </w:rPr>
        <w:t>个工作日通知被考核机构联系人做好被考核的准备。被考核机构重点做好考核内容有关资料的准备，确定参加质</w:t>
      </w:r>
      <w:proofErr w:type="gramStart"/>
      <w:r>
        <w:rPr>
          <w:rFonts w:ascii="Times New Roman" w:eastAsia="仿宋_GB2312" w:hAnsi="Times New Roman" w:cs="Times New Roman" w:hint="eastAsia"/>
          <w:sz w:val="32"/>
          <w:szCs w:val="32"/>
        </w:rPr>
        <w:t>控会议</w:t>
      </w:r>
      <w:proofErr w:type="gramEnd"/>
      <w:r>
        <w:rPr>
          <w:rFonts w:ascii="Times New Roman" w:eastAsia="仿宋_GB2312" w:hAnsi="Times New Roman" w:cs="Times New Roman" w:hint="eastAsia"/>
          <w:sz w:val="32"/>
          <w:szCs w:val="32"/>
        </w:rPr>
        <w:t>及技能考试人员。</w:t>
      </w:r>
    </w:p>
    <w:p w14:paraId="0C630778"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黑体" w:eastAsia="黑体" w:hAnsi="黑体" w:cs="黑体" w:hint="eastAsia"/>
          <w:sz w:val="32"/>
          <w:szCs w:val="32"/>
        </w:rPr>
        <w:t>第三条</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实施质量控制考核时，省级质</w:t>
      </w:r>
      <w:proofErr w:type="gramStart"/>
      <w:r>
        <w:rPr>
          <w:rFonts w:ascii="Times New Roman" w:eastAsia="仿宋_GB2312" w:hAnsi="Times New Roman" w:cs="Times New Roman" w:hint="eastAsia"/>
          <w:sz w:val="32"/>
          <w:szCs w:val="32"/>
        </w:rPr>
        <w:t>控机构</w:t>
      </w:r>
      <w:proofErr w:type="gramEnd"/>
      <w:r>
        <w:rPr>
          <w:rFonts w:ascii="Times New Roman" w:eastAsia="仿宋_GB2312" w:hAnsi="Times New Roman" w:cs="Times New Roman" w:hint="eastAsia"/>
          <w:sz w:val="32"/>
          <w:szCs w:val="32"/>
        </w:rPr>
        <w:t>应会同辖区卫生监督机构成立质控考核组，成员包括：</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名监督员、</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名联络员和</w:t>
      </w:r>
      <w:r>
        <w:rPr>
          <w:rFonts w:ascii="Times New Roman" w:eastAsia="仿宋_GB2312" w:hAnsi="Times New Roman" w:cs="Times New Roman" w:hint="eastAsia"/>
          <w:sz w:val="32"/>
          <w:szCs w:val="32"/>
        </w:rPr>
        <w:t>3</w:t>
      </w:r>
      <w:r>
        <w:rPr>
          <w:rFonts w:ascii="Times New Roman" w:eastAsia="仿宋_GB2312" w:hAnsi="Times New Roman" w:cs="Times New Roman" w:hint="eastAsia"/>
          <w:sz w:val="32"/>
          <w:szCs w:val="32"/>
        </w:rPr>
        <w:t>名以上单数的质控专家。联络员为省级质</w:t>
      </w:r>
      <w:proofErr w:type="gramStart"/>
      <w:r>
        <w:rPr>
          <w:rFonts w:ascii="Times New Roman" w:eastAsia="仿宋_GB2312" w:hAnsi="Times New Roman" w:cs="Times New Roman" w:hint="eastAsia"/>
          <w:sz w:val="32"/>
          <w:szCs w:val="32"/>
        </w:rPr>
        <w:t>控机构</w:t>
      </w:r>
      <w:proofErr w:type="gramEnd"/>
      <w:r>
        <w:rPr>
          <w:rFonts w:ascii="Times New Roman" w:eastAsia="仿宋_GB2312" w:hAnsi="Times New Roman" w:cs="Times New Roman" w:hint="eastAsia"/>
          <w:sz w:val="32"/>
          <w:szCs w:val="32"/>
        </w:rPr>
        <w:t>人员，质</w:t>
      </w:r>
      <w:proofErr w:type="gramStart"/>
      <w:r>
        <w:rPr>
          <w:rFonts w:ascii="Times New Roman" w:eastAsia="仿宋_GB2312" w:hAnsi="Times New Roman" w:cs="Times New Roman" w:hint="eastAsia"/>
          <w:sz w:val="32"/>
          <w:szCs w:val="32"/>
        </w:rPr>
        <w:t>控专家</w:t>
      </w:r>
      <w:proofErr w:type="gramEnd"/>
      <w:r>
        <w:rPr>
          <w:rFonts w:ascii="Times New Roman" w:eastAsia="仿宋_GB2312" w:hAnsi="Times New Roman" w:cs="Times New Roman" w:hint="eastAsia"/>
          <w:sz w:val="32"/>
          <w:szCs w:val="32"/>
        </w:rPr>
        <w:t>由质</w:t>
      </w:r>
      <w:proofErr w:type="gramStart"/>
      <w:r>
        <w:rPr>
          <w:rFonts w:ascii="Times New Roman" w:eastAsia="仿宋_GB2312" w:hAnsi="Times New Roman" w:cs="Times New Roman" w:hint="eastAsia"/>
          <w:sz w:val="32"/>
          <w:szCs w:val="32"/>
        </w:rPr>
        <w:t>控机构</w:t>
      </w:r>
      <w:proofErr w:type="gramEnd"/>
      <w:r>
        <w:rPr>
          <w:rFonts w:ascii="Times New Roman" w:eastAsia="仿宋_GB2312" w:hAnsi="Times New Roman" w:cs="Times New Roman" w:hint="eastAsia"/>
          <w:sz w:val="32"/>
          <w:szCs w:val="32"/>
        </w:rPr>
        <w:t>从专家库中随机抽取的专家组成。</w:t>
      </w:r>
    </w:p>
    <w:p w14:paraId="4E223101"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质</w:t>
      </w:r>
      <w:proofErr w:type="gramStart"/>
      <w:r>
        <w:rPr>
          <w:rFonts w:ascii="Times New Roman" w:eastAsia="仿宋_GB2312" w:hAnsi="Times New Roman" w:cs="Times New Roman" w:hint="eastAsia"/>
          <w:sz w:val="32"/>
          <w:szCs w:val="32"/>
        </w:rPr>
        <w:t>控机构</w:t>
      </w:r>
      <w:proofErr w:type="gramEnd"/>
      <w:r>
        <w:rPr>
          <w:rFonts w:ascii="Times New Roman" w:eastAsia="仿宋_GB2312" w:hAnsi="Times New Roman" w:cs="Times New Roman" w:hint="eastAsia"/>
          <w:sz w:val="32"/>
          <w:szCs w:val="32"/>
        </w:rPr>
        <w:t>在考核前</w:t>
      </w:r>
      <w:r>
        <w:rPr>
          <w:rFonts w:ascii="Times New Roman" w:eastAsia="仿宋_GB2312" w:hAnsi="Times New Roman" w:cs="Times New Roman" w:hint="eastAsia"/>
          <w:sz w:val="32"/>
          <w:szCs w:val="32"/>
        </w:rPr>
        <w:t>5</w:t>
      </w:r>
      <w:r>
        <w:rPr>
          <w:rFonts w:ascii="Times New Roman" w:eastAsia="仿宋_GB2312" w:hAnsi="Times New Roman" w:cs="Times New Roman" w:hint="eastAsia"/>
          <w:sz w:val="32"/>
          <w:szCs w:val="32"/>
        </w:rPr>
        <w:t>个工作日通知质</w:t>
      </w:r>
      <w:proofErr w:type="gramStart"/>
      <w:r>
        <w:rPr>
          <w:rFonts w:ascii="Times New Roman" w:eastAsia="仿宋_GB2312" w:hAnsi="Times New Roman" w:cs="Times New Roman" w:hint="eastAsia"/>
          <w:sz w:val="32"/>
          <w:szCs w:val="32"/>
        </w:rPr>
        <w:t>控专家</w:t>
      </w:r>
      <w:proofErr w:type="gramEnd"/>
      <w:r>
        <w:rPr>
          <w:rFonts w:ascii="Times New Roman" w:eastAsia="仿宋_GB2312" w:hAnsi="Times New Roman" w:cs="Times New Roman" w:hint="eastAsia"/>
          <w:sz w:val="32"/>
          <w:szCs w:val="32"/>
        </w:rPr>
        <w:t>参与质控考核。</w:t>
      </w:r>
    </w:p>
    <w:p w14:paraId="10BEC5DD"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监督员负责监督质控考核全程的程序合法性、规范性。专家组推选</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名组长，组长负责主持质量控制技术考核程序，对考核过程中存在的争议问题提出意见，审核考核结果。</w:t>
      </w:r>
    </w:p>
    <w:p w14:paraId="01B9623E"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专家组职责：</w:t>
      </w:r>
    </w:p>
    <w:p w14:paraId="3FFA856B" w14:textId="4586C360"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（一）推举专家组组长。</w:t>
      </w:r>
    </w:p>
    <w:p w14:paraId="08DD29C0" w14:textId="5E022146"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（二）完成全部考核指标的考核，填写考核表。</w:t>
      </w:r>
    </w:p>
    <w:p w14:paraId="279766FF" w14:textId="12C36DBF"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（三）对考核表中不合格和基本合格项说明理由。</w:t>
      </w:r>
    </w:p>
    <w:p w14:paraId="7656F99C" w14:textId="6E5600C4"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lastRenderedPageBreak/>
        <w:t>（四）出具考核结果并签名。</w:t>
      </w:r>
    </w:p>
    <w:p w14:paraId="01B2BFA0"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黑体" w:eastAsia="黑体" w:hAnsi="黑体" w:cs="黑体" w:hint="eastAsia"/>
          <w:sz w:val="32"/>
          <w:szCs w:val="32"/>
        </w:rPr>
        <w:t>第四条</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考核组对各职业健康检查机构的考核时间一般不超过</w:t>
      </w:r>
      <w:r>
        <w:rPr>
          <w:rFonts w:ascii="Times New Roman" w:eastAsia="仿宋_GB2312" w:hAnsi="Times New Roman" w:cs="Times New Roman" w:hint="eastAsia"/>
          <w:sz w:val="32"/>
          <w:szCs w:val="32"/>
        </w:rPr>
        <w:t xml:space="preserve"> 2 </w:t>
      </w:r>
      <w:r>
        <w:rPr>
          <w:rFonts w:ascii="Times New Roman" w:eastAsia="仿宋_GB2312" w:hAnsi="Times New Roman" w:cs="Times New Roman" w:hint="eastAsia"/>
          <w:sz w:val="32"/>
          <w:szCs w:val="32"/>
        </w:rPr>
        <w:t>天，进入被考核机构后，应首先召开首次质量控制考核会议，会上监督员要对被考核机构和专家组提出考核过程中注意事项，明确考核开始和结束的时间，并要求机构安排相关人员配合每位专家做好考核工作，回答专家提出的问题。</w:t>
      </w:r>
    </w:p>
    <w:p w14:paraId="416E0A9B"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联络员介绍开展此项工作的依据、必要性和目的，明确各位专家的考核分工，并公布参与技能考核人员的名单。</w:t>
      </w:r>
    </w:p>
    <w:p w14:paraId="3599BFF7"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专家组组长介绍考核的具体内容和需查看的资料、工作场所、仪器设备等内容。</w:t>
      </w:r>
    </w:p>
    <w:p w14:paraId="66664789"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被考核机构介绍本机构基本情况，包括备案情况、工作开展情况，质控体系建立运行情况等。</w:t>
      </w:r>
    </w:p>
    <w:p w14:paraId="7CD346AE"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黑体" w:eastAsia="黑体" w:hAnsi="黑体" w:cs="黑体" w:hint="eastAsia"/>
          <w:sz w:val="32"/>
          <w:szCs w:val="32"/>
        </w:rPr>
        <w:t>第五条</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首次会议后，专家组各位专家按照考核组的职责分工，按照考核标准的要求，通过资料查阅、现场查看、询问、技能考核等方式，完成全部考核指标和内容。</w:t>
      </w:r>
    </w:p>
    <w:p w14:paraId="504B8156"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技能考核由监督员和联络员共同监考完成。</w:t>
      </w:r>
    </w:p>
    <w:p w14:paraId="7BADB175"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被考核机构要按照考核的流程要求，积极配合考核组顺利</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完成各项内容的考核。</w:t>
      </w:r>
    </w:p>
    <w:p w14:paraId="517DC0F3"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黑体" w:eastAsia="黑体" w:hAnsi="黑体" w:cs="黑体" w:hint="eastAsia"/>
          <w:sz w:val="32"/>
          <w:szCs w:val="32"/>
        </w:rPr>
        <w:t>第六条</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各位专家完成各自的考核内容后，应召开一次考核组的工作讨论会，汇总讨论专家考核的情况，对考核结果、存在的主要问题及原因、整改要求等达成一致共识。</w:t>
      </w:r>
    </w:p>
    <w:p w14:paraId="600D4DF6"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黑体" w:eastAsia="黑体" w:hAnsi="黑体" w:cs="黑体" w:hint="eastAsia"/>
          <w:sz w:val="32"/>
          <w:szCs w:val="32"/>
        </w:rPr>
        <w:t>第七条</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专家组考核讨论结束后，专家组成员反馈全部考核内容和</w:t>
      </w:r>
      <w:r>
        <w:rPr>
          <w:rFonts w:ascii="Times New Roman" w:eastAsia="仿宋_GB2312" w:hAnsi="Times New Roman" w:cs="Times New Roman" w:hint="eastAsia"/>
          <w:sz w:val="32"/>
          <w:szCs w:val="32"/>
        </w:rPr>
        <w:lastRenderedPageBreak/>
        <w:t>指标的情况、存在问题和处理建议。专家组组长对考核内容做出总结发言，联络员宣读质量考核结果，及后续整改要求，监督员对质量考核的过程</w:t>
      </w:r>
      <w:proofErr w:type="gramStart"/>
      <w:r>
        <w:rPr>
          <w:rFonts w:ascii="Times New Roman" w:eastAsia="仿宋_GB2312" w:hAnsi="Times New Roman" w:cs="Times New Roman" w:hint="eastAsia"/>
          <w:sz w:val="32"/>
          <w:szCs w:val="32"/>
        </w:rPr>
        <w:t>作出</w:t>
      </w:r>
      <w:proofErr w:type="gramEnd"/>
      <w:r>
        <w:rPr>
          <w:rFonts w:ascii="Times New Roman" w:eastAsia="仿宋_GB2312" w:hAnsi="Times New Roman" w:cs="Times New Roman" w:hint="eastAsia"/>
          <w:sz w:val="32"/>
          <w:szCs w:val="32"/>
        </w:rPr>
        <w:t>评价，并对被考核机构今后的工作提出管理要求。</w:t>
      </w:r>
    </w:p>
    <w:p w14:paraId="1013CAD7" w14:textId="77777777" w:rsidR="00DE6B1B" w:rsidRDefault="00DE6B1B">
      <w:pPr>
        <w:spacing w:after="0" w:line="360" w:lineRule="auto"/>
        <w:ind w:firstLineChars="200" w:firstLine="640"/>
        <w:jc w:val="both"/>
        <w:rPr>
          <w:rFonts w:ascii="Times New Roman" w:eastAsia="仿宋_GB2312" w:hAnsi="Times New Roman" w:cs="Times New Roman"/>
          <w:sz w:val="32"/>
          <w:szCs w:val="32"/>
        </w:rPr>
      </w:pPr>
    </w:p>
    <w:p w14:paraId="1536337F" w14:textId="77777777" w:rsidR="00DE6B1B" w:rsidRDefault="00DE6B1B">
      <w:pPr>
        <w:spacing w:after="0" w:line="360" w:lineRule="auto"/>
        <w:ind w:firstLineChars="200" w:firstLine="640"/>
        <w:jc w:val="both"/>
        <w:rPr>
          <w:rFonts w:ascii="Times New Roman" w:eastAsia="仿宋_GB2312" w:hAnsi="Times New Roman" w:cs="Times New Roman"/>
          <w:sz w:val="32"/>
          <w:szCs w:val="32"/>
        </w:rPr>
      </w:pPr>
    </w:p>
    <w:p w14:paraId="60601666" w14:textId="5B62495B" w:rsidR="00DE6B1B" w:rsidRDefault="00DE6B1B">
      <w:pPr>
        <w:widowControl/>
        <w:spacing w:after="0" w:line="240" w:lineRule="auto"/>
        <w:rPr>
          <w:rFonts w:ascii="Times New Roman" w:eastAsia="仿宋_GB2312" w:hAnsi="Times New Roman" w:cs="Times New Roman"/>
          <w:sz w:val="32"/>
          <w:szCs w:val="32"/>
        </w:rPr>
      </w:pPr>
      <w:r>
        <w:rPr>
          <w:rFonts w:ascii="Times New Roman" w:eastAsia="仿宋_GB2312" w:hAnsi="Times New Roman" w:cs="Times New Roman"/>
          <w:sz w:val="32"/>
          <w:szCs w:val="32"/>
        </w:rPr>
        <w:br w:type="page"/>
      </w:r>
    </w:p>
    <w:p w14:paraId="64A50711" w14:textId="77777777" w:rsidR="00DE6B1B" w:rsidRDefault="00DE6B1B">
      <w:pPr>
        <w:spacing w:after="0" w:line="360" w:lineRule="auto"/>
        <w:ind w:firstLineChars="200" w:firstLine="640"/>
        <w:jc w:val="both"/>
        <w:rPr>
          <w:rFonts w:ascii="Times New Roman" w:eastAsia="仿宋_GB2312" w:hAnsi="Times New Roman" w:cs="Times New Roman"/>
          <w:sz w:val="32"/>
          <w:szCs w:val="32"/>
        </w:rPr>
        <w:sectPr w:rsidR="00DE6B1B">
          <w:pgSz w:w="11910" w:h="16840"/>
          <w:pgMar w:top="1338" w:right="1100" w:bottom="1503" w:left="1060" w:header="851" w:footer="992" w:gutter="0"/>
          <w:cols w:space="425"/>
          <w:docGrid w:linePitch="312"/>
        </w:sectPr>
      </w:pPr>
    </w:p>
    <w:p w14:paraId="61482503" w14:textId="77777777" w:rsidR="005A24C4" w:rsidRDefault="00000000">
      <w:pPr>
        <w:spacing w:after="0" w:line="240" w:lineRule="auto"/>
        <w:ind w:firstLineChars="200" w:firstLine="640"/>
        <w:jc w:val="center"/>
        <w:rPr>
          <w:rFonts w:ascii="黑体" w:eastAsia="黑体" w:hAnsi="黑体" w:cs="黑体" w:hint="eastAsia"/>
          <w:sz w:val="32"/>
          <w:szCs w:val="32"/>
        </w:rPr>
      </w:pPr>
      <w:r>
        <w:rPr>
          <w:rFonts w:ascii="黑体" w:eastAsia="黑体" w:hAnsi="黑体" w:cs="黑体" w:hint="eastAsia"/>
          <w:sz w:val="32"/>
          <w:szCs w:val="32"/>
        </w:rPr>
        <w:lastRenderedPageBreak/>
        <w:t>职业健康检查机构质量控制考核表（试行）</w:t>
      </w:r>
    </w:p>
    <w:p w14:paraId="27C0DBC1" w14:textId="77777777" w:rsidR="005A24C4" w:rsidRDefault="00000000">
      <w:pPr>
        <w:spacing w:after="0" w:line="360" w:lineRule="auto"/>
        <w:ind w:firstLineChars="200" w:firstLine="640"/>
        <w:rPr>
          <w:rFonts w:ascii="黑体" w:eastAsia="黑体" w:hAnsi="黑体" w:cs="黑体" w:hint="eastAsia"/>
          <w:sz w:val="32"/>
          <w:szCs w:val="32"/>
        </w:rPr>
      </w:pPr>
      <w:r>
        <w:rPr>
          <w:rFonts w:ascii="黑体" w:eastAsia="黑体" w:hAnsi="黑体" w:cs="黑体" w:hint="eastAsia"/>
          <w:sz w:val="32"/>
          <w:szCs w:val="32"/>
        </w:rPr>
        <w:t>职业健康检查机构名称：________________________</w:t>
      </w:r>
    </w:p>
    <w:p w14:paraId="2CBB31AA" w14:textId="77777777" w:rsidR="005A24C4" w:rsidRDefault="00000000">
      <w:pPr>
        <w:spacing w:after="0" w:line="240" w:lineRule="auto"/>
        <w:ind w:firstLineChars="200" w:firstLine="640"/>
        <w:rPr>
          <w:rFonts w:ascii="Arial" w:eastAsia="Arial" w:hAnsi="Arial" w:cs="Arial"/>
          <w:snapToGrid w:val="0"/>
          <w:color w:val="000000"/>
          <w:kern w:val="0"/>
          <w:sz w:val="21"/>
          <w:szCs w:val="21"/>
          <w14:ligatures w14:val="none"/>
        </w:rPr>
      </w:pPr>
      <w:r>
        <w:rPr>
          <w:rFonts w:ascii="黑体" w:eastAsia="黑体" w:hAnsi="黑体" w:cs="黑体" w:hint="eastAsia"/>
          <w:sz w:val="32"/>
          <w:szCs w:val="32"/>
        </w:rPr>
        <w:t>考核专家组组长：_______________ 专家组专家：________________________________________</w:t>
      </w:r>
    </w:p>
    <w:tbl>
      <w:tblPr>
        <w:tblStyle w:val="af1"/>
        <w:tblW w:w="0" w:type="auto"/>
        <w:tblLook w:val="04A0" w:firstRow="1" w:lastRow="0" w:firstColumn="1" w:lastColumn="0" w:noHBand="0" w:noVBand="1"/>
      </w:tblPr>
      <w:tblGrid>
        <w:gridCol w:w="689"/>
        <w:gridCol w:w="945"/>
        <w:gridCol w:w="4665"/>
        <w:gridCol w:w="862"/>
        <w:gridCol w:w="4589"/>
        <w:gridCol w:w="1422"/>
        <w:gridCol w:w="708"/>
      </w:tblGrid>
      <w:tr w:rsidR="005A24C4" w14:paraId="61724719" w14:textId="77777777">
        <w:trPr>
          <w:tblHeader/>
        </w:trPr>
        <w:tc>
          <w:tcPr>
            <w:tcW w:w="689" w:type="dxa"/>
            <w:vAlign w:val="center"/>
          </w:tcPr>
          <w:p w14:paraId="246D033A" w14:textId="77777777" w:rsidR="005A24C4" w:rsidRDefault="00000000">
            <w:pPr>
              <w:spacing w:after="0" w:line="240" w:lineRule="auto"/>
              <w:jc w:val="center"/>
              <w:outlineLvl w:val="0"/>
              <w:rPr>
                <w:rFonts w:ascii="Times New Roman" w:eastAsia="方正黑体_GBK" w:hAnsi="Times New Roman" w:cs="Times New Roman"/>
                <w:color w:val="000000"/>
                <w:sz w:val="21"/>
                <w:szCs w:val="21"/>
                <w14:ligatures w14:val="none"/>
              </w:rPr>
            </w:pPr>
            <w:r>
              <w:rPr>
                <w:rFonts w:ascii="Times New Roman" w:eastAsia="方正黑体_GBK" w:hAnsi="Times New Roman" w:cs="Times New Roman"/>
                <w:color w:val="000000"/>
                <w:sz w:val="21"/>
                <w:szCs w:val="21"/>
                <w14:ligatures w14:val="none"/>
              </w:rPr>
              <w:t>一级指标</w:t>
            </w:r>
          </w:p>
        </w:tc>
        <w:tc>
          <w:tcPr>
            <w:tcW w:w="945" w:type="dxa"/>
            <w:vAlign w:val="center"/>
          </w:tcPr>
          <w:p w14:paraId="052191F4" w14:textId="77777777" w:rsidR="005A24C4" w:rsidRDefault="00000000">
            <w:pPr>
              <w:spacing w:after="0" w:line="240" w:lineRule="auto"/>
              <w:jc w:val="center"/>
              <w:outlineLvl w:val="0"/>
              <w:rPr>
                <w:rFonts w:ascii="Times New Roman" w:eastAsia="方正黑体_GBK" w:hAnsi="Times New Roman" w:cs="Times New Roman"/>
                <w:color w:val="000000"/>
                <w:sz w:val="21"/>
                <w:szCs w:val="21"/>
                <w14:ligatures w14:val="none"/>
              </w:rPr>
            </w:pPr>
            <w:r>
              <w:rPr>
                <w:rFonts w:ascii="Times New Roman" w:eastAsia="方正黑体_GBK" w:hAnsi="Times New Roman" w:cs="Times New Roman"/>
                <w:color w:val="000000"/>
                <w:sz w:val="21"/>
                <w:szCs w:val="21"/>
                <w14:ligatures w14:val="none"/>
              </w:rPr>
              <w:t>二级指标</w:t>
            </w:r>
          </w:p>
        </w:tc>
        <w:tc>
          <w:tcPr>
            <w:tcW w:w="4665" w:type="dxa"/>
            <w:vAlign w:val="center"/>
          </w:tcPr>
          <w:p w14:paraId="73E8F4DC" w14:textId="77777777" w:rsidR="005A24C4" w:rsidRDefault="00000000">
            <w:pPr>
              <w:spacing w:after="0" w:line="240" w:lineRule="auto"/>
              <w:jc w:val="center"/>
              <w:outlineLvl w:val="0"/>
              <w:rPr>
                <w:rFonts w:ascii="Times New Roman" w:eastAsia="方正黑体_GBK" w:hAnsi="Times New Roman" w:cs="Times New Roman"/>
                <w:color w:val="000000"/>
                <w:sz w:val="21"/>
                <w:szCs w:val="21"/>
                <w14:ligatures w14:val="none"/>
              </w:rPr>
            </w:pPr>
            <w:r>
              <w:rPr>
                <w:rFonts w:ascii="Times New Roman" w:eastAsia="方正黑体_GBK" w:hAnsi="Times New Roman" w:cs="Times New Roman"/>
                <w:color w:val="000000"/>
                <w:sz w:val="21"/>
                <w:szCs w:val="21"/>
                <w14:ligatures w14:val="none"/>
              </w:rPr>
              <w:t>考核内容</w:t>
            </w:r>
          </w:p>
        </w:tc>
        <w:tc>
          <w:tcPr>
            <w:tcW w:w="862" w:type="dxa"/>
            <w:vAlign w:val="center"/>
          </w:tcPr>
          <w:p w14:paraId="4B06971B" w14:textId="77777777" w:rsidR="005A24C4" w:rsidRDefault="00000000">
            <w:pPr>
              <w:spacing w:after="0" w:line="240" w:lineRule="auto"/>
              <w:jc w:val="center"/>
              <w:outlineLvl w:val="0"/>
              <w:rPr>
                <w:rFonts w:ascii="Times New Roman" w:eastAsia="方正黑体_GBK" w:hAnsi="Times New Roman" w:cs="Times New Roman"/>
                <w:color w:val="000000"/>
                <w:sz w:val="21"/>
                <w:szCs w:val="21"/>
                <w14:ligatures w14:val="none"/>
              </w:rPr>
            </w:pPr>
            <w:r>
              <w:rPr>
                <w:rFonts w:ascii="Times New Roman" w:eastAsia="方正黑体_GBK" w:hAnsi="Times New Roman" w:cs="Times New Roman"/>
                <w:color w:val="000000"/>
                <w:sz w:val="21"/>
                <w:szCs w:val="21"/>
                <w14:ligatures w14:val="none"/>
              </w:rPr>
              <w:t>考核内容序号</w:t>
            </w:r>
          </w:p>
        </w:tc>
        <w:tc>
          <w:tcPr>
            <w:tcW w:w="4589" w:type="dxa"/>
            <w:vAlign w:val="center"/>
          </w:tcPr>
          <w:p w14:paraId="56DFB1F6" w14:textId="77777777" w:rsidR="005A24C4" w:rsidRDefault="00000000">
            <w:pPr>
              <w:spacing w:after="0" w:line="240" w:lineRule="auto"/>
              <w:jc w:val="center"/>
              <w:outlineLvl w:val="0"/>
              <w:rPr>
                <w:rFonts w:ascii="Times New Roman" w:eastAsia="方正黑体_GBK" w:hAnsi="Times New Roman" w:cs="Times New Roman"/>
                <w:color w:val="000000"/>
                <w:sz w:val="21"/>
                <w:szCs w:val="21"/>
                <w14:ligatures w14:val="none"/>
              </w:rPr>
            </w:pPr>
            <w:r>
              <w:rPr>
                <w:rFonts w:ascii="Times New Roman" w:eastAsia="方正黑体_GBK" w:hAnsi="Times New Roman" w:cs="Times New Roman"/>
                <w:color w:val="000000"/>
                <w:sz w:val="21"/>
                <w:szCs w:val="21"/>
                <w14:ligatures w14:val="none"/>
              </w:rPr>
              <w:t>判定标准</w:t>
            </w:r>
          </w:p>
        </w:tc>
        <w:tc>
          <w:tcPr>
            <w:tcW w:w="1422" w:type="dxa"/>
            <w:vAlign w:val="center"/>
          </w:tcPr>
          <w:p w14:paraId="5EBB0B53" w14:textId="77777777" w:rsidR="005A24C4" w:rsidRDefault="00000000">
            <w:pPr>
              <w:spacing w:after="0" w:line="240" w:lineRule="auto"/>
              <w:jc w:val="center"/>
              <w:outlineLvl w:val="0"/>
              <w:rPr>
                <w:rFonts w:ascii="Times New Roman" w:eastAsia="方正黑体_GBK" w:hAnsi="Times New Roman" w:cs="Times New Roman"/>
                <w:color w:val="000000"/>
                <w:sz w:val="21"/>
                <w:szCs w:val="21"/>
                <w14:ligatures w14:val="none"/>
              </w:rPr>
            </w:pPr>
            <w:r>
              <w:rPr>
                <w:rFonts w:ascii="Times New Roman" w:eastAsia="方正黑体_GBK" w:hAnsi="Times New Roman" w:cs="Times New Roman"/>
                <w:color w:val="000000"/>
                <w:sz w:val="21"/>
                <w:szCs w:val="21"/>
                <w14:ligatures w14:val="none"/>
              </w:rPr>
              <w:t>结果</w:t>
            </w:r>
          </w:p>
        </w:tc>
        <w:tc>
          <w:tcPr>
            <w:tcW w:w="708" w:type="dxa"/>
            <w:vAlign w:val="center"/>
          </w:tcPr>
          <w:p w14:paraId="48AE4AA4" w14:textId="77777777" w:rsidR="005A24C4" w:rsidRDefault="00000000">
            <w:pPr>
              <w:spacing w:after="0" w:line="240" w:lineRule="auto"/>
              <w:jc w:val="center"/>
              <w:outlineLvl w:val="0"/>
              <w:rPr>
                <w:rFonts w:ascii="Times New Roman" w:eastAsia="方正黑体_GBK" w:hAnsi="Times New Roman" w:cs="Times New Roman"/>
                <w:color w:val="000000"/>
                <w:sz w:val="21"/>
                <w:szCs w:val="21"/>
                <w14:ligatures w14:val="none"/>
              </w:rPr>
            </w:pPr>
            <w:r>
              <w:rPr>
                <w:rFonts w:ascii="Times New Roman" w:eastAsia="方正黑体_GBK" w:hAnsi="Times New Roman" w:cs="Times New Roman"/>
                <w:color w:val="000000"/>
                <w:sz w:val="21"/>
                <w:szCs w:val="21"/>
                <w14:ligatures w14:val="none"/>
              </w:rPr>
              <w:t>存在问题</w:t>
            </w:r>
          </w:p>
        </w:tc>
      </w:tr>
      <w:tr w:rsidR="005A24C4" w14:paraId="5C17CBBD" w14:textId="77777777">
        <w:tc>
          <w:tcPr>
            <w:tcW w:w="689" w:type="dxa"/>
            <w:vMerge w:val="restart"/>
            <w:vAlign w:val="center"/>
          </w:tcPr>
          <w:p w14:paraId="781E7BE5" w14:textId="77777777" w:rsidR="005A24C4" w:rsidRDefault="00000000">
            <w:pPr>
              <w:spacing w:after="0" w:line="240" w:lineRule="auto"/>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组织架构</w:t>
            </w:r>
          </w:p>
        </w:tc>
        <w:tc>
          <w:tcPr>
            <w:tcW w:w="945" w:type="dxa"/>
            <w:vMerge w:val="restart"/>
            <w:vAlign w:val="center"/>
          </w:tcPr>
          <w:p w14:paraId="4483FD06" w14:textId="77777777" w:rsidR="005A24C4" w:rsidRDefault="00000000">
            <w:pPr>
              <w:spacing w:after="0" w:line="240" w:lineRule="auto"/>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人员</w:t>
            </w:r>
            <w:r>
              <w:rPr>
                <w:rFonts w:ascii="Times New Roman" w:eastAsia="方正仿宋_GBK" w:hAnsi="Times New Roman" w:cs="Times New Roman" w:hint="eastAsia"/>
                <w:color w:val="000000"/>
                <w:sz w:val="21"/>
                <w:szCs w:val="21"/>
                <w14:ligatures w14:val="none"/>
              </w:rPr>
              <w:t xml:space="preserve"> </w:t>
            </w:r>
            <w:r>
              <w:rPr>
                <w:rFonts w:ascii="Times New Roman" w:eastAsia="方正仿宋_GBK" w:hAnsi="Times New Roman" w:cs="Times New Roman"/>
                <w:color w:val="000000"/>
                <w:sz w:val="21"/>
                <w:szCs w:val="21"/>
                <w14:ligatures w14:val="none"/>
              </w:rPr>
              <w:t>配置</w:t>
            </w:r>
          </w:p>
        </w:tc>
        <w:tc>
          <w:tcPr>
            <w:tcW w:w="4665" w:type="dxa"/>
          </w:tcPr>
          <w:p w14:paraId="168E9A56"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需配备至少</w:t>
            </w:r>
            <w:r>
              <w:rPr>
                <w:rFonts w:ascii="Times New Roman" w:eastAsia="方正仿宋_GBK" w:hAnsi="Times New Roman" w:cs="Times New Roman"/>
                <w:color w:val="000000"/>
                <w:sz w:val="21"/>
                <w:szCs w:val="21"/>
                <w14:ligatures w14:val="none"/>
              </w:rPr>
              <w:t>1</w:t>
            </w:r>
            <w:r>
              <w:rPr>
                <w:rFonts w:ascii="Times New Roman" w:eastAsia="方正仿宋_GBK" w:hAnsi="Times New Roman" w:cs="Times New Roman"/>
                <w:color w:val="000000"/>
                <w:sz w:val="21"/>
                <w:szCs w:val="21"/>
                <w14:ligatures w14:val="none"/>
              </w:rPr>
              <w:t>名具有相应职业病诊断资格的主检医师，第一执业地点在本机构；职业病诊断医师资格证书范围与机构备案开展的职业健康检查类别相适应。</w:t>
            </w:r>
          </w:p>
        </w:tc>
        <w:tc>
          <w:tcPr>
            <w:tcW w:w="862" w:type="dxa"/>
            <w:vAlign w:val="center"/>
          </w:tcPr>
          <w:p w14:paraId="77C38FD5" w14:textId="77777777" w:rsidR="005A24C4" w:rsidRDefault="00000000">
            <w:pPr>
              <w:spacing w:after="0" w:line="240" w:lineRule="auto"/>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1</w:t>
            </w:r>
          </w:p>
        </w:tc>
        <w:tc>
          <w:tcPr>
            <w:tcW w:w="4589" w:type="dxa"/>
            <w:vAlign w:val="center"/>
          </w:tcPr>
          <w:p w14:paraId="2471E03B"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其中任何</w:t>
            </w:r>
            <w:r>
              <w:rPr>
                <w:rFonts w:ascii="Times New Roman" w:eastAsia="方正仿宋_GBK" w:hAnsi="Times New Roman" w:cs="Times New Roman"/>
                <w:color w:val="000000"/>
                <w:sz w:val="21"/>
                <w:szCs w:val="21"/>
                <w14:ligatures w14:val="none"/>
              </w:rPr>
              <w:t>1</w:t>
            </w:r>
            <w:r>
              <w:rPr>
                <w:rFonts w:ascii="Times New Roman" w:eastAsia="方正仿宋_GBK" w:hAnsi="Times New Roman" w:cs="Times New Roman"/>
                <w:color w:val="000000"/>
                <w:sz w:val="21"/>
                <w:szCs w:val="21"/>
                <w14:ligatures w14:val="none"/>
              </w:rPr>
              <w:t>个条件不满足为不符合。</w:t>
            </w:r>
          </w:p>
        </w:tc>
        <w:tc>
          <w:tcPr>
            <w:tcW w:w="1422" w:type="dxa"/>
            <w:vAlign w:val="center"/>
          </w:tcPr>
          <w:p w14:paraId="3FB40908"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符合</w:t>
            </w:r>
            <w:r>
              <w:rPr>
                <w:rFonts w:ascii="Times New Roman" w:eastAsia="方正仿宋_GBK" w:hAnsi="Times New Roman" w:cs="Times New Roman"/>
                <w:color w:val="000000"/>
                <w:sz w:val="21"/>
                <w:szCs w:val="21"/>
                <w14:ligatures w14:val="none"/>
              </w:rPr>
              <w:t>□</w:t>
            </w:r>
          </w:p>
          <w:p w14:paraId="78CB4A53"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29EF4ADD" w14:textId="77777777" w:rsidR="005A24C4" w:rsidRDefault="005A24C4">
            <w:pPr>
              <w:spacing w:after="0" w:line="240" w:lineRule="auto"/>
              <w:jc w:val="left"/>
              <w:outlineLvl w:val="0"/>
              <w:rPr>
                <w:rFonts w:ascii="Times New Roman" w:eastAsia="方正仿宋_GBK" w:hAnsi="Times New Roman" w:cs="Times New Roman"/>
                <w:color w:val="000000"/>
                <w:sz w:val="21"/>
                <w:szCs w:val="21"/>
                <w14:ligatures w14:val="none"/>
              </w:rPr>
            </w:pPr>
          </w:p>
        </w:tc>
      </w:tr>
      <w:tr w:rsidR="005A24C4" w14:paraId="01CD7B07" w14:textId="77777777">
        <w:tc>
          <w:tcPr>
            <w:tcW w:w="689" w:type="dxa"/>
            <w:vMerge/>
          </w:tcPr>
          <w:p w14:paraId="17EFE821" w14:textId="77777777" w:rsidR="005A24C4" w:rsidRDefault="005A24C4">
            <w:pPr>
              <w:spacing w:after="0" w:line="240" w:lineRule="auto"/>
              <w:jc w:val="left"/>
              <w:outlineLvl w:val="0"/>
              <w:rPr>
                <w:rFonts w:ascii="Times New Roman" w:eastAsia="方正仿宋_GBK" w:hAnsi="Times New Roman" w:cs="Times New Roman"/>
                <w:color w:val="000000"/>
                <w:sz w:val="21"/>
                <w:szCs w:val="21"/>
                <w14:ligatures w14:val="none"/>
              </w:rPr>
            </w:pPr>
          </w:p>
        </w:tc>
        <w:tc>
          <w:tcPr>
            <w:tcW w:w="945" w:type="dxa"/>
            <w:vMerge/>
          </w:tcPr>
          <w:p w14:paraId="69A904FD" w14:textId="77777777" w:rsidR="005A24C4" w:rsidRDefault="005A24C4">
            <w:pPr>
              <w:spacing w:after="0" w:line="240" w:lineRule="auto"/>
              <w:jc w:val="left"/>
              <w:outlineLvl w:val="0"/>
              <w:rPr>
                <w:rFonts w:ascii="Times New Roman" w:eastAsia="方正仿宋_GBK" w:hAnsi="Times New Roman" w:cs="Times New Roman"/>
                <w:color w:val="000000"/>
                <w:sz w:val="21"/>
                <w:szCs w:val="21"/>
                <w14:ligatures w14:val="none"/>
              </w:rPr>
            </w:pPr>
          </w:p>
        </w:tc>
        <w:tc>
          <w:tcPr>
            <w:tcW w:w="4665" w:type="dxa"/>
          </w:tcPr>
          <w:p w14:paraId="1431574C"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职业健康检查医师及护士配置应与备案开展的职业健康检查类别和项目相适应，职业健康检查医师至少</w:t>
            </w:r>
            <w:r>
              <w:rPr>
                <w:rFonts w:ascii="Times New Roman" w:eastAsia="方正仿宋_GBK" w:hAnsi="Times New Roman" w:cs="Times New Roman"/>
                <w:color w:val="000000"/>
                <w:sz w:val="21"/>
                <w:szCs w:val="21"/>
                <w14:ligatures w14:val="none"/>
              </w:rPr>
              <w:t>3</w:t>
            </w:r>
            <w:r>
              <w:rPr>
                <w:rFonts w:ascii="Times New Roman" w:eastAsia="方正仿宋_GBK" w:hAnsi="Times New Roman" w:cs="Times New Roman"/>
                <w:color w:val="000000"/>
                <w:sz w:val="21"/>
                <w:szCs w:val="21"/>
                <w14:ligatures w14:val="none"/>
              </w:rPr>
              <w:t>人，执业护士至少</w:t>
            </w:r>
            <w:r>
              <w:rPr>
                <w:rFonts w:ascii="Times New Roman" w:eastAsia="方正仿宋_GBK" w:hAnsi="Times New Roman" w:cs="Times New Roman"/>
                <w:color w:val="000000"/>
                <w:sz w:val="21"/>
                <w:szCs w:val="21"/>
                <w14:ligatures w14:val="none"/>
              </w:rPr>
              <w:t>2</w:t>
            </w:r>
            <w:r>
              <w:rPr>
                <w:rFonts w:ascii="Times New Roman" w:eastAsia="方正仿宋_GBK" w:hAnsi="Times New Roman" w:cs="Times New Roman"/>
                <w:color w:val="000000"/>
                <w:sz w:val="21"/>
                <w:szCs w:val="21"/>
                <w14:ligatures w14:val="none"/>
              </w:rPr>
              <w:t>名。持有医师</w:t>
            </w:r>
            <w:r>
              <w:rPr>
                <w:rFonts w:ascii="Times New Roman" w:eastAsia="方正仿宋_GBK" w:hAnsi="Times New Roman" w:cs="Times New Roman"/>
                <w:color w:val="000000"/>
                <w:sz w:val="21"/>
                <w:szCs w:val="21"/>
                <w14:ligatures w14:val="none"/>
              </w:rPr>
              <w:t>/</w:t>
            </w:r>
            <w:r>
              <w:rPr>
                <w:rFonts w:ascii="Times New Roman" w:eastAsia="方正仿宋_GBK" w:hAnsi="Times New Roman" w:cs="Times New Roman"/>
                <w:color w:val="000000"/>
                <w:sz w:val="21"/>
                <w:szCs w:val="21"/>
                <w14:ligatures w14:val="none"/>
              </w:rPr>
              <w:t>护士执业证书，在</w:t>
            </w:r>
            <w:proofErr w:type="gramStart"/>
            <w:r>
              <w:rPr>
                <w:rFonts w:ascii="Times New Roman" w:eastAsia="方正仿宋_GBK" w:hAnsi="Times New Roman" w:cs="Times New Roman"/>
                <w:color w:val="000000"/>
                <w:sz w:val="21"/>
                <w:szCs w:val="21"/>
                <w14:ligatures w14:val="none"/>
              </w:rPr>
              <w:t>本医疗</w:t>
            </w:r>
            <w:proofErr w:type="gramEnd"/>
            <w:r>
              <w:rPr>
                <w:rFonts w:ascii="Times New Roman" w:eastAsia="方正仿宋_GBK" w:hAnsi="Times New Roman" w:cs="Times New Roman"/>
                <w:color w:val="000000"/>
                <w:sz w:val="21"/>
                <w:szCs w:val="21"/>
                <w14:ligatures w14:val="none"/>
              </w:rPr>
              <w:t>机构注册，了解职业健康检查和职业病诊断专业知识，具有相关培训或考核证明材料。</w:t>
            </w:r>
          </w:p>
        </w:tc>
        <w:tc>
          <w:tcPr>
            <w:tcW w:w="862" w:type="dxa"/>
            <w:vAlign w:val="center"/>
          </w:tcPr>
          <w:p w14:paraId="43EEBBFA" w14:textId="77777777" w:rsidR="005A24C4" w:rsidRDefault="00000000">
            <w:pPr>
              <w:spacing w:after="0" w:line="240" w:lineRule="auto"/>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2</w:t>
            </w:r>
          </w:p>
        </w:tc>
        <w:tc>
          <w:tcPr>
            <w:tcW w:w="4589" w:type="dxa"/>
            <w:vAlign w:val="center"/>
          </w:tcPr>
          <w:p w14:paraId="38AE3698"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其中任何</w:t>
            </w:r>
            <w:r>
              <w:rPr>
                <w:rFonts w:ascii="Times New Roman" w:eastAsia="方正仿宋_GBK" w:hAnsi="Times New Roman" w:cs="Times New Roman"/>
                <w:color w:val="000000"/>
                <w:sz w:val="21"/>
                <w:szCs w:val="21"/>
                <w14:ligatures w14:val="none"/>
              </w:rPr>
              <w:t>1</w:t>
            </w:r>
            <w:r>
              <w:rPr>
                <w:rFonts w:ascii="Times New Roman" w:eastAsia="方正仿宋_GBK" w:hAnsi="Times New Roman" w:cs="Times New Roman"/>
                <w:color w:val="000000"/>
                <w:sz w:val="21"/>
                <w:szCs w:val="21"/>
                <w14:ligatures w14:val="none"/>
              </w:rPr>
              <w:t>个条件不满足为不符合。</w:t>
            </w:r>
          </w:p>
        </w:tc>
        <w:tc>
          <w:tcPr>
            <w:tcW w:w="1422" w:type="dxa"/>
            <w:vAlign w:val="center"/>
          </w:tcPr>
          <w:p w14:paraId="0E7137B8"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符合</w:t>
            </w:r>
            <w:r>
              <w:rPr>
                <w:rFonts w:ascii="Times New Roman" w:eastAsia="方正仿宋_GBK" w:hAnsi="Times New Roman" w:cs="Times New Roman"/>
                <w:color w:val="000000"/>
                <w:sz w:val="21"/>
                <w:szCs w:val="21"/>
                <w14:ligatures w14:val="none"/>
              </w:rPr>
              <w:t>□</w:t>
            </w:r>
          </w:p>
          <w:p w14:paraId="287340CC"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6889995D" w14:textId="77777777" w:rsidR="005A24C4" w:rsidRDefault="005A24C4">
            <w:pPr>
              <w:spacing w:after="0" w:line="240" w:lineRule="auto"/>
              <w:jc w:val="left"/>
              <w:outlineLvl w:val="0"/>
              <w:rPr>
                <w:rFonts w:ascii="Times New Roman" w:eastAsia="方正仿宋_GBK" w:hAnsi="Times New Roman" w:cs="Times New Roman"/>
                <w:color w:val="000000"/>
                <w:sz w:val="21"/>
                <w:szCs w:val="21"/>
                <w14:ligatures w14:val="none"/>
              </w:rPr>
            </w:pPr>
          </w:p>
        </w:tc>
      </w:tr>
      <w:tr w:rsidR="005A24C4" w14:paraId="5AB2C1F2" w14:textId="77777777">
        <w:tc>
          <w:tcPr>
            <w:tcW w:w="689" w:type="dxa"/>
            <w:vMerge/>
          </w:tcPr>
          <w:p w14:paraId="42F560C8" w14:textId="77777777" w:rsidR="005A24C4" w:rsidRDefault="005A24C4">
            <w:pPr>
              <w:spacing w:after="0" w:line="240" w:lineRule="auto"/>
              <w:jc w:val="left"/>
              <w:outlineLvl w:val="0"/>
              <w:rPr>
                <w:rFonts w:ascii="Times New Roman" w:eastAsia="方正仿宋_GBK" w:hAnsi="Times New Roman" w:cs="Times New Roman"/>
                <w:color w:val="000000"/>
                <w:sz w:val="21"/>
                <w:szCs w:val="21"/>
                <w14:ligatures w14:val="none"/>
              </w:rPr>
            </w:pPr>
          </w:p>
        </w:tc>
        <w:tc>
          <w:tcPr>
            <w:tcW w:w="945" w:type="dxa"/>
            <w:vMerge/>
          </w:tcPr>
          <w:p w14:paraId="5A8EBD10" w14:textId="77777777" w:rsidR="005A24C4" w:rsidRDefault="005A24C4">
            <w:pPr>
              <w:spacing w:after="0" w:line="240" w:lineRule="auto"/>
              <w:jc w:val="left"/>
              <w:outlineLvl w:val="0"/>
              <w:rPr>
                <w:rFonts w:ascii="Times New Roman" w:eastAsia="方正仿宋_GBK" w:hAnsi="Times New Roman" w:cs="Times New Roman"/>
                <w:color w:val="000000"/>
                <w:sz w:val="21"/>
                <w:szCs w:val="21"/>
                <w14:ligatures w14:val="none"/>
              </w:rPr>
            </w:pPr>
          </w:p>
        </w:tc>
        <w:tc>
          <w:tcPr>
            <w:tcW w:w="4665" w:type="dxa"/>
          </w:tcPr>
          <w:p w14:paraId="30F7E894"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人员配置尚需符合以下要求：</w:t>
            </w:r>
          </w:p>
          <w:p w14:paraId="31A24078" w14:textId="77777777" w:rsidR="005A24C4" w:rsidRDefault="00000000">
            <w:pPr>
              <w:spacing w:after="0" w:line="240" w:lineRule="auto"/>
              <w:ind w:firstLineChars="200" w:firstLine="420"/>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1.</w:t>
            </w:r>
            <w:r>
              <w:rPr>
                <w:rFonts w:ascii="Times New Roman" w:eastAsia="方正仿宋_GBK" w:hAnsi="Times New Roman" w:cs="Times New Roman"/>
                <w:color w:val="000000"/>
                <w:sz w:val="21"/>
                <w:szCs w:val="21"/>
                <w14:ligatures w14:val="none"/>
              </w:rPr>
              <w:t>粉尘类：放射技术人员不少于</w:t>
            </w:r>
            <w:r>
              <w:rPr>
                <w:rFonts w:ascii="Times New Roman" w:eastAsia="方正仿宋_GBK" w:hAnsi="Times New Roman" w:cs="Times New Roman"/>
                <w:color w:val="000000"/>
                <w:sz w:val="21"/>
                <w:szCs w:val="21"/>
                <w14:ligatures w14:val="none"/>
              </w:rPr>
              <w:t>2</w:t>
            </w:r>
            <w:r>
              <w:rPr>
                <w:rFonts w:ascii="Times New Roman" w:eastAsia="方正仿宋_GBK" w:hAnsi="Times New Roman" w:cs="Times New Roman"/>
                <w:color w:val="000000"/>
                <w:sz w:val="21"/>
                <w:szCs w:val="21"/>
                <w14:ligatures w14:val="none"/>
              </w:rPr>
              <w:t>名，且从事相关工作</w:t>
            </w:r>
            <w:r>
              <w:rPr>
                <w:rFonts w:ascii="Times New Roman" w:eastAsia="方正仿宋_GBK" w:hAnsi="Times New Roman" w:cs="Times New Roman"/>
                <w:color w:val="000000"/>
                <w:sz w:val="21"/>
                <w:szCs w:val="21"/>
                <w14:ligatures w14:val="none"/>
              </w:rPr>
              <w:t>1</w:t>
            </w:r>
            <w:r>
              <w:rPr>
                <w:rFonts w:ascii="Times New Roman" w:eastAsia="方正仿宋_GBK" w:hAnsi="Times New Roman" w:cs="Times New Roman"/>
                <w:color w:val="000000"/>
                <w:sz w:val="21"/>
                <w:szCs w:val="21"/>
                <w14:ligatures w14:val="none"/>
              </w:rPr>
              <w:t>年以上；</w:t>
            </w:r>
          </w:p>
          <w:p w14:paraId="3890191B" w14:textId="77777777" w:rsidR="005A24C4" w:rsidRDefault="00000000">
            <w:pPr>
              <w:spacing w:after="0" w:line="240" w:lineRule="auto"/>
              <w:ind w:firstLineChars="200" w:firstLine="420"/>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2.</w:t>
            </w:r>
            <w:r>
              <w:rPr>
                <w:rFonts w:ascii="Times New Roman" w:eastAsia="方正仿宋_GBK" w:hAnsi="Times New Roman" w:cs="Times New Roman"/>
                <w:color w:val="000000"/>
                <w:sz w:val="21"/>
                <w:szCs w:val="21"/>
                <w14:ligatures w14:val="none"/>
              </w:rPr>
              <w:t>化学因素类：</w:t>
            </w:r>
            <w:r>
              <w:rPr>
                <w:rFonts w:ascii="Times New Roman" w:eastAsia="方正仿宋_GBK" w:hAnsi="Times New Roman" w:cs="Times New Roman"/>
                <w:color w:val="000000"/>
                <w:sz w:val="21"/>
                <w:szCs w:val="21"/>
                <w14:ligatures w14:val="none"/>
              </w:rPr>
              <w:t>①</w:t>
            </w:r>
            <w:r>
              <w:rPr>
                <w:rFonts w:ascii="Times New Roman" w:eastAsia="方正仿宋_GBK" w:hAnsi="Times New Roman" w:cs="Times New Roman"/>
                <w:color w:val="000000"/>
                <w:sz w:val="21"/>
                <w:szCs w:val="21"/>
                <w14:ligatures w14:val="none"/>
              </w:rPr>
              <w:t>毒化检验人员不少于</w:t>
            </w:r>
            <w:r>
              <w:rPr>
                <w:rFonts w:ascii="Times New Roman" w:eastAsia="方正仿宋_GBK" w:hAnsi="Times New Roman" w:cs="Times New Roman"/>
                <w:color w:val="000000"/>
                <w:sz w:val="21"/>
                <w:szCs w:val="21"/>
                <w14:ligatures w14:val="none"/>
              </w:rPr>
              <w:t>2</w:t>
            </w:r>
            <w:r>
              <w:rPr>
                <w:rFonts w:ascii="Times New Roman" w:eastAsia="方正仿宋_GBK" w:hAnsi="Times New Roman" w:cs="Times New Roman"/>
                <w:color w:val="000000"/>
                <w:sz w:val="21"/>
                <w:szCs w:val="21"/>
                <w14:ligatures w14:val="none"/>
              </w:rPr>
              <w:t>人，并从事相关检验工作</w:t>
            </w:r>
            <w:r>
              <w:rPr>
                <w:rFonts w:ascii="Times New Roman" w:eastAsia="方正仿宋_GBK" w:hAnsi="Times New Roman" w:cs="Times New Roman"/>
                <w:color w:val="000000"/>
                <w:sz w:val="21"/>
                <w:szCs w:val="21"/>
                <w14:ligatures w14:val="none"/>
              </w:rPr>
              <w:t>1</w:t>
            </w:r>
            <w:r>
              <w:rPr>
                <w:rFonts w:ascii="Times New Roman" w:eastAsia="方正仿宋_GBK" w:hAnsi="Times New Roman" w:cs="Times New Roman"/>
                <w:color w:val="000000"/>
                <w:sz w:val="21"/>
                <w:szCs w:val="21"/>
                <w14:ligatures w14:val="none"/>
              </w:rPr>
              <w:t>年以上，其中至少一人具有理化检验中级以上专业技术职务任职资格（项目委托</w:t>
            </w:r>
            <w:r>
              <w:rPr>
                <w:rFonts w:ascii="Times New Roman" w:eastAsia="方正仿宋_GBK" w:hAnsi="Times New Roman" w:cs="Times New Roman"/>
                <w:color w:val="000000"/>
                <w:sz w:val="21"/>
                <w:szCs w:val="21"/>
                <w14:ligatures w14:val="none"/>
              </w:rPr>
              <w:t>/</w:t>
            </w:r>
            <w:r>
              <w:rPr>
                <w:rFonts w:ascii="Times New Roman" w:eastAsia="方正仿宋_GBK" w:hAnsi="Times New Roman" w:cs="Times New Roman"/>
                <w:color w:val="000000"/>
                <w:sz w:val="21"/>
                <w:szCs w:val="21"/>
                <w14:ligatures w14:val="none"/>
              </w:rPr>
              <w:t>未备案开展毒化检验不考核）；</w:t>
            </w:r>
            <w:r>
              <w:rPr>
                <w:rFonts w:ascii="Times New Roman" w:eastAsia="方正仿宋_GBK" w:hAnsi="Times New Roman" w:cs="Times New Roman"/>
                <w:color w:val="000000"/>
                <w:sz w:val="21"/>
                <w:szCs w:val="21"/>
                <w14:ligatures w14:val="none"/>
              </w:rPr>
              <w:t>②</w:t>
            </w:r>
            <w:r>
              <w:rPr>
                <w:rFonts w:ascii="Times New Roman" w:eastAsia="方正仿宋_GBK" w:hAnsi="Times New Roman" w:cs="Times New Roman"/>
                <w:color w:val="000000"/>
                <w:sz w:val="21"/>
                <w:szCs w:val="21"/>
                <w14:ligatures w14:val="none"/>
              </w:rPr>
              <w:t>临床检验人员不少于</w:t>
            </w:r>
            <w:r>
              <w:rPr>
                <w:rFonts w:ascii="Times New Roman" w:eastAsia="方正仿宋_GBK" w:hAnsi="Times New Roman" w:cs="Times New Roman"/>
                <w:color w:val="000000"/>
                <w:sz w:val="21"/>
                <w:szCs w:val="21"/>
                <w14:ligatures w14:val="none"/>
              </w:rPr>
              <w:t>2</w:t>
            </w:r>
            <w:r>
              <w:rPr>
                <w:rFonts w:ascii="Times New Roman" w:eastAsia="方正仿宋_GBK" w:hAnsi="Times New Roman" w:cs="Times New Roman"/>
                <w:color w:val="000000"/>
                <w:sz w:val="21"/>
                <w:szCs w:val="21"/>
                <w14:ligatures w14:val="none"/>
              </w:rPr>
              <w:t>人，从事相关检验工作</w:t>
            </w:r>
            <w:r>
              <w:rPr>
                <w:rFonts w:ascii="Times New Roman" w:eastAsia="方正仿宋_GBK" w:hAnsi="Times New Roman" w:cs="Times New Roman"/>
                <w:color w:val="000000"/>
                <w:sz w:val="21"/>
                <w:szCs w:val="21"/>
                <w14:ligatures w14:val="none"/>
              </w:rPr>
              <w:t>1</w:t>
            </w:r>
            <w:r>
              <w:rPr>
                <w:rFonts w:ascii="Times New Roman" w:eastAsia="方正仿宋_GBK" w:hAnsi="Times New Roman" w:cs="Times New Roman"/>
                <w:color w:val="000000"/>
                <w:sz w:val="21"/>
                <w:szCs w:val="21"/>
                <w14:ligatures w14:val="none"/>
              </w:rPr>
              <w:t>年以上，其中至少一人应具有医学检验专业中级以上专业技术职务任职资格；</w:t>
            </w:r>
          </w:p>
          <w:p w14:paraId="0B1FEEAA" w14:textId="77777777" w:rsidR="005A24C4" w:rsidRDefault="00000000">
            <w:pPr>
              <w:spacing w:after="0" w:line="240" w:lineRule="auto"/>
              <w:ind w:firstLineChars="200" w:firstLine="420"/>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3.</w:t>
            </w:r>
            <w:r>
              <w:rPr>
                <w:rFonts w:ascii="Times New Roman" w:eastAsia="方正仿宋_GBK" w:hAnsi="Times New Roman" w:cs="Times New Roman"/>
                <w:color w:val="000000"/>
                <w:sz w:val="21"/>
                <w:szCs w:val="21"/>
                <w14:ligatures w14:val="none"/>
              </w:rPr>
              <w:t>物理因素类：耳鼻</w:t>
            </w:r>
            <w:proofErr w:type="gramStart"/>
            <w:r>
              <w:rPr>
                <w:rFonts w:ascii="Times New Roman" w:eastAsia="方正仿宋_GBK" w:hAnsi="Times New Roman" w:cs="Times New Roman"/>
                <w:color w:val="000000"/>
                <w:sz w:val="21"/>
                <w:szCs w:val="21"/>
                <w14:ligatures w14:val="none"/>
              </w:rPr>
              <w:t>喉</w:t>
            </w:r>
            <w:proofErr w:type="gramEnd"/>
            <w:r>
              <w:rPr>
                <w:rFonts w:ascii="Times New Roman" w:eastAsia="方正仿宋_GBK" w:hAnsi="Times New Roman" w:cs="Times New Roman"/>
                <w:color w:val="000000"/>
                <w:sz w:val="21"/>
                <w:szCs w:val="21"/>
                <w14:ligatures w14:val="none"/>
              </w:rPr>
              <w:t>口腔科执业医师至少各</w:t>
            </w:r>
            <w:r>
              <w:rPr>
                <w:rFonts w:ascii="Times New Roman" w:eastAsia="方正仿宋_GBK" w:hAnsi="Times New Roman" w:cs="Times New Roman"/>
                <w:color w:val="000000"/>
                <w:sz w:val="21"/>
                <w:szCs w:val="21"/>
                <w14:ligatures w14:val="none"/>
              </w:rPr>
              <w:t>1</w:t>
            </w:r>
            <w:r>
              <w:rPr>
                <w:rFonts w:ascii="Times New Roman" w:eastAsia="方正仿宋_GBK" w:hAnsi="Times New Roman" w:cs="Times New Roman"/>
                <w:color w:val="000000"/>
                <w:sz w:val="21"/>
                <w:szCs w:val="21"/>
                <w14:ligatures w14:val="none"/>
              </w:rPr>
              <w:t>名；</w:t>
            </w:r>
          </w:p>
          <w:p w14:paraId="631398AB" w14:textId="77777777" w:rsidR="005A24C4" w:rsidRDefault="00000000">
            <w:pPr>
              <w:spacing w:after="0" w:line="240" w:lineRule="auto"/>
              <w:ind w:firstLineChars="200" w:firstLine="420"/>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4.</w:t>
            </w:r>
            <w:r>
              <w:rPr>
                <w:rFonts w:ascii="Times New Roman" w:eastAsia="方正仿宋_GBK" w:hAnsi="Times New Roman" w:cs="Times New Roman"/>
                <w:color w:val="000000"/>
                <w:sz w:val="21"/>
                <w:szCs w:val="21"/>
                <w14:ligatures w14:val="none"/>
              </w:rPr>
              <w:t>生物因素类：临床检验人员要求同化学因素类</w:t>
            </w:r>
            <w:r>
              <w:rPr>
                <w:rFonts w:ascii="Times New Roman" w:eastAsia="方正仿宋_GBK" w:hAnsi="Times New Roman" w:cs="Times New Roman"/>
                <w:color w:val="000000"/>
                <w:sz w:val="21"/>
                <w:szCs w:val="21"/>
                <w14:ligatures w14:val="none"/>
              </w:rPr>
              <w:t>②</w:t>
            </w:r>
            <w:r>
              <w:rPr>
                <w:rFonts w:ascii="Times New Roman" w:eastAsia="方正仿宋_GBK" w:hAnsi="Times New Roman" w:cs="Times New Roman"/>
                <w:color w:val="000000"/>
                <w:sz w:val="21"/>
                <w:szCs w:val="21"/>
                <w14:ligatures w14:val="none"/>
              </w:rPr>
              <w:t>；</w:t>
            </w:r>
          </w:p>
          <w:p w14:paraId="01D4B8B5" w14:textId="77777777" w:rsidR="005A24C4" w:rsidRDefault="00000000">
            <w:pPr>
              <w:spacing w:after="0" w:line="240" w:lineRule="auto"/>
              <w:ind w:firstLineChars="200" w:firstLine="420"/>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lastRenderedPageBreak/>
              <w:t>5.</w:t>
            </w:r>
            <w:r>
              <w:rPr>
                <w:rFonts w:ascii="Times New Roman" w:eastAsia="方正仿宋_GBK" w:hAnsi="Times New Roman" w:cs="Times New Roman"/>
                <w:color w:val="000000"/>
                <w:sz w:val="21"/>
                <w:szCs w:val="21"/>
                <w14:ligatures w14:val="none"/>
              </w:rPr>
              <w:t>其他类：临床检验人员要求同化学因素类</w:t>
            </w:r>
            <w:r>
              <w:rPr>
                <w:rFonts w:ascii="Times New Roman" w:eastAsia="方正仿宋_GBK" w:hAnsi="Times New Roman" w:cs="Times New Roman"/>
                <w:color w:val="000000"/>
                <w:sz w:val="21"/>
                <w:szCs w:val="21"/>
                <w14:ligatures w14:val="none"/>
              </w:rPr>
              <w:t>②</w:t>
            </w:r>
            <w:r>
              <w:rPr>
                <w:rFonts w:ascii="Times New Roman" w:eastAsia="方正仿宋_GBK" w:hAnsi="Times New Roman" w:cs="Times New Roman"/>
                <w:color w:val="000000"/>
                <w:sz w:val="21"/>
                <w:szCs w:val="21"/>
                <w14:ligatures w14:val="none"/>
              </w:rPr>
              <w:t>；</w:t>
            </w:r>
          </w:p>
          <w:p w14:paraId="58BEB066" w14:textId="77777777" w:rsidR="005A24C4" w:rsidRDefault="00000000">
            <w:pPr>
              <w:spacing w:after="0" w:line="240" w:lineRule="auto"/>
              <w:ind w:firstLineChars="200" w:firstLine="420"/>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6.</w:t>
            </w:r>
            <w:r>
              <w:rPr>
                <w:rFonts w:ascii="Times New Roman" w:eastAsia="方正仿宋_GBK" w:hAnsi="Times New Roman" w:cs="Times New Roman"/>
                <w:color w:val="000000"/>
                <w:sz w:val="21"/>
                <w:szCs w:val="21"/>
                <w14:ligatures w14:val="none"/>
              </w:rPr>
              <w:t>放射因素类：</w:t>
            </w:r>
            <w:r>
              <w:rPr>
                <w:rFonts w:ascii="Times New Roman" w:eastAsia="方正仿宋_GBK" w:hAnsi="Times New Roman" w:cs="Times New Roman"/>
                <w:color w:val="000000"/>
                <w:sz w:val="21"/>
                <w:szCs w:val="21"/>
                <w14:ligatures w14:val="none"/>
              </w:rPr>
              <w:t>①</w:t>
            </w:r>
            <w:r>
              <w:rPr>
                <w:rFonts w:ascii="Times New Roman" w:eastAsia="方正仿宋_GBK" w:hAnsi="Times New Roman" w:cs="Times New Roman"/>
                <w:color w:val="000000"/>
                <w:sz w:val="21"/>
                <w:szCs w:val="21"/>
                <w14:ligatures w14:val="none"/>
              </w:rPr>
              <w:t>放射生物检测（染色体及微核）人员不少于</w:t>
            </w:r>
            <w:r>
              <w:rPr>
                <w:rFonts w:ascii="Times New Roman" w:eastAsia="方正仿宋_GBK" w:hAnsi="Times New Roman" w:cs="Times New Roman"/>
                <w:color w:val="000000"/>
                <w:sz w:val="21"/>
                <w:szCs w:val="21"/>
                <w14:ligatures w14:val="none"/>
              </w:rPr>
              <w:t>2</w:t>
            </w:r>
            <w:r>
              <w:rPr>
                <w:rFonts w:ascii="Times New Roman" w:eastAsia="方正仿宋_GBK" w:hAnsi="Times New Roman" w:cs="Times New Roman"/>
                <w:color w:val="000000"/>
                <w:sz w:val="21"/>
                <w:szCs w:val="21"/>
                <w14:ligatures w14:val="none"/>
              </w:rPr>
              <w:t>人，具有放射生物专业本科以上学历，且从事生物检测工作</w:t>
            </w:r>
            <w:r>
              <w:rPr>
                <w:rFonts w:ascii="Times New Roman" w:eastAsia="方正仿宋_GBK" w:hAnsi="Times New Roman" w:cs="Times New Roman"/>
                <w:color w:val="000000"/>
                <w:sz w:val="21"/>
                <w:szCs w:val="21"/>
                <w14:ligatures w14:val="none"/>
              </w:rPr>
              <w:t>1</w:t>
            </w:r>
            <w:r>
              <w:rPr>
                <w:rFonts w:ascii="Times New Roman" w:eastAsia="方正仿宋_GBK" w:hAnsi="Times New Roman" w:cs="Times New Roman"/>
                <w:color w:val="000000"/>
                <w:sz w:val="21"/>
                <w:szCs w:val="21"/>
                <w14:ligatures w14:val="none"/>
              </w:rPr>
              <w:t>年以上（项目委托不考核）；</w:t>
            </w:r>
            <w:r>
              <w:rPr>
                <w:rFonts w:ascii="Times New Roman" w:eastAsia="方正仿宋_GBK" w:hAnsi="Times New Roman" w:cs="Times New Roman"/>
                <w:color w:val="000000"/>
                <w:sz w:val="21"/>
                <w:szCs w:val="21"/>
                <w14:ligatures w14:val="none"/>
              </w:rPr>
              <w:t>②</w:t>
            </w:r>
            <w:r>
              <w:rPr>
                <w:rFonts w:ascii="Times New Roman" w:eastAsia="方正仿宋_GBK" w:hAnsi="Times New Roman" w:cs="Times New Roman"/>
                <w:color w:val="000000"/>
                <w:sz w:val="21"/>
                <w:szCs w:val="21"/>
                <w14:ligatures w14:val="none"/>
              </w:rPr>
              <w:t>临床检验人员要求同化学因素类。</w:t>
            </w:r>
          </w:p>
        </w:tc>
        <w:tc>
          <w:tcPr>
            <w:tcW w:w="862" w:type="dxa"/>
            <w:vAlign w:val="center"/>
          </w:tcPr>
          <w:p w14:paraId="26821F30" w14:textId="77777777" w:rsidR="005A24C4" w:rsidRDefault="00000000">
            <w:pPr>
              <w:spacing w:after="0" w:line="240" w:lineRule="auto"/>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lastRenderedPageBreak/>
              <w:t>3</w:t>
            </w:r>
          </w:p>
        </w:tc>
        <w:tc>
          <w:tcPr>
            <w:tcW w:w="4589" w:type="dxa"/>
            <w:shd w:val="clear" w:color="auto" w:fill="auto"/>
            <w:vAlign w:val="center"/>
          </w:tcPr>
          <w:p w14:paraId="68F32EA8"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其中任何</w:t>
            </w:r>
            <w:r>
              <w:rPr>
                <w:rFonts w:ascii="Times New Roman" w:eastAsia="方正仿宋_GBK" w:hAnsi="Times New Roman" w:cs="Times New Roman"/>
                <w:color w:val="000000"/>
                <w:sz w:val="21"/>
                <w:szCs w:val="21"/>
                <w14:ligatures w14:val="none"/>
              </w:rPr>
              <w:t>1</w:t>
            </w:r>
            <w:r>
              <w:rPr>
                <w:rFonts w:ascii="Times New Roman" w:eastAsia="方正仿宋_GBK" w:hAnsi="Times New Roman" w:cs="Times New Roman"/>
                <w:color w:val="000000"/>
                <w:sz w:val="21"/>
                <w:szCs w:val="21"/>
                <w14:ligatures w14:val="none"/>
              </w:rPr>
              <w:t>个条件不满足为不符合。</w:t>
            </w:r>
          </w:p>
        </w:tc>
        <w:tc>
          <w:tcPr>
            <w:tcW w:w="1422" w:type="dxa"/>
            <w:shd w:val="clear" w:color="auto" w:fill="auto"/>
            <w:vAlign w:val="center"/>
          </w:tcPr>
          <w:p w14:paraId="5451C20A"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符合</w:t>
            </w:r>
            <w:r>
              <w:rPr>
                <w:rFonts w:ascii="Times New Roman" w:eastAsia="方正仿宋_GBK" w:hAnsi="Times New Roman" w:cs="Times New Roman"/>
                <w:color w:val="000000"/>
                <w:sz w:val="21"/>
                <w:szCs w:val="21"/>
                <w14:ligatures w14:val="none"/>
              </w:rPr>
              <w:t>□</w:t>
            </w:r>
          </w:p>
          <w:p w14:paraId="5F8DDFC2"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60CE056B" w14:textId="77777777" w:rsidR="005A24C4" w:rsidRDefault="005A24C4">
            <w:pPr>
              <w:spacing w:after="0" w:line="240" w:lineRule="auto"/>
              <w:jc w:val="left"/>
              <w:outlineLvl w:val="0"/>
              <w:rPr>
                <w:rFonts w:ascii="Times New Roman" w:eastAsia="方正仿宋_GBK" w:hAnsi="Times New Roman" w:cs="Times New Roman"/>
                <w:color w:val="000000"/>
                <w:sz w:val="21"/>
                <w:szCs w:val="21"/>
                <w14:ligatures w14:val="none"/>
              </w:rPr>
            </w:pPr>
          </w:p>
        </w:tc>
      </w:tr>
      <w:tr w:rsidR="005A24C4" w14:paraId="47546CAF" w14:textId="77777777">
        <w:tc>
          <w:tcPr>
            <w:tcW w:w="689" w:type="dxa"/>
            <w:vMerge/>
          </w:tcPr>
          <w:p w14:paraId="16C74638"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945" w:type="dxa"/>
            <w:vMerge/>
          </w:tcPr>
          <w:p w14:paraId="75DD9BFF"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4665" w:type="dxa"/>
          </w:tcPr>
          <w:p w14:paraId="51B674AE"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技术负责人、质量控制负责人具有卫生专业高级职称，具有培训合格证，熟悉职业健康检查和职业病诊断相关法律法规、标准、技术规范本机构在册人员，第一执业地点在本机构。</w:t>
            </w:r>
          </w:p>
        </w:tc>
        <w:tc>
          <w:tcPr>
            <w:tcW w:w="862" w:type="dxa"/>
            <w:vAlign w:val="center"/>
          </w:tcPr>
          <w:p w14:paraId="5FA7188B"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4</w:t>
            </w:r>
          </w:p>
        </w:tc>
        <w:tc>
          <w:tcPr>
            <w:tcW w:w="4589" w:type="dxa"/>
            <w:vAlign w:val="center"/>
          </w:tcPr>
          <w:p w14:paraId="28656477"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核查执业医师资格证、注册证和职称证，技术负责人无高级职称不符合；第一执业地点非本机构不符合。</w:t>
            </w:r>
          </w:p>
        </w:tc>
        <w:tc>
          <w:tcPr>
            <w:tcW w:w="1422" w:type="dxa"/>
            <w:shd w:val="clear" w:color="auto" w:fill="auto"/>
            <w:vAlign w:val="center"/>
          </w:tcPr>
          <w:p w14:paraId="54CBE625"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符合</w:t>
            </w:r>
            <w:r>
              <w:rPr>
                <w:rFonts w:ascii="Times New Roman" w:eastAsia="方正仿宋_GBK" w:hAnsi="Times New Roman" w:cs="Times New Roman"/>
                <w:color w:val="000000"/>
                <w:sz w:val="21"/>
                <w:szCs w:val="21"/>
                <w14:ligatures w14:val="none"/>
              </w:rPr>
              <w:t>□</w:t>
            </w:r>
          </w:p>
          <w:p w14:paraId="2D490D22"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66899635"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r>
      <w:tr w:rsidR="005A24C4" w14:paraId="4C9DF47C" w14:textId="77777777">
        <w:tc>
          <w:tcPr>
            <w:tcW w:w="689" w:type="dxa"/>
            <w:vMerge/>
          </w:tcPr>
          <w:p w14:paraId="0CDA51F7"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945" w:type="dxa"/>
            <w:vMerge/>
          </w:tcPr>
          <w:p w14:paraId="2E8722C9"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4665" w:type="dxa"/>
            <w:vAlign w:val="center"/>
          </w:tcPr>
          <w:p w14:paraId="114E3963"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检验技术人员、影像医师、信息报告人员、主检医师、技术负责人、质控负责人按时进行继续教育培训。</w:t>
            </w:r>
          </w:p>
        </w:tc>
        <w:tc>
          <w:tcPr>
            <w:tcW w:w="862" w:type="dxa"/>
            <w:vAlign w:val="center"/>
          </w:tcPr>
          <w:p w14:paraId="00FC3F92"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5</w:t>
            </w:r>
          </w:p>
        </w:tc>
        <w:tc>
          <w:tcPr>
            <w:tcW w:w="4589" w:type="dxa"/>
            <w:vAlign w:val="center"/>
          </w:tcPr>
          <w:p w14:paraId="681F64C8"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核查检验人员、影像医师和信息报告人员的培训合格证，有</w:t>
            </w:r>
            <w:r>
              <w:rPr>
                <w:rFonts w:ascii="Times New Roman" w:eastAsia="方正仿宋_GBK" w:hAnsi="Times New Roman" w:cs="Times New Roman"/>
                <w:color w:val="000000"/>
                <w:sz w:val="21"/>
                <w:szCs w:val="21"/>
                <w14:ligatures w14:val="none"/>
              </w:rPr>
              <w:t>1</w:t>
            </w:r>
            <w:r>
              <w:rPr>
                <w:rFonts w:ascii="Times New Roman" w:eastAsia="方正仿宋_GBK" w:hAnsi="Times New Roman" w:cs="Times New Roman"/>
                <w:color w:val="000000"/>
                <w:sz w:val="21"/>
                <w:szCs w:val="21"/>
                <w14:ligatures w14:val="none"/>
              </w:rPr>
              <w:t>人无证或证书过期均为不符合。</w:t>
            </w:r>
          </w:p>
        </w:tc>
        <w:tc>
          <w:tcPr>
            <w:tcW w:w="1422" w:type="dxa"/>
            <w:shd w:val="clear" w:color="auto" w:fill="auto"/>
            <w:vAlign w:val="center"/>
          </w:tcPr>
          <w:p w14:paraId="176A34F6"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符合</w:t>
            </w:r>
            <w:r>
              <w:rPr>
                <w:rFonts w:ascii="Times New Roman" w:eastAsia="方正仿宋_GBK" w:hAnsi="Times New Roman" w:cs="Times New Roman"/>
                <w:color w:val="000000"/>
                <w:sz w:val="21"/>
                <w:szCs w:val="21"/>
                <w14:ligatures w14:val="none"/>
              </w:rPr>
              <w:t>□</w:t>
            </w:r>
          </w:p>
          <w:p w14:paraId="607E7A50"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6F272AB2"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r>
      <w:tr w:rsidR="005A24C4" w14:paraId="2F9EBD3C" w14:textId="77777777">
        <w:tc>
          <w:tcPr>
            <w:tcW w:w="689" w:type="dxa"/>
            <w:vMerge w:val="restart"/>
            <w:vAlign w:val="center"/>
          </w:tcPr>
          <w:p w14:paraId="62B922C5" w14:textId="77777777" w:rsidR="005A24C4" w:rsidRDefault="00000000">
            <w:pPr>
              <w:spacing w:after="0" w:line="240" w:lineRule="auto"/>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组织架构</w:t>
            </w:r>
          </w:p>
        </w:tc>
        <w:tc>
          <w:tcPr>
            <w:tcW w:w="945" w:type="dxa"/>
            <w:vMerge w:val="restart"/>
            <w:vAlign w:val="center"/>
          </w:tcPr>
          <w:p w14:paraId="7377C4B7" w14:textId="77777777" w:rsidR="005A24C4" w:rsidRDefault="00000000">
            <w:pPr>
              <w:spacing w:after="0" w:line="240" w:lineRule="auto"/>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仪器设备配置</w:t>
            </w:r>
          </w:p>
        </w:tc>
        <w:tc>
          <w:tcPr>
            <w:tcW w:w="4665" w:type="dxa"/>
            <w:vAlign w:val="center"/>
          </w:tcPr>
          <w:p w14:paraId="54C2A8ED"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满足备案开展职业健康检查所必需的仪器设备，满足特殊项目检查仪器要求，并能正常运行。分包的仪器设备限制在可以分包的仪器设备目录内。</w:t>
            </w:r>
          </w:p>
        </w:tc>
        <w:tc>
          <w:tcPr>
            <w:tcW w:w="862" w:type="dxa"/>
            <w:vAlign w:val="center"/>
          </w:tcPr>
          <w:p w14:paraId="4AD75D18"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6</w:t>
            </w:r>
          </w:p>
        </w:tc>
        <w:tc>
          <w:tcPr>
            <w:tcW w:w="4589" w:type="dxa"/>
          </w:tcPr>
          <w:p w14:paraId="431B491F"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现场核查所有仪器的购置合同和发票，现场核查仪器设备安装使用情况。缺</w:t>
            </w:r>
            <w:r>
              <w:rPr>
                <w:rFonts w:ascii="Times New Roman" w:eastAsia="方正仿宋_GBK" w:hAnsi="Times New Roman" w:cs="Times New Roman"/>
                <w:color w:val="000000"/>
                <w:sz w:val="21"/>
                <w:szCs w:val="21"/>
                <w14:ligatures w14:val="none"/>
              </w:rPr>
              <w:t>1</w:t>
            </w:r>
            <w:r>
              <w:rPr>
                <w:rFonts w:ascii="Times New Roman" w:eastAsia="方正仿宋_GBK" w:hAnsi="Times New Roman" w:cs="Times New Roman"/>
                <w:color w:val="000000"/>
                <w:sz w:val="21"/>
                <w:szCs w:val="21"/>
                <w14:ligatures w14:val="none"/>
              </w:rPr>
              <w:t>台仪器即为不符合。分包的仪器设备无分包协议或者被分包机构无相应的能力如未备案或无相应的仪器设备或</w:t>
            </w:r>
            <w:proofErr w:type="gramStart"/>
            <w:r>
              <w:rPr>
                <w:rFonts w:ascii="Times New Roman" w:eastAsia="方正仿宋_GBK" w:hAnsi="Times New Roman" w:cs="Times New Roman"/>
                <w:color w:val="000000"/>
                <w:sz w:val="21"/>
                <w:szCs w:val="21"/>
                <w14:ligatures w14:val="none"/>
              </w:rPr>
              <w:t>无通过</w:t>
            </w:r>
            <w:proofErr w:type="gramEnd"/>
            <w:r>
              <w:rPr>
                <w:rFonts w:ascii="Times New Roman" w:eastAsia="方正仿宋_GBK" w:hAnsi="Times New Roman" w:cs="Times New Roman"/>
                <w:color w:val="000000"/>
                <w:sz w:val="21"/>
                <w:szCs w:val="21"/>
                <w14:ligatures w14:val="none"/>
              </w:rPr>
              <w:t>省质</w:t>
            </w:r>
            <w:proofErr w:type="gramStart"/>
            <w:r>
              <w:rPr>
                <w:rFonts w:ascii="Times New Roman" w:eastAsia="方正仿宋_GBK" w:hAnsi="Times New Roman" w:cs="Times New Roman"/>
                <w:color w:val="000000"/>
                <w:sz w:val="21"/>
                <w:szCs w:val="21"/>
                <w14:ligatures w14:val="none"/>
              </w:rPr>
              <w:t>控机构的盲样考核</w:t>
            </w:r>
            <w:proofErr w:type="gramEnd"/>
            <w:r>
              <w:rPr>
                <w:rFonts w:ascii="Times New Roman" w:eastAsia="方正仿宋_GBK" w:hAnsi="Times New Roman" w:cs="Times New Roman"/>
                <w:color w:val="000000"/>
                <w:sz w:val="21"/>
                <w:szCs w:val="21"/>
                <w14:ligatures w14:val="none"/>
              </w:rPr>
              <w:t>合格证明等能力均为不符合。</w:t>
            </w:r>
          </w:p>
        </w:tc>
        <w:tc>
          <w:tcPr>
            <w:tcW w:w="1422" w:type="dxa"/>
            <w:vAlign w:val="center"/>
          </w:tcPr>
          <w:p w14:paraId="08D0F737"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符合</w:t>
            </w:r>
            <w:r>
              <w:rPr>
                <w:rFonts w:ascii="Times New Roman" w:eastAsia="方正仿宋_GBK" w:hAnsi="Times New Roman" w:cs="Times New Roman"/>
                <w:color w:val="000000"/>
                <w:sz w:val="21"/>
                <w:szCs w:val="21"/>
                <w14:ligatures w14:val="none"/>
              </w:rPr>
              <w:t>□</w:t>
            </w:r>
          </w:p>
          <w:p w14:paraId="53A8C15C"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0C0ED219"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r>
      <w:tr w:rsidR="005A24C4" w14:paraId="38622D56" w14:textId="77777777">
        <w:trPr>
          <w:trHeight w:val="791"/>
        </w:trPr>
        <w:tc>
          <w:tcPr>
            <w:tcW w:w="689" w:type="dxa"/>
            <w:vMerge/>
          </w:tcPr>
          <w:p w14:paraId="77CE6A74"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945" w:type="dxa"/>
            <w:vMerge/>
          </w:tcPr>
          <w:p w14:paraId="44D6E52B"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4665" w:type="dxa"/>
            <w:vAlign w:val="center"/>
          </w:tcPr>
          <w:p w14:paraId="0322745F"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仪器设备定期进行计量检定和校验，并具有状态标识；仪器设备有专人负责保管，有完整的操作规程、期间核查和维护程序及相应记录等；具备完整有序的仪器设备档案。</w:t>
            </w:r>
          </w:p>
        </w:tc>
        <w:tc>
          <w:tcPr>
            <w:tcW w:w="862" w:type="dxa"/>
            <w:vAlign w:val="center"/>
          </w:tcPr>
          <w:p w14:paraId="5BD71A81"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7</w:t>
            </w:r>
          </w:p>
        </w:tc>
        <w:tc>
          <w:tcPr>
            <w:tcW w:w="4589" w:type="dxa"/>
            <w:vAlign w:val="center"/>
          </w:tcPr>
          <w:p w14:paraId="6620B755"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其中任何</w:t>
            </w:r>
            <w:r>
              <w:rPr>
                <w:rFonts w:ascii="Times New Roman" w:eastAsia="方正仿宋_GBK" w:hAnsi="Times New Roman" w:cs="Times New Roman"/>
                <w:color w:val="000000"/>
                <w:sz w:val="21"/>
                <w:szCs w:val="21"/>
                <w14:ligatures w14:val="none"/>
              </w:rPr>
              <w:t>1</w:t>
            </w:r>
            <w:r>
              <w:rPr>
                <w:rFonts w:ascii="Times New Roman" w:eastAsia="方正仿宋_GBK" w:hAnsi="Times New Roman" w:cs="Times New Roman"/>
                <w:color w:val="000000"/>
                <w:sz w:val="21"/>
                <w:szCs w:val="21"/>
                <w14:ligatures w14:val="none"/>
              </w:rPr>
              <w:t>个条件不满足为不符合。</w:t>
            </w:r>
          </w:p>
        </w:tc>
        <w:tc>
          <w:tcPr>
            <w:tcW w:w="1422" w:type="dxa"/>
            <w:vAlign w:val="center"/>
          </w:tcPr>
          <w:p w14:paraId="10261B03"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符合</w:t>
            </w:r>
            <w:r>
              <w:rPr>
                <w:rFonts w:ascii="Times New Roman" w:eastAsia="方正仿宋_GBK" w:hAnsi="Times New Roman" w:cs="Times New Roman"/>
                <w:color w:val="000000"/>
                <w:sz w:val="21"/>
                <w:szCs w:val="21"/>
                <w14:ligatures w14:val="none"/>
              </w:rPr>
              <w:t>□</w:t>
            </w:r>
          </w:p>
          <w:p w14:paraId="20E7017B"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593098C9"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r>
      <w:tr w:rsidR="005A24C4" w14:paraId="04B9198A" w14:textId="77777777">
        <w:tc>
          <w:tcPr>
            <w:tcW w:w="689" w:type="dxa"/>
            <w:vMerge/>
          </w:tcPr>
          <w:p w14:paraId="29721FAC"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945" w:type="dxa"/>
            <w:vMerge/>
          </w:tcPr>
          <w:p w14:paraId="1A35E4C0"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4665" w:type="dxa"/>
            <w:vAlign w:val="center"/>
          </w:tcPr>
          <w:p w14:paraId="2095565F"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配置职业健康体检软件。</w:t>
            </w:r>
          </w:p>
        </w:tc>
        <w:tc>
          <w:tcPr>
            <w:tcW w:w="862" w:type="dxa"/>
          </w:tcPr>
          <w:p w14:paraId="1C1F2BF8"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8</w:t>
            </w:r>
          </w:p>
        </w:tc>
        <w:tc>
          <w:tcPr>
            <w:tcW w:w="4589" w:type="dxa"/>
            <w:vAlign w:val="center"/>
          </w:tcPr>
          <w:p w14:paraId="72E67812"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现场核查软件是否安装到位并已有效使用，未满足为不符合。</w:t>
            </w:r>
          </w:p>
        </w:tc>
        <w:tc>
          <w:tcPr>
            <w:tcW w:w="1422" w:type="dxa"/>
            <w:vAlign w:val="center"/>
          </w:tcPr>
          <w:p w14:paraId="0E994679"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符合</w:t>
            </w:r>
            <w:r>
              <w:rPr>
                <w:rFonts w:ascii="Times New Roman" w:eastAsia="方正仿宋_GBK" w:hAnsi="Times New Roman" w:cs="Times New Roman"/>
                <w:color w:val="000000"/>
                <w:sz w:val="21"/>
                <w:szCs w:val="21"/>
                <w14:ligatures w14:val="none"/>
              </w:rPr>
              <w:t>□</w:t>
            </w:r>
          </w:p>
          <w:p w14:paraId="29315438"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6478AE06"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r>
      <w:tr w:rsidR="005A24C4" w14:paraId="773D8C46" w14:textId="77777777">
        <w:tc>
          <w:tcPr>
            <w:tcW w:w="689" w:type="dxa"/>
            <w:vMerge/>
          </w:tcPr>
          <w:p w14:paraId="4C157230"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945" w:type="dxa"/>
            <w:vMerge/>
          </w:tcPr>
          <w:p w14:paraId="6DCA77F9"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4665" w:type="dxa"/>
            <w:vAlign w:val="center"/>
          </w:tcPr>
          <w:p w14:paraId="0B6971D0"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配置身份证识别设备。</w:t>
            </w:r>
          </w:p>
        </w:tc>
        <w:tc>
          <w:tcPr>
            <w:tcW w:w="862" w:type="dxa"/>
          </w:tcPr>
          <w:p w14:paraId="673FF0D5"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9</w:t>
            </w:r>
          </w:p>
        </w:tc>
        <w:tc>
          <w:tcPr>
            <w:tcW w:w="4589" w:type="dxa"/>
            <w:vAlign w:val="center"/>
          </w:tcPr>
          <w:p w14:paraId="1B070508"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现场核查是否配备身份证识别设备，并与体检软件相连接，未满足为不符合。</w:t>
            </w:r>
          </w:p>
        </w:tc>
        <w:tc>
          <w:tcPr>
            <w:tcW w:w="1422" w:type="dxa"/>
            <w:vAlign w:val="center"/>
          </w:tcPr>
          <w:p w14:paraId="7758BBBA"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符合</w:t>
            </w:r>
            <w:r>
              <w:rPr>
                <w:rFonts w:ascii="Times New Roman" w:eastAsia="方正仿宋_GBK" w:hAnsi="Times New Roman" w:cs="Times New Roman"/>
                <w:color w:val="000000"/>
                <w:sz w:val="21"/>
                <w:szCs w:val="21"/>
                <w14:ligatures w14:val="none"/>
              </w:rPr>
              <w:t>□</w:t>
            </w:r>
          </w:p>
          <w:p w14:paraId="2226B4C6"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41F1E07A"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r>
      <w:tr w:rsidR="005A24C4" w14:paraId="663125B0" w14:textId="77777777">
        <w:tc>
          <w:tcPr>
            <w:tcW w:w="689" w:type="dxa"/>
            <w:vMerge/>
          </w:tcPr>
          <w:p w14:paraId="0F3B3F1C"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945" w:type="dxa"/>
            <w:vMerge/>
          </w:tcPr>
          <w:p w14:paraId="6EF0DB61"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4665" w:type="dxa"/>
            <w:vAlign w:val="center"/>
          </w:tcPr>
          <w:p w14:paraId="291CF9A6"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职业病网络报告的账号、网络等。</w:t>
            </w:r>
          </w:p>
        </w:tc>
        <w:tc>
          <w:tcPr>
            <w:tcW w:w="862" w:type="dxa"/>
          </w:tcPr>
          <w:p w14:paraId="57A20DE0"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10</w:t>
            </w:r>
          </w:p>
        </w:tc>
        <w:tc>
          <w:tcPr>
            <w:tcW w:w="4589" w:type="dxa"/>
            <w:vAlign w:val="center"/>
          </w:tcPr>
          <w:p w14:paraId="7EFB2988"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无账号或无网络均为不符合。</w:t>
            </w:r>
          </w:p>
        </w:tc>
        <w:tc>
          <w:tcPr>
            <w:tcW w:w="1422" w:type="dxa"/>
            <w:shd w:val="clear" w:color="auto" w:fill="auto"/>
            <w:vAlign w:val="center"/>
          </w:tcPr>
          <w:p w14:paraId="04753A79"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符合</w:t>
            </w:r>
            <w:r>
              <w:rPr>
                <w:rFonts w:ascii="Times New Roman" w:eastAsia="方正仿宋_GBK" w:hAnsi="Times New Roman" w:cs="Times New Roman"/>
                <w:color w:val="000000"/>
                <w:sz w:val="21"/>
                <w:szCs w:val="21"/>
                <w14:ligatures w14:val="none"/>
              </w:rPr>
              <w:t>□</w:t>
            </w:r>
          </w:p>
          <w:p w14:paraId="2050F55F"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5CE206F1"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r>
      <w:tr w:rsidR="005A24C4" w14:paraId="2A52924C" w14:textId="77777777">
        <w:tc>
          <w:tcPr>
            <w:tcW w:w="689" w:type="dxa"/>
            <w:vMerge w:val="restart"/>
            <w:vAlign w:val="center"/>
          </w:tcPr>
          <w:p w14:paraId="067FBE7D" w14:textId="77777777" w:rsidR="005A24C4" w:rsidRDefault="00000000">
            <w:pPr>
              <w:spacing w:after="0" w:line="240" w:lineRule="auto"/>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lastRenderedPageBreak/>
              <w:t>组织架构</w:t>
            </w:r>
          </w:p>
        </w:tc>
        <w:tc>
          <w:tcPr>
            <w:tcW w:w="945" w:type="dxa"/>
            <w:vMerge w:val="restart"/>
            <w:vAlign w:val="center"/>
          </w:tcPr>
          <w:p w14:paraId="6DBB63F3" w14:textId="77777777" w:rsidR="005A24C4" w:rsidRDefault="00000000">
            <w:pPr>
              <w:spacing w:after="0" w:line="240" w:lineRule="auto"/>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工作场所配置</w:t>
            </w:r>
          </w:p>
        </w:tc>
        <w:tc>
          <w:tcPr>
            <w:tcW w:w="4665" w:type="dxa"/>
            <w:vAlign w:val="center"/>
          </w:tcPr>
          <w:p w14:paraId="48F6575D"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具有相应的职业健康检查场所、候检场所和检验室，建筑总面积不少于</w:t>
            </w:r>
            <w:r>
              <w:rPr>
                <w:rFonts w:ascii="Times New Roman" w:eastAsia="方正仿宋_GBK" w:hAnsi="Times New Roman" w:cs="Times New Roman"/>
                <w:color w:val="000000"/>
                <w:sz w:val="21"/>
                <w:szCs w:val="21"/>
                <w14:ligatures w14:val="none"/>
              </w:rPr>
              <w:t>400</w:t>
            </w:r>
            <w:r>
              <w:rPr>
                <w:rFonts w:ascii="Times New Roman" w:eastAsia="方正仿宋_GBK" w:hAnsi="Times New Roman" w:cs="Times New Roman"/>
                <w:color w:val="000000"/>
                <w:sz w:val="21"/>
                <w:szCs w:val="21"/>
                <w14:ligatures w14:val="none"/>
              </w:rPr>
              <w:t>平方米，每个独立的检查室使用面积不少于</w:t>
            </w:r>
            <w:r>
              <w:rPr>
                <w:rFonts w:ascii="Times New Roman" w:eastAsia="方正仿宋_GBK" w:hAnsi="Times New Roman" w:cs="Times New Roman"/>
                <w:color w:val="000000"/>
                <w:sz w:val="21"/>
                <w:szCs w:val="21"/>
                <w14:ligatures w14:val="none"/>
              </w:rPr>
              <w:t>6</w:t>
            </w:r>
            <w:r>
              <w:rPr>
                <w:rFonts w:ascii="Times New Roman" w:eastAsia="方正仿宋_GBK" w:hAnsi="Times New Roman" w:cs="Times New Roman"/>
                <w:color w:val="000000"/>
                <w:sz w:val="21"/>
                <w:szCs w:val="21"/>
                <w14:ligatures w14:val="none"/>
              </w:rPr>
              <w:t>平方米。</w:t>
            </w:r>
          </w:p>
        </w:tc>
        <w:tc>
          <w:tcPr>
            <w:tcW w:w="862" w:type="dxa"/>
          </w:tcPr>
          <w:p w14:paraId="2D826ED1"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11</w:t>
            </w:r>
          </w:p>
        </w:tc>
        <w:tc>
          <w:tcPr>
            <w:tcW w:w="4589" w:type="dxa"/>
            <w:vAlign w:val="center"/>
          </w:tcPr>
          <w:p w14:paraId="7FE20E34"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现场核查工作场所面积。</w:t>
            </w:r>
          </w:p>
        </w:tc>
        <w:tc>
          <w:tcPr>
            <w:tcW w:w="1422" w:type="dxa"/>
            <w:shd w:val="clear" w:color="auto" w:fill="auto"/>
            <w:vAlign w:val="center"/>
          </w:tcPr>
          <w:p w14:paraId="1E47EFA2"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符合</w:t>
            </w:r>
            <w:r>
              <w:rPr>
                <w:rFonts w:ascii="Times New Roman" w:eastAsia="方正仿宋_GBK" w:hAnsi="Times New Roman" w:cs="Times New Roman"/>
                <w:color w:val="000000"/>
                <w:sz w:val="21"/>
                <w:szCs w:val="21"/>
                <w14:ligatures w14:val="none"/>
              </w:rPr>
              <w:t>□</w:t>
            </w:r>
          </w:p>
          <w:p w14:paraId="48C0CE60"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27BA1F61"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r>
      <w:tr w:rsidR="005A24C4" w14:paraId="16466EF0" w14:textId="77777777">
        <w:tc>
          <w:tcPr>
            <w:tcW w:w="689" w:type="dxa"/>
            <w:vMerge/>
          </w:tcPr>
          <w:p w14:paraId="3CC34114"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945" w:type="dxa"/>
            <w:vMerge/>
          </w:tcPr>
          <w:p w14:paraId="29A48372"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4665" w:type="dxa"/>
            <w:vAlign w:val="center"/>
          </w:tcPr>
          <w:p w14:paraId="27536476"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职业健康检查场所和实验室的布局及环境条件满足开展职业健康检查工作的要求。</w:t>
            </w:r>
          </w:p>
        </w:tc>
        <w:tc>
          <w:tcPr>
            <w:tcW w:w="862" w:type="dxa"/>
          </w:tcPr>
          <w:p w14:paraId="4541D79C"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12</w:t>
            </w:r>
          </w:p>
        </w:tc>
        <w:tc>
          <w:tcPr>
            <w:tcW w:w="4589" w:type="dxa"/>
            <w:vAlign w:val="center"/>
          </w:tcPr>
          <w:p w14:paraId="09F96639"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现场查看工作场所及实验室布局。</w:t>
            </w:r>
          </w:p>
        </w:tc>
        <w:tc>
          <w:tcPr>
            <w:tcW w:w="1422" w:type="dxa"/>
            <w:shd w:val="clear" w:color="auto" w:fill="auto"/>
            <w:vAlign w:val="center"/>
          </w:tcPr>
          <w:p w14:paraId="3FD3576C"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符合</w:t>
            </w:r>
            <w:r>
              <w:rPr>
                <w:rFonts w:ascii="Times New Roman" w:eastAsia="方正仿宋_GBK" w:hAnsi="Times New Roman" w:cs="Times New Roman"/>
                <w:color w:val="000000"/>
                <w:sz w:val="21"/>
                <w:szCs w:val="21"/>
                <w14:ligatures w14:val="none"/>
              </w:rPr>
              <w:t>□</w:t>
            </w:r>
          </w:p>
          <w:p w14:paraId="29CDA559"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514D1C60"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r>
      <w:tr w:rsidR="005A24C4" w14:paraId="450C697E" w14:textId="77777777">
        <w:trPr>
          <w:trHeight w:val="870"/>
        </w:trPr>
        <w:tc>
          <w:tcPr>
            <w:tcW w:w="689" w:type="dxa"/>
            <w:vMerge/>
          </w:tcPr>
          <w:p w14:paraId="271A9B6C"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945" w:type="dxa"/>
            <w:vMerge/>
          </w:tcPr>
          <w:p w14:paraId="42C9347C"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4665" w:type="dxa"/>
            <w:vAlign w:val="center"/>
          </w:tcPr>
          <w:p w14:paraId="3BEF4001"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纯音听阈测试工作场所环境条件、</w:t>
            </w:r>
            <w:r>
              <w:rPr>
                <w:rFonts w:ascii="Times New Roman" w:eastAsia="方正仿宋_GBK" w:hAnsi="Times New Roman" w:cs="Times New Roman"/>
                <w:color w:val="000000"/>
                <w:sz w:val="21"/>
                <w:szCs w:val="21"/>
                <w14:ligatures w14:val="none"/>
              </w:rPr>
              <w:t>X</w:t>
            </w:r>
            <w:r>
              <w:rPr>
                <w:rFonts w:ascii="Times New Roman" w:eastAsia="方正仿宋_GBK" w:hAnsi="Times New Roman" w:cs="Times New Roman"/>
                <w:color w:val="000000"/>
                <w:sz w:val="21"/>
                <w:szCs w:val="21"/>
                <w14:ligatures w14:val="none"/>
              </w:rPr>
              <w:t>光摄片读片室及</w:t>
            </w:r>
            <w:proofErr w:type="gramStart"/>
            <w:r>
              <w:rPr>
                <w:rFonts w:ascii="Times New Roman" w:eastAsia="方正仿宋_GBK" w:hAnsi="Times New Roman" w:cs="Times New Roman"/>
                <w:color w:val="000000"/>
                <w:sz w:val="21"/>
                <w:szCs w:val="21"/>
                <w14:ligatures w14:val="none"/>
              </w:rPr>
              <w:t>读片灯等</w:t>
            </w:r>
            <w:proofErr w:type="gramEnd"/>
            <w:r>
              <w:rPr>
                <w:rFonts w:ascii="Times New Roman" w:eastAsia="方正仿宋_GBK" w:hAnsi="Times New Roman" w:cs="Times New Roman"/>
                <w:color w:val="000000"/>
                <w:sz w:val="21"/>
                <w:szCs w:val="21"/>
                <w14:ligatures w14:val="none"/>
              </w:rPr>
              <w:t>符合相关规定。</w:t>
            </w:r>
          </w:p>
        </w:tc>
        <w:tc>
          <w:tcPr>
            <w:tcW w:w="862" w:type="dxa"/>
          </w:tcPr>
          <w:p w14:paraId="647740BA"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13</w:t>
            </w:r>
          </w:p>
        </w:tc>
        <w:tc>
          <w:tcPr>
            <w:tcW w:w="4589" w:type="dxa"/>
            <w:vAlign w:val="center"/>
          </w:tcPr>
          <w:p w14:paraId="4DFAFBA8"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现场查看纯音听阈测试工作场所及</w:t>
            </w:r>
            <w:r>
              <w:rPr>
                <w:rFonts w:ascii="Times New Roman" w:eastAsia="方正仿宋_GBK" w:hAnsi="Times New Roman" w:cs="Times New Roman"/>
                <w:color w:val="000000"/>
                <w:sz w:val="21"/>
                <w:szCs w:val="21"/>
                <w14:ligatures w14:val="none"/>
              </w:rPr>
              <w:t>X</w:t>
            </w:r>
            <w:r>
              <w:rPr>
                <w:rFonts w:ascii="Times New Roman" w:eastAsia="方正仿宋_GBK" w:hAnsi="Times New Roman" w:cs="Times New Roman"/>
                <w:color w:val="000000"/>
                <w:sz w:val="21"/>
                <w:szCs w:val="21"/>
                <w14:ligatures w14:val="none"/>
              </w:rPr>
              <w:t>光摄片读片室等。</w:t>
            </w:r>
          </w:p>
        </w:tc>
        <w:tc>
          <w:tcPr>
            <w:tcW w:w="1422" w:type="dxa"/>
            <w:shd w:val="clear" w:color="auto" w:fill="auto"/>
            <w:vAlign w:val="center"/>
          </w:tcPr>
          <w:p w14:paraId="30953EF0"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符合</w:t>
            </w:r>
            <w:r>
              <w:rPr>
                <w:rFonts w:ascii="Times New Roman" w:eastAsia="方正仿宋_GBK" w:hAnsi="Times New Roman" w:cs="Times New Roman"/>
                <w:color w:val="000000"/>
                <w:sz w:val="21"/>
                <w:szCs w:val="21"/>
                <w14:ligatures w14:val="none"/>
              </w:rPr>
              <w:t>□</w:t>
            </w:r>
          </w:p>
          <w:p w14:paraId="689C4E08"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4F6A88BC"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r>
      <w:tr w:rsidR="005A24C4" w14:paraId="768B5AB9" w14:textId="77777777">
        <w:tc>
          <w:tcPr>
            <w:tcW w:w="689" w:type="dxa"/>
            <w:vMerge/>
          </w:tcPr>
          <w:p w14:paraId="0837CE69"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945" w:type="dxa"/>
            <w:vMerge/>
          </w:tcPr>
          <w:p w14:paraId="5FF63822"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4665" w:type="dxa"/>
            <w:vAlign w:val="center"/>
          </w:tcPr>
          <w:p w14:paraId="03D44DB7"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在职业健康检查的工作场所醒目位置设置符合要求的劳动者职业卫生权益宣传栏。</w:t>
            </w:r>
          </w:p>
        </w:tc>
        <w:tc>
          <w:tcPr>
            <w:tcW w:w="862" w:type="dxa"/>
          </w:tcPr>
          <w:p w14:paraId="02B62566"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14</w:t>
            </w:r>
          </w:p>
        </w:tc>
        <w:tc>
          <w:tcPr>
            <w:tcW w:w="4589" w:type="dxa"/>
            <w:vAlign w:val="center"/>
          </w:tcPr>
          <w:p w14:paraId="20C56B36"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是否在劳动者职业健康检查的场所醒目位置设置劳动者权益宣传栏</w:t>
            </w:r>
          </w:p>
        </w:tc>
        <w:tc>
          <w:tcPr>
            <w:tcW w:w="1422" w:type="dxa"/>
            <w:shd w:val="clear" w:color="auto" w:fill="auto"/>
            <w:vAlign w:val="center"/>
          </w:tcPr>
          <w:p w14:paraId="50AEB017"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符合</w:t>
            </w:r>
            <w:r>
              <w:rPr>
                <w:rFonts w:ascii="Times New Roman" w:eastAsia="方正仿宋_GBK" w:hAnsi="Times New Roman" w:cs="Times New Roman"/>
                <w:color w:val="000000"/>
                <w:sz w:val="21"/>
                <w:szCs w:val="21"/>
                <w14:ligatures w14:val="none"/>
              </w:rPr>
              <w:t>□</w:t>
            </w:r>
          </w:p>
          <w:p w14:paraId="58A6390C"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7BE76144"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r>
      <w:tr w:rsidR="005A24C4" w14:paraId="300CD7F9" w14:textId="77777777">
        <w:tc>
          <w:tcPr>
            <w:tcW w:w="689" w:type="dxa"/>
            <w:vMerge w:val="restart"/>
            <w:vAlign w:val="center"/>
          </w:tcPr>
          <w:p w14:paraId="5B245022" w14:textId="77777777" w:rsidR="005A24C4" w:rsidRDefault="00000000">
            <w:pPr>
              <w:spacing w:after="0" w:line="240" w:lineRule="auto"/>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质量管理体系</w:t>
            </w:r>
          </w:p>
        </w:tc>
        <w:tc>
          <w:tcPr>
            <w:tcW w:w="945" w:type="dxa"/>
            <w:vMerge w:val="restart"/>
            <w:vAlign w:val="center"/>
          </w:tcPr>
          <w:p w14:paraId="1B231BF8" w14:textId="77777777" w:rsidR="005A24C4" w:rsidRDefault="00000000">
            <w:pPr>
              <w:spacing w:after="0" w:line="240" w:lineRule="auto"/>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质管</w:t>
            </w:r>
            <w:r>
              <w:rPr>
                <w:rFonts w:ascii="Times New Roman" w:eastAsia="方正仿宋_GBK" w:hAnsi="Times New Roman" w:cs="Times New Roman" w:hint="eastAsia"/>
                <w:color w:val="000000"/>
                <w:sz w:val="21"/>
                <w:szCs w:val="21"/>
                <w14:ligatures w14:val="none"/>
              </w:rPr>
              <w:t xml:space="preserve">  </w:t>
            </w:r>
            <w:r>
              <w:rPr>
                <w:rFonts w:ascii="Times New Roman" w:eastAsia="方正仿宋_GBK" w:hAnsi="Times New Roman" w:cs="Times New Roman"/>
                <w:color w:val="000000"/>
                <w:sz w:val="21"/>
                <w:szCs w:val="21"/>
                <w14:ligatures w14:val="none"/>
              </w:rPr>
              <w:t>部门</w:t>
            </w:r>
          </w:p>
        </w:tc>
        <w:tc>
          <w:tcPr>
            <w:tcW w:w="4665" w:type="dxa"/>
            <w:vAlign w:val="center"/>
          </w:tcPr>
          <w:p w14:paraId="2CF4B6FC"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设置或指定质量管理部门，或成立质量管理组织，并有相应的任命文件，明确职责，运行有效。</w:t>
            </w:r>
          </w:p>
        </w:tc>
        <w:tc>
          <w:tcPr>
            <w:tcW w:w="862" w:type="dxa"/>
          </w:tcPr>
          <w:p w14:paraId="431CBCBC"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15</w:t>
            </w:r>
          </w:p>
        </w:tc>
        <w:tc>
          <w:tcPr>
            <w:tcW w:w="4589" w:type="dxa"/>
            <w:vAlign w:val="center"/>
          </w:tcPr>
          <w:p w14:paraId="4081544F"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满足考核内容的要求为符合，否则为不符合。</w:t>
            </w:r>
          </w:p>
        </w:tc>
        <w:tc>
          <w:tcPr>
            <w:tcW w:w="1422" w:type="dxa"/>
            <w:shd w:val="clear" w:color="auto" w:fill="auto"/>
            <w:vAlign w:val="center"/>
          </w:tcPr>
          <w:p w14:paraId="3C8C36A3"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符合</w:t>
            </w:r>
            <w:r>
              <w:rPr>
                <w:rFonts w:ascii="Times New Roman" w:eastAsia="方正仿宋_GBK" w:hAnsi="Times New Roman" w:cs="Times New Roman"/>
                <w:color w:val="000000"/>
                <w:sz w:val="21"/>
                <w:szCs w:val="21"/>
                <w14:ligatures w14:val="none"/>
              </w:rPr>
              <w:t>□</w:t>
            </w:r>
          </w:p>
          <w:p w14:paraId="6A18E02E"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575D442A"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r>
      <w:tr w:rsidR="005A24C4" w14:paraId="5966B336" w14:textId="77777777">
        <w:tc>
          <w:tcPr>
            <w:tcW w:w="689" w:type="dxa"/>
            <w:vMerge/>
          </w:tcPr>
          <w:p w14:paraId="77C647B1"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945" w:type="dxa"/>
            <w:vMerge/>
          </w:tcPr>
          <w:p w14:paraId="0CB94225"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4665" w:type="dxa"/>
            <w:vAlign w:val="center"/>
          </w:tcPr>
          <w:p w14:paraId="3A2B4E33"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应具有专职的技术、质量负责人，专兼职的质量控制员、档案管理员，并有任命文件。</w:t>
            </w:r>
          </w:p>
        </w:tc>
        <w:tc>
          <w:tcPr>
            <w:tcW w:w="862" w:type="dxa"/>
          </w:tcPr>
          <w:p w14:paraId="2A63BC51"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16</w:t>
            </w:r>
          </w:p>
        </w:tc>
        <w:tc>
          <w:tcPr>
            <w:tcW w:w="4589" w:type="dxa"/>
            <w:vAlign w:val="center"/>
          </w:tcPr>
          <w:p w14:paraId="4F3C3555"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满足考核内容的要求为符合，否则为不符合。</w:t>
            </w:r>
          </w:p>
        </w:tc>
        <w:tc>
          <w:tcPr>
            <w:tcW w:w="1422" w:type="dxa"/>
            <w:shd w:val="clear" w:color="auto" w:fill="auto"/>
            <w:vAlign w:val="center"/>
          </w:tcPr>
          <w:p w14:paraId="53D6E9C6"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符合</w:t>
            </w:r>
            <w:r>
              <w:rPr>
                <w:rFonts w:ascii="Times New Roman" w:eastAsia="方正仿宋_GBK" w:hAnsi="Times New Roman" w:cs="Times New Roman"/>
                <w:color w:val="000000"/>
                <w:sz w:val="21"/>
                <w:szCs w:val="21"/>
                <w14:ligatures w14:val="none"/>
              </w:rPr>
              <w:t>□</w:t>
            </w:r>
          </w:p>
          <w:p w14:paraId="76D34058"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215873FF"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r>
      <w:tr w:rsidR="005A24C4" w14:paraId="15FC7345" w14:textId="77777777">
        <w:tc>
          <w:tcPr>
            <w:tcW w:w="689" w:type="dxa"/>
            <w:vMerge/>
          </w:tcPr>
          <w:p w14:paraId="53F5F396"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945" w:type="dxa"/>
            <w:vMerge/>
          </w:tcPr>
          <w:p w14:paraId="1D8E9A96"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4665" w:type="dxa"/>
            <w:vAlign w:val="center"/>
          </w:tcPr>
          <w:p w14:paraId="02CD1ED9"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应具有年度内、</w:t>
            </w:r>
            <w:proofErr w:type="gramStart"/>
            <w:r>
              <w:rPr>
                <w:rFonts w:ascii="Times New Roman" w:eastAsia="方正仿宋_GBK" w:hAnsi="Times New Roman" w:cs="Times New Roman"/>
                <w:color w:val="000000"/>
                <w:sz w:val="21"/>
                <w:szCs w:val="21"/>
                <w14:ligatures w14:val="none"/>
              </w:rPr>
              <w:t>外部质</w:t>
            </w:r>
            <w:proofErr w:type="gramEnd"/>
            <w:r>
              <w:rPr>
                <w:rFonts w:ascii="Times New Roman" w:eastAsia="方正仿宋_GBK" w:hAnsi="Times New Roman" w:cs="Times New Roman"/>
                <w:color w:val="000000"/>
                <w:sz w:val="21"/>
                <w:szCs w:val="21"/>
                <w14:ligatures w14:val="none"/>
              </w:rPr>
              <w:t>控计划、实施方案和记录，年度质控工作总结。</w:t>
            </w:r>
          </w:p>
        </w:tc>
        <w:tc>
          <w:tcPr>
            <w:tcW w:w="862" w:type="dxa"/>
          </w:tcPr>
          <w:p w14:paraId="122520B5"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17</w:t>
            </w:r>
          </w:p>
        </w:tc>
        <w:tc>
          <w:tcPr>
            <w:tcW w:w="4589" w:type="dxa"/>
            <w:vAlign w:val="center"/>
          </w:tcPr>
          <w:p w14:paraId="35648A3C"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满足考核内容的要求为符合，否则为不符合。</w:t>
            </w:r>
          </w:p>
        </w:tc>
        <w:tc>
          <w:tcPr>
            <w:tcW w:w="1422" w:type="dxa"/>
            <w:shd w:val="clear" w:color="auto" w:fill="auto"/>
            <w:vAlign w:val="center"/>
          </w:tcPr>
          <w:p w14:paraId="6D17FF67"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符合</w:t>
            </w:r>
            <w:r>
              <w:rPr>
                <w:rFonts w:ascii="Times New Roman" w:eastAsia="方正仿宋_GBK" w:hAnsi="Times New Roman" w:cs="Times New Roman"/>
                <w:color w:val="000000"/>
                <w:sz w:val="21"/>
                <w:szCs w:val="21"/>
                <w14:ligatures w14:val="none"/>
              </w:rPr>
              <w:t>□</w:t>
            </w:r>
          </w:p>
          <w:p w14:paraId="4CAE09EE"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4BBFBE83"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r>
      <w:tr w:rsidR="005A24C4" w14:paraId="3556EA46" w14:textId="77777777">
        <w:trPr>
          <w:trHeight w:val="781"/>
        </w:trPr>
        <w:tc>
          <w:tcPr>
            <w:tcW w:w="689" w:type="dxa"/>
            <w:vMerge w:val="restart"/>
            <w:vAlign w:val="center"/>
          </w:tcPr>
          <w:p w14:paraId="10DEE314" w14:textId="77777777" w:rsidR="005A24C4" w:rsidRDefault="00000000">
            <w:pPr>
              <w:spacing w:after="0" w:line="240" w:lineRule="auto"/>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质量管理体系</w:t>
            </w:r>
          </w:p>
        </w:tc>
        <w:tc>
          <w:tcPr>
            <w:tcW w:w="945" w:type="dxa"/>
            <w:vMerge w:val="restart"/>
            <w:vAlign w:val="center"/>
          </w:tcPr>
          <w:p w14:paraId="51BA34E8" w14:textId="77777777" w:rsidR="005A24C4" w:rsidRDefault="00000000">
            <w:pPr>
              <w:spacing w:after="0" w:line="240" w:lineRule="auto"/>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质量</w:t>
            </w:r>
            <w:r>
              <w:rPr>
                <w:rFonts w:ascii="Times New Roman" w:eastAsia="方正仿宋_GBK" w:hAnsi="Times New Roman" w:cs="Times New Roman" w:hint="eastAsia"/>
                <w:color w:val="000000"/>
                <w:sz w:val="21"/>
                <w:szCs w:val="21"/>
                <w14:ligatures w14:val="none"/>
              </w:rPr>
              <w:t xml:space="preserve"> </w:t>
            </w:r>
            <w:r>
              <w:rPr>
                <w:rFonts w:ascii="Times New Roman" w:eastAsia="方正仿宋_GBK" w:hAnsi="Times New Roman" w:cs="Times New Roman"/>
                <w:color w:val="000000"/>
                <w:sz w:val="21"/>
                <w:szCs w:val="21"/>
                <w14:ligatures w14:val="none"/>
              </w:rPr>
              <w:t>管理</w:t>
            </w:r>
            <w:r>
              <w:rPr>
                <w:rFonts w:ascii="Times New Roman" w:eastAsia="方正仿宋_GBK" w:hAnsi="Times New Roman" w:cs="Times New Roman" w:hint="eastAsia"/>
                <w:color w:val="000000"/>
                <w:sz w:val="21"/>
                <w:szCs w:val="21"/>
                <w14:ligatures w14:val="none"/>
              </w:rPr>
              <w:t xml:space="preserve"> </w:t>
            </w:r>
            <w:r>
              <w:rPr>
                <w:rFonts w:ascii="Times New Roman" w:eastAsia="方正仿宋_GBK" w:hAnsi="Times New Roman" w:cs="Times New Roman"/>
                <w:color w:val="000000"/>
                <w:sz w:val="21"/>
                <w:szCs w:val="21"/>
                <w14:ligatures w14:val="none"/>
              </w:rPr>
              <w:t>制度</w:t>
            </w:r>
          </w:p>
        </w:tc>
        <w:tc>
          <w:tcPr>
            <w:tcW w:w="4665" w:type="dxa"/>
            <w:vAlign w:val="center"/>
          </w:tcPr>
          <w:p w14:paraId="6F8C7C6C"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对职业健康检查技术服务合同、报告审核、授权签发、专用章使用分别制定详细的质量管理制度。</w:t>
            </w:r>
          </w:p>
        </w:tc>
        <w:tc>
          <w:tcPr>
            <w:tcW w:w="862" w:type="dxa"/>
          </w:tcPr>
          <w:p w14:paraId="7B8E3AC2"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18</w:t>
            </w:r>
          </w:p>
        </w:tc>
        <w:tc>
          <w:tcPr>
            <w:tcW w:w="4589" w:type="dxa"/>
            <w:vAlign w:val="center"/>
          </w:tcPr>
          <w:p w14:paraId="1A712AAD"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完全符合考核的标准要求为符合，不完全符合为基本符合，无有关要求为不符合。</w:t>
            </w:r>
          </w:p>
        </w:tc>
        <w:tc>
          <w:tcPr>
            <w:tcW w:w="1422" w:type="dxa"/>
            <w:shd w:val="clear" w:color="auto" w:fill="auto"/>
            <w:vAlign w:val="center"/>
          </w:tcPr>
          <w:p w14:paraId="027EEE9E"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符合</w:t>
            </w:r>
            <w:r>
              <w:rPr>
                <w:rFonts w:ascii="Times New Roman" w:eastAsia="方正仿宋_GBK" w:hAnsi="Times New Roman" w:cs="Times New Roman"/>
                <w:color w:val="000000"/>
                <w:sz w:val="21"/>
                <w:szCs w:val="21"/>
                <w14:ligatures w14:val="none"/>
              </w:rPr>
              <w:t>□</w:t>
            </w:r>
          </w:p>
          <w:p w14:paraId="5A94C69D"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基本符合</w:t>
            </w:r>
            <w:r>
              <w:rPr>
                <w:rFonts w:ascii="Times New Roman" w:eastAsia="方正仿宋_GBK" w:hAnsi="Times New Roman" w:cs="Times New Roman"/>
                <w:color w:val="000000"/>
                <w:sz w:val="21"/>
                <w:szCs w:val="21"/>
                <w14:ligatures w14:val="none"/>
              </w:rPr>
              <w:t>□</w:t>
            </w:r>
          </w:p>
          <w:p w14:paraId="18945D1E"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0EC4F77B"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r>
      <w:tr w:rsidR="005A24C4" w14:paraId="1CA98379" w14:textId="77777777">
        <w:tc>
          <w:tcPr>
            <w:tcW w:w="689" w:type="dxa"/>
            <w:vMerge/>
          </w:tcPr>
          <w:p w14:paraId="626648EF"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945" w:type="dxa"/>
            <w:vMerge/>
          </w:tcPr>
          <w:p w14:paraId="0908D9EF"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4665" w:type="dxa"/>
            <w:vAlign w:val="center"/>
          </w:tcPr>
          <w:p w14:paraId="339D68E3"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对职业健康检查技术服务合同、报告审核、授权签发、专用章使用分别制定详细的质量管理制度。</w:t>
            </w:r>
          </w:p>
        </w:tc>
        <w:tc>
          <w:tcPr>
            <w:tcW w:w="862" w:type="dxa"/>
          </w:tcPr>
          <w:p w14:paraId="38CD95BF"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19</w:t>
            </w:r>
          </w:p>
        </w:tc>
        <w:tc>
          <w:tcPr>
            <w:tcW w:w="4589" w:type="dxa"/>
            <w:vAlign w:val="center"/>
          </w:tcPr>
          <w:p w14:paraId="41F68C97"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完全符合考核的标准要求为符合，不完全符合为基本符合，无有关要求为不符合。</w:t>
            </w:r>
          </w:p>
        </w:tc>
        <w:tc>
          <w:tcPr>
            <w:tcW w:w="1422" w:type="dxa"/>
            <w:shd w:val="clear" w:color="auto" w:fill="auto"/>
            <w:vAlign w:val="center"/>
          </w:tcPr>
          <w:p w14:paraId="2A7C4C48"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符合</w:t>
            </w:r>
            <w:r>
              <w:rPr>
                <w:rFonts w:ascii="Times New Roman" w:eastAsia="方正仿宋_GBK" w:hAnsi="Times New Roman" w:cs="Times New Roman"/>
                <w:color w:val="000000"/>
                <w:sz w:val="21"/>
                <w:szCs w:val="21"/>
                <w14:ligatures w14:val="none"/>
              </w:rPr>
              <w:t>□</w:t>
            </w:r>
          </w:p>
          <w:p w14:paraId="7D872E4F"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基本符合</w:t>
            </w:r>
            <w:r>
              <w:rPr>
                <w:rFonts w:ascii="Times New Roman" w:eastAsia="方正仿宋_GBK" w:hAnsi="Times New Roman" w:cs="Times New Roman"/>
                <w:color w:val="000000"/>
                <w:sz w:val="21"/>
                <w:szCs w:val="21"/>
                <w14:ligatures w14:val="none"/>
              </w:rPr>
              <w:t>□</w:t>
            </w:r>
          </w:p>
          <w:p w14:paraId="460889D4"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509C710B"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r>
      <w:tr w:rsidR="005A24C4" w14:paraId="7EEF7AFE" w14:textId="77777777">
        <w:tc>
          <w:tcPr>
            <w:tcW w:w="689" w:type="dxa"/>
            <w:vMerge/>
          </w:tcPr>
          <w:p w14:paraId="2E256F95"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945" w:type="dxa"/>
            <w:vMerge/>
          </w:tcPr>
          <w:p w14:paraId="6D366A90"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4665" w:type="dxa"/>
            <w:vAlign w:val="center"/>
          </w:tcPr>
          <w:p w14:paraId="5BA3026F"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noProof/>
                <w:sz w:val="21"/>
                <w:szCs w:val="21"/>
                <w14:ligatures w14:val="none"/>
              </w:rPr>
              <w:drawing>
                <wp:inline distT="0" distB="0" distL="114300" distR="114300" wp14:anchorId="12DE1B2B" wp14:editId="6DC4EE7A">
                  <wp:extent cx="635" cy="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635" cy="0"/>
                          </a:xfrm>
                          <a:prstGeom prst="rect">
                            <a:avLst/>
                          </a:prstGeom>
                          <a:noFill/>
                          <a:ln>
                            <a:noFill/>
                          </a:ln>
                        </pic:spPr>
                      </pic:pic>
                    </a:graphicData>
                  </a:graphic>
                </wp:inline>
              </w:drawing>
            </w:r>
            <w:r>
              <w:rPr>
                <w:rFonts w:ascii="Times New Roman" w:eastAsia="方正仿宋_GBK" w:hAnsi="Times New Roman" w:cs="Times New Roman"/>
                <w:sz w:val="21"/>
                <w:szCs w:val="21"/>
                <w14:ligatures w14:val="none"/>
              </w:rPr>
              <w:t>各检查科室岗位责任，应具有所有职业健康检查有关各岗位工作责任制度。</w:t>
            </w:r>
          </w:p>
        </w:tc>
        <w:tc>
          <w:tcPr>
            <w:tcW w:w="862" w:type="dxa"/>
          </w:tcPr>
          <w:p w14:paraId="17A13A5D"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20</w:t>
            </w:r>
          </w:p>
        </w:tc>
        <w:tc>
          <w:tcPr>
            <w:tcW w:w="4589" w:type="dxa"/>
            <w:vAlign w:val="center"/>
          </w:tcPr>
          <w:p w14:paraId="1F48B3B1"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完全符合考核的标准要求为符合，不完全符合为基本符合，无有关要求为不符合。</w:t>
            </w:r>
          </w:p>
        </w:tc>
        <w:tc>
          <w:tcPr>
            <w:tcW w:w="1422" w:type="dxa"/>
            <w:shd w:val="clear" w:color="auto" w:fill="auto"/>
            <w:vAlign w:val="center"/>
          </w:tcPr>
          <w:p w14:paraId="43223FBA"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符合</w:t>
            </w:r>
            <w:r>
              <w:rPr>
                <w:rFonts w:ascii="Times New Roman" w:eastAsia="方正仿宋_GBK" w:hAnsi="Times New Roman" w:cs="Times New Roman"/>
                <w:color w:val="000000"/>
                <w:sz w:val="21"/>
                <w:szCs w:val="21"/>
                <w14:ligatures w14:val="none"/>
              </w:rPr>
              <w:t>□</w:t>
            </w:r>
          </w:p>
          <w:p w14:paraId="13F3A5C7"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基本符合</w:t>
            </w:r>
            <w:r>
              <w:rPr>
                <w:rFonts w:ascii="Times New Roman" w:eastAsia="方正仿宋_GBK" w:hAnsi="Times New Roman" w:cs="Times New Roman"/>
                <w:color w:val="000000"/>
                <w:sz w:val="21"/>
                <w:szCs w:val="21"/>
                <w14:ligatures w14:val="none"/>
              </w:rPr>
              <w:t>□</w:t>
            </w:r>
          </w:p>
          <w:p w14:paraId="052B89A8"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724C94A5"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r>
      <w:tr w:rsidR="005A24C4" w14:paraId="685F3F2D" w14:textId="77777777">
        <w:tc>
          <w:tcPr>
            <w:tcW w:w="689" w:type="dxa"/>
            <w:vMerge/>
          </w:tcPr>
          <w:p w14:paraId="444E689F"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945" w:type="dxa"/>
            <w:vMerge/>
          </w:tcPr>
          <w:p w14:paraId="0F106977"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4665" w:type="dxa"/>
            <w:vAlign w:val="center"/>
          </w:tcPr>
          <w:p w14:paraId="03AABB92"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应具备所有检验检测和功能检查项目的操作规程。</w:t>
            </w:r>
          </w:p>
        </w:tc>
        <w:tc>
          <w:tcPr>
            <w:tcW w:w="862" w:type="dxa"/>
          </w:tcPr>
          <w:p w14:paraId="47EA9280"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21</w:t>
            </w:r>
          </w:p>
        </w:tc>
        <w:tc>
          <w:tcPr>
            <w:tcW w:w="4589" w:type="dxa"/>
            <w:vAlign w:val="center"/>
          </w:tcPr>
          <w:p w14:paraId="0D0316C3"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完全符合考核的标准要求为符合，缺操作规程的项目超过</w:t>
            </w:r>
            <w:r>
              <w:rPr>
                <w:rFonts w:ascii="Times New Roman" w:eastAsia="方正仿宋_GBK" w:hAnsi="Times New Roman" w:cs="Times New Roman"/>
                <w:color w:val="000000"/>
                <w:sz w:val="21"/>
                <w:szCs w:val="21"/>
                <w14:ligatures w14:val="none"/>
              </w:rPr>
              <w:t>40%</w:t>
            </w:r>
            <w:r>
              <w:rPr>
                <w:rFonts w:ascii="Times New Roman" w:eastAsia="方正仿宋_GBK" w:hAnsi="Times New Roman" w:cs="Times New Roman"/>
                <w:color w:val="000000"/>
                <w:sz w:val="21"/>
                <w:szCs w:val="21"/>
                <w14:ligatures w14:val="none"/>
              </w:rPr>
              <w:t>的为不符合，其余为基本符合。</w:t>
            </w:r>
          </w:p>
        </w:tc>
        <w:tc>
          <w:tcPr>
            <w:tcW w:w="1422" w:type="dxa"/>
            <w:shd w:val="clear" w:color="auto" w:fill="auto"/>
            <w:vAlign w:val="center"/>
          </w:tcPr>
          <w:p w14:paraId="4A8CFDA6"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符合</w:t>
            </w:r>
            <w:r>
              <w:rPr>
                <w:rFonts w:ascii="Times New Roman" w:eastAsia="方正仿宋_GBK" w:hAnsi="Times New Roman" w:cs="Times New Roman"/>
                <w:color w:val="000000"/>
                <w:sz w:val="21"/>
                <w:szCs w:val="21"/>
                <w14:ligatures w14:val="none"/>
              </w:rPr>
              <w:t>□</w:t>
            </w:r>
          </w:p>
          <w:p w14:paraId="1DEB95BC"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基本符合</w:t>
            </w:r>
            <w:r>
              <w:rPr>
                <w:rFonts w:ascii="Times New Roman" w:eastAsia="方正仿宋_GBK" w:hAnsi="Times New Roman" w:cs="Times New Roman"/>
                <w:color w:val="000000"/>
                <w:sz w:val="21"/>
                <w:szCs w:val="21"/>
                <w14:ligatures w14:val="none"/>
              </w:rPr>
              <w:t>□</w:t>
            </w:r>
          </w:p>
          <w:p w14:paraId="71DC0B43"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21A8EB80"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r>
      <w:tr w:rsidR="005A24C4" w14:paraId="3401E73B" w14:textId="77777777">
        <w:tc>
          <w:tcPr>
            <w:tcW w:w="689" w:type="dxa"/>
            <w:vMerge/>
          </w:tcPr>
          <w:p w14:paraId="29078B99"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945" w:type="dxa"/>
            <w:vMerge/>
          </w:tcPr>
          <w:p w14:paraId="218335CA"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4665" w:type="dxa"/>
            <w:vAlign w:val="center"/>
          </w:tcPr>
          <w:p w14:paraId="41B34B9E"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应具有所有仪器设备的操作规程。</w:t>
            </w:r>
          </w:p>
        </w:tc>
        <w:tc>
          <w:tcPr>
            <w:tcW w:w="862" w:type="dxa"/>
          </w:tcPr>
          <w:p w14:paraId="1668BFF2"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22</w:t>
            </w:r>
          </w:p>
        </w:tc>
        <w:tc>
          <w:tcPr>
            <w:tcW w:w="4589" w:type="dxa"/>
            <w:vAlign w:val="center"/>
          </w:tcPr>
          <w:p w14:paraId="4B986EB2"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完全符合考核的标准要求为符合，缺操作规程的仪器设备超过</w:t>
            </w:r>
            <w:r>
              <w:rPr>
                <w:rFonts w:ascii="Times New Roman" w:eastAsia="方正仿宋_GBK" w:hAnsi="Times New Roman" w:cs="Times New Roman"/>
                <w:color w:val="000000"/>
                <w:sz w:val="21"/>
                <w:szCs w:val="21"/>
                <w14:ligatures w14:val="none"/>
              </w:rPr>
              <w:t xml:space="preserve"> 40%</w:t>
            </w:r>
            <w:r>
              <w:rPr>
                <w:rFonts w:ascii="Times New Roman" w:eastAsia="方正仿宋_GBK" w:hAnsi="Times New Roman" w:cs="Times New Roman"/>
                <w:color w:val="000000"/>
                <w:sz w:val="21"/>
                <w:szCs w:val="21"/>
                <w14:ligatures w14:val="none"/>
              </w:rPr>
              <w:t>的为不符合，其余为基本符合。</w:t>
            </w:r>
          </w:p>
        </w:tc>
        <w:tc>
          <w:tcPr>
            <w:tcW w:w="1422" w:type="dxa"/>
            <w:shd w:val="clear" w:color="auto" w:fill="auto"/>
            <w:vAlign w:val="center"/>
          </w:tcPr>
          <w:p w14:paraId="31DB7CF4"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符合</w:t>
            </w:r>
            <w:r>
              <w:rPr>
                <w:rFonts w:ascii="Times New Roman" w:eastAsia="方正仿宋_GBK" w:hAnsi="Times New Roman" w:cs="Times New Roman"/>
                <w:color w:val="000000"/>
                <w:sz w:val="21"/>
                <w:szCs w:val="21"/>
                <w14:ligatures w14:val="none"/>
              </w:rPr>
              <w:t>□</w:t>
            </w:r>
          </w:p>
          <w:p w14:paraId="4C5571C2"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基本符合</w:t>
            </w:r>
            <w:r>
              <w:rPr>
                <w:rFonts w:ascii="Times New Roman" w:eastAsia="方正仿宋_GBK" w:hAnsi="Times New Roman" w:cs="Times New Roman"/>
                <w:color w:val="000000"/>
                <w:sz w:val="21"/>
                <w:szCs w:val="21"/>
                <w14:ligatures w14:val="none"/>
              </w:rPr>
              <w:t>□</w:t>
            </w:r>
          </w:p>
          <w:p w14:paraId="04FA0682"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06D85357"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r>
      <w:tr w:rsidR="005A24C4" w14:paraId="5AD14094" w14:textId="77777777">
        <w:tc>
          <w:tcPr>
            <w:tcW w:w="689" w:type="dxa"/>
            <w:vMerge/>
          </w:tcPr>
          <w:p w14:paraId="481085DE"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945" w:type="dxa"/>
            <w:vMerge/>
          </w:tcPr>
          <w:p w14:paraId="3CEC81C5"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4665" w:type="dxa"/>
            <w:vAlign w:val="center"/>
          </w:tcPr>
          <w:p w14:paraId="583B4086"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样品流转程序、实验室管理制度、消毒隔离制度，明确职责和措施。</w:t>
            </w:r>
          </w:p>
        </w:tc>
        <w:tc>
          <w:tcPr>
            <w:tcW w:w="862" w:type="dxa"/>
          </w:tcPr>
          <w:p w14:paraId="74274C56"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23</w:t>
            </w:r>
          </w:p>
        </w:tc>
        <w:tc>
          <w:tcPr>
            <w:tcW w:w="4589" w:type="dxa"/>
            <w:vAlign w:val="center"/>
          </w:tcPr>
          <w:p w14:paraId="22A88285"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完全符合考核的标准要求为符合，不完全符合为基本符合，无有关要求为不符合。</w:t>
            </w:r>
          </w:p>
        </w:tc>
        <w:tc>
          <w:tcPr>
            <w:tcW w:w="1422" w:type="dxa"/>
            <w:shd w:val="clear" w:color="auto" w:fill="auto"/>
            <w:vAlign w:val="center"/>
          </w:tcPr>
          <w:p w14:paraId="35A3E4C9"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符合</w:t>
            </w:r>
            <w:r>
              <w:rPr>
                <w:rFonts w:ascii="Times New Roman" w:eastAsia="方正仿宋_GBK" w:hAnsi="Times New Roman" w:cs="Times New Roman"/>
                <w:color w:val="000000"/>
                <w:sz w:val="21"/>
                <w:szCs w:val="21"/>
                <w14:ligatures w14:val="none"/>
              </w:rPr>
              <w:t>□</w:t>
            </w:r>
          </w:p>
          <w:p w14:paraId="6B8CBCE6"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基本符合</w:t>
            </w:r>
            <w:r>
              <w:rPr>
                <w:rFonts w:ascii="Times New Roman" w:eastAsia="方正仿宋_GBK" w:hAnsi="Times New Roman" w:cs="Times New Roman"/>
                <w:color w:val="000000"/>
                <w:sz w:val="21"/>
                <w:szCs w:val="21"/>
                <w14:ligatures w14:val="none"/>
              </w:rPr>
              <w:t>□</w:t>
            </w:r>
          </w:p>
          <w:p w14:paraId="1137A125"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1E2DB6F9"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r>
      <w:tr w:rsidR="005A24C4" w14:paraId="4629F248" w14:textId="77777777">
        <w:tc>
          <w:tcPr>
            <w:tcW w:w="689" w:type="dxa"/>
            <w:vMerge/>
          </w:tcPr>
          <w:p w14:paraId="28A74A9B"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945" w:type="dxa"/>
            <w:vMerge/>
          </w:tcPr>
          <w:p w14:paraId="34E5D1CF"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4665" w:type="dxa"/>
            <w:vAlign w:val="center"/>
          </w:tcPr>
          <w:p w14:paraId="6FAEC032"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应具有明确的职业健康检查档案管理制度，对机构开展职业健康检查的档案内容、职责和管理措施进行明确的规定，应符合相关法律法规和</w:t>
            </w:r>
            <w:r>
              <w:rPr>
                <w:rFonts w:ascii="Times New Roman" w:eastAsia="方正仿宋_GBK" w:hAnsi="Times New Roman" w:cs="Times New Roman"/>
                <w:color w:val="000000"/>
                <w:sz w:val="21"/>
                <w:szCs w:val="21"/>
                <w14:ligatures w14:val="none"/>
              </w:rPr>
              <w:t>GBZ 188</w:t>
            </w:r>
            <w:r>
              <w:rPr>
                <w:rFonts w:ascii="Times New Roman" w:eastAsia="方正仿宋_GBK" w:hAnsi="Times New Roman" w:cs="Times New Roman"/>
                <w:color w:val="000000"/>
                <w:sz w:val="21"/>
                <w:szCs w:val="21"/>
                <w14:ligatures w14:val="none"/>
              </w:rPr>
              <w:t>的要求。归档内容包括：（</w:t>
            </w:r>
            <w:r>
              <w:rPr>
                <w:rFonts w:ascii="Times New Roman" w:eastAsia="方正仿宋_GBK" w:hAnsi="Times New Roman" w:cs="Times New Roman"/>
                <w:color w:val="000000"/>
                <w:sz w:val="21"/>
                <w:szCs w:val="21"/>
                <w14:ligatures w14:val="none"/>
              </w:rPr>
              <w:t>1</w:t>
            </w:r>
            <w:r>
              <w:rPr>
                <w:rFonts w:ascii="Times New Roman" w:eastAsia="方正仿宋_GBK" w:hAnsi="Times New Roman" w:cs="Times New Roman"/>
                <w:color w:val="000000"/>
                <w:sz w:val="21"/>
                <w:szCs w:val="21"/>
                <w14:ligatures w14:val="none"/>
              </w:rPr>
              <w:t>）职业健康检查结果一览表；（</w:t>
            </w:r>
            <w:r>
              <w:rPr>
                <w:rFonts w:ascii="Times New Roman" w:eastAsia="方正仿宋_GBK" w:hAnsi="Times New Roman" w:cs="Times New Roman"/>
                <w:color w:val="000000"/>
                <w:sz w:val="21"/>
                <w:szCs w:val="21"/>
                <w14:ligatures w14:val="none"/>
              </w:rPr>
              <w:t>2</w:t>
            </w:r>
            <w:r>
              <w:rPr>
                <w:rFonts w:ascii="Times New Roman" w:eastAsia="方正仿宋_GBK" w:hAnsi="Times New Roman" w:cs="Times New Roman"/>
                <w:color w:val="000000"/>
                <w:sz w:val="21"/>
                <w:szCs w:val="21"/>
                <w14:ligatures w14:val="none"/>
              </w:rPr>
              <w:t>）用人单位提供的作业人员职业病危害因素接触情况、职业病危害因素检测情况材料等；（</w:t>
            </w:r>
            <w:r>
              <w:rPr>
                <w:rFonts w:ascii="Times New Roman" w:eastAsia="方正仿宋_GBK" w:hAnsi="Times New Roman" w:cs="Times New Roman"/>
                <w:color w:val="000000"/>
                <w:sz w:val="21"/>
                <w:szCs w:val="21"/>
                <w14:ligatures w14:val="none"/>
              </w:rPr>
              <w:t>3</w:t>
            </w:r>
            <w:r>
              <w:rPr>
                <w:rFonts w:ascii="Times New Roman" w:eastAsia="方正仿宋_GBK" w:hAnsi="Times New Roman" w:cs="Times New Roman"/>
                <w:color w:val="000000"/>
                <w:sz w:val="21"/>
                <w:szCs w:val="21"/>
                <w14:ligatures w14:val="none"/>
              </w:rPr>
              <w:t>）职业健康检查机构与用人单位签订的职业健康检查服务合同或协议等；（</w:t>
            </w:r>
            <w:r>
              <w:rPr>
                <w:rFonts w:ascii="Times New Roman" w:eastAsia="方正仿宋_GBK" w:hAnsi="Times New Roman" w:cs="Times New Roman"/>
                <w:color w:val="000000"/>
                <w:sz w:val="21"/>
                <w:szCs w:val="21"/>
                <w14:ligatures w14:val="none"/>
              </w:rPr>
              <w:t>4</w:t>
            </w:r>
            <w:r>
              <w:rPr>
                <w:rFonts w:ascii="Times New Roman" w:eastAsia="方正仿宋_GBK" w:hAnsi="Times New Roman" w:cs="Times New Roman"/>
                <w:color w:val="000000"/>
                <w:sz w:val="21"/>
                <w:szCs w:val="21"/>
                <w14:ligatures w14:val="none"/>
              </w:rPr>
              <w:t>）职业健康检查报告、告知单送达用人单位、劳动者的签收记录；（</w:t>
            </w:r>
            <w:r>
              <w:rPr>
                <w:rFonts w:ascii="Times New Roman" w:eastAsia="方正仿宋_GBK" w:hAnsi="Times New Roman" w:cs="Times New Roman"/>
                <w:color w:val="000000"/>
                <w:sz w:val="21"/>
                <w:szCs w:val="21"/>
                <w14:ligatures w14:val="none"/>
              </w:rPr>
              <w:t>5</w:t>
            </w:r>
            <w:r>
              <w:rPr>
                <w:rFonts w:ascii="Times New Roman" w:eastAsia="方正仿宋_GBK" w:hAnsi="Times New Roman" w:cs="Times New Roman"/>
                <w:color w:val="000000"/>
                <w:sz w:val="21"/>
                <w:szCs w:val="21"/>
                <w14:ligatures w14:val="none"/>
              </w:rPr>
              <w:t>）职业病报告卡报送记录等。</w:t>
            </w:r>
          </w:p>
        </w:tc>
        <w:tc>
          <w:tcPr>
            <w:tcW w:w="862" w:type="dxa"/>
            <w:vAlign w:val="center"/>
          </w:tcPr>
          <w:p w14:paraId="1E1041BE"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24</w:t>
            </w:r>
          </w:p>
        </w:tc>
        <w:tc>
          <w:tcPr>
            <w:tcW w:w="4589" w:type="dxa"/>
            <w:vAlign w:val="center"/>
          </w:tcPr>
          <w:p w14:paraId="70B6C7FF"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完全符合考核的标准要求为符合，不完全符合为基本符合，无有关要求为不符合。</w:t>
            </w:r>
          </w:p>
        </w:tc>
        <w:tc>
          <w:tcPr>
            <w:tcW w:w="1422" w:type="dxa"/>
            <w:shd w:val="clear" w:color="auto" w:fill="auto"/>
            <w:vAlign w:val="center"/>
          </w:tcPr>
          <w:p w14:paraId="2F2387C2"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符合</w:t>
            </w:r>
            <w:r>
              <w:rPr>
                <w:rFonts w:ascii="Times New Roman" w:eastAsia="方正仿宋_GBK" w:hAnsi="Times New Roman" w:cs="Times New Roman"/>
                <w:color w:val="000000"/>
                <w:sz w:val="21"/>
                <w:szCs w:val="21"/>
                <w14:ligatures w14:val="none"/>
              </w:rPr>
              <w:t>□</w:t>
            </w:r>
          </w:p>
          <w:p w14:paraId="011BFCB7"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基本符合</w:t>
            </w:r>
            <w:r>
              <w:rPr>
                <w:rFonts w:ascii="Times New Roman" w:eastAsia="方正仿宋_GBK" w:hAnsi="Times New Roman" w:cs="Times New Roman"/>
                <w:color w:val="000000"/>
                <w:sz w:val="21"/>
                <w:szCs w:val="21"/>
                <w14:ligatures w14:val="none"/>
              </w:rPr>
              <w:t>□</w:t>
            </w:r>
          </w:p>
          <w:p w14:paraId="29BAA6CA"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789D5099"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r>
      <w:tr w:rsidR="005A24C4" w14:paraId="30777143" w14:textId="77777777">
        <w:tc>
          <w:tcPr>
            <w:tcW w:w="689" w:type="dxa"/>
            <w:vMerge/>
          </w:tcPr>
          <w:p w14:paraId="52409D94"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945" w:type="dxa"/>
            <w:vMerge/>
          </w:tcPr>
          <w:p w14:paraId="13EA2669"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4665" w:type="dxa"/>
            <w:vAlign w:val="center"/>
          </w:tcPr>
          <w:p w14:paraId="18D05659"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应具有明确的职业病监测、报告管理制度，明确职责、报告的内容和时限。</w:t>
            </w:r>
          </w:p>
        </w:tc>
        <w:tc>
          <w:tcPr>
            <w:tcW w:w="862" w:type="dxa"/>
            <w:vAlign w:val="center"/>
          </w:tcPr>
          <w:p w14:paraId="0B8D63C2"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25</w:t>
            </w:r>
          </w:p>
        </w:tc>
        <w:tc>
          <w:tcPr>
            <w:tcW w:w="4589" w:type="dxa"/>
            <w:vAlign w:val="center"/>
          </w:tcPr>
          <w:p w14:paraId="4A38D1A2"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完全符合考核的标准要求为符合，不完全符合为基本符合，没有有关要求为不符合。</w:t>
            </w:r>
          </w:p>
        </w:tc>
        <w:tc>
          <w:tcPr>
            <w:tcW w:w="1422" w:type="dxa"/>
            <w:shd w:val="clear" w:color="auto" w:fill="auto"/>
            <w:vAlign w:val="center"/>
          </w:tcPr>
          <w:p w14:paraId="00CF0A9F"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符合</w:t>
            </w:r>
            <w:r>
              <w:rPr>
                <w:rFonts w:ascii="Times New Roman" w:eastAsia="方正仿宋_GBK" w:hAnsi="Times New Roman" w:cs="Times New Roman"/>
                <w:color w:val="000000"/>
                <w:sz w:val="21"/>
                <w:szCs w:val="21"/>
                <w14:ligatures w14:val="none"/>
              </w:rPr>
              <w:t>□</w:t>
            </w:r>
          </w:p>
          <w:p w14:paraId="21D73647"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基本符合</w:t>
            </w:r>
            <w:r>
              <w:rPr>
                <w:rFonts w:ascii="Times New Roman" w:eastAsia="方正仿宋_GBK" w:hAnsi="Times New Roman" w:cs="Times New Roman"/>
                <w:color w:val="000000"/>
                <w:sz w:val="21"/>
                <w:szCs w:val="21"/>
                <w14:ligatures w14:val="none"/>
              </w:rPr>
              <w:t>□</w:t>
            </w:r>
          </w:p>
          <w:p w14:paraId="584A0454"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2A94FB3F"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r>
      <w:tr w:rsidR="005A24C4" w14:paraId="14F57C6F" w14:textId="77777777">
        <w:tc>
          <w:tcPr>
            <w:tcW w:w="689" w:type="dxa"/>
            <w:vMerge w:val="restart"/>
            <w:vAlign w:val="center"/>
          </w:tcPr>
          <w:p w14:paraId="7140D4DA"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职业健康检查工作质量</w:t>
            </w:r>
            <w:r>
              <w:rPr>
                <w:rFonts w:ascii="Times New Roman" w:eastAsia="方正仿宋_GBK" w:hAnsi="Times New Roman" w:cs="Times New Roman"/>
                <w:color w:val="000000"/>
                <w:sz w:val="21"/>
                <w:szCs w:val="21"/>
                <w14:ligatures w14:val="none"/>
              </w:rPr>
              <w:lastRenderedPageBreak/>
              <w:t>控制</w:t>
            </w:r>
          </w:p>
        </w:tc>
        <w:tc>
          <w:tcPr>
            <w:tcW w:w="945" w:type="dxa"/>
            <w:vMerge w:val="restart"/>
            <w:vAlign w:val="center"/>
          </w:tcPr>
          <w:p w14:paraId="5F32B444" w14:textId="77777777" w:rsidR="005A24C4" w:rsidRDefault="00000000">
            <w:pPr>
              <w:spacing w:after="0" w:line="240" w:lineRule="auto"/>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lastRenderedPageBreak/>
              <w:t>职业</w:t>
            </w:r>
            <w:r>
              <w:rPr>
                <w:rFonts w:ascii="Times New Roman" w:eastAsia="方正仿宋_GBK" w:hAnsi="Times New Roman" w:cs="Times New Roman" w:hint="eastAsia"/>
                <w:color w:val="000000"/>
                <w:sz w:val="21"/>
                <w:szCs w:val="21"/>
                <w14:ligatures w14:val="none"/>
              </w:rPr>
              <w:t xml:space="preserve"> </w:t>
            </w:r>
            <w:r>
              <w:rPr>
                <w:rFonts w:ascii="Times New Roman" w:eastAsia="方正仿宋_GBK" w:hAnsi="Times New Roman" w:cs="Times New Roman"/>
                <w:color w:val="000000"/>
                <w:sz w:val="21"/>
                <w:szCs w:val="21"/>
                <w14:ligatures w14:val="none"/>
              </w:rPr>
              <w:t>健康</w:t>
            </w:r>
            <w:r>
              <w:rPr>
                <w:rFonts w:ascii="Times New Roman" w:eastAsia="方正仿宋_GBK" w:hAnsi="Times New Roman" w:cs="Times New Roman" w:hint="eastAsia"/>
                <w:color w:val="000000"/>
                <w:sz w:val="21"/>
                <w:szCs w:val="21"/>
                <w14:ligatures w14:val="none"/>
              </w:rPr>
              <w:t xml:space="preserve"> </w:t>
            </w:r>
            <w:r>
              <w:rPr>
                <w:rFonts w:ascii="Times New Roman" w:eastAsia="方正仿宋_GBK" w:hAnsi="Times New Roman" w:cs="Times New Roman"/>
                <w:color w:val="000000"/>
                <w:sz w:val="21"/>
                <w:szCs w:val="21"/>
                <w14:ligatures w14:val="none"/>
              </w:rPr>
              <w:t>检查</w:t>
            </w:r>
            <w:r>
              <w:rPr>
                <w:rFonts w:ascii="Times New Roman" w:eastAsia="方正仿宋_GBK" w:hAnsi="Times New Roman" w:cs="Times New Roman" w:hint="eastAsia"/>
                <w:color w:val="000000"/>
                <w:sz w:val="21"/>
                <w:szCs w:val="21"/>
                <w14:ligatures w14:val="none"/>
              </w:rPr>
              <w:t xml:space="preserve"> </w:t>
            </w:r>
            <w:r>
              <w:rPr>
                <w:rFonts w:ascii="Times New Roman" w:eastAsia="方正仿宋_GBK" w:hAnsi="Times New Roman" w:cs="Times New Roman"/>
                <w:color w:val="000000"/>
                <w:sz w:val="21"/>
                <w:szCs w:val="21"/>
                <w14:ligatures w14:val="none"/>
              </w:rPr>
              <w:t>前质</w:t>
            </w:r>
            <w:r>
              <w:rPr>
                <w:rFonts w:ascii="Times New Roman" w:eastAsia="方正仿宋_GBK" w:hAnsi="Times New Roman" w:cs="Times New Roman" w:hint="eastAsia"/>
                <w:color w:val="000000"/>
                <w:sz w:val="21"/>
                <w:szCs w:val="21"/>
                <w14:ligatures w14:val="none"/>
              </w:rPr>
              <w:t xml:space="preserve"> </w:t>
            </w:r>
            <w:proofErr w:type="gramStart"/>
            <w:r>
              <w:rPr>
                <w:rFonts w:ascii="Times New Roman" w:eastAsia="方正仿宋_GBK" w:hAnsi="Times New Roman" w:cs="Times New Roman"/>
                <w:color w:val="000000"/>
                <w:sz w:val="21"/>
                <w:szCs w:val="21"/>
                <w14:ligatures w14:val="none"/>
              </w:rPr>
              <w:t>量控</w:t>
            </w:r>
            <w:proofErr w:type="gramEnd"/>
            <w:r>
              <w:rPr>
                <w:rFonts w:ascii="Times New Roman" w:eastAsia="方正仿宋_GBK" w:hAnsi="Times New Roman" w:cs="Times New Roman" w:hint="eastAsia"/>
                <w:color w:val="000000"/>
                <w:sz w:val="21"/>
                <w:szCs w:val="21"/>
                <w14:ligatures w14:val="none"/>
              </w:rPr>
              <w:t xml:space="preserve"> </w:t>
            </w:r>
            <w:r>
              <w:rPr>
                <w:rFonts w:ascii="Times New Roman" w:eastAsia="方正仿宋_GBK" w:hAnsi="Times New Roman" w:cs="Times New Roman"/>
                <w:color w:val="000000"/>
                <w:sz w:val="21"/>
                <w:szCs w:val="21"/>
                <w14:ligatures w14:val="none"/>
              </w:rPr>
              <w:t>制</w:t>
            </w:r>
          </w:p>
        </w:tc>
        <w:tc>
          <w:tcPr>
            <w:tcW w:w="4665" w:type="dxa"/>
            <w:vAlign w:val="center"/>
          </w:tcPr>
          <w:p w14:paraId="373A8552"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应与用人单位签订委托协议书。委托协议书内容应包括：编号、委托单位、单位负责人姓名、单位地址、联系电话、委托检查类别、接触职业病危害因素种类、接触人数、健康检查人数、检查时间和地点、委托方和被委托方的责任和义务、委托方和被委托方盖章及经办人签字、委托日期等。人数少于</w:t>
            </w:r>
            <w:r>
              <w:rPr>
                <w:rFonts w:ascii="Times New Roman" w:eastAsia="方正仿宋_GBK" w:hAnsi="Times New Roman" w:cs="Times New Roman"/>
                <w:color w:val="000000"/>
                <w:sz w:val="21"/>
                <w:szCs w:val="21"/>
                <w14:ligatures w14:val="none"/>
              </w:rPr>
              <w:t>50</w:t>
            </w:r>
            <w:r>
              <w:rPr>
                <w:rFonts w:ascii="Times New Roman" w:eastAsia="方正仿宋_GBK" w:hAnsi="Times New Roman" w:cs="Times New Roman"/>
                <w:color w:val="000000"/>
                <w:sz w:val="21"/>
                <w:szCs w:val="21"/>
                <w14:ligatures w14:val="none"/>
              </w:rPr>
              <w:t>人（各省可根据实际情况进行调整）的可由用人单位出具的介绍信代替。</w:t>
            </w:r>
          </w:p>
        </w:tc>
        <w:tc>
          <w:tcPr>
            <w:tcW w:w="862" w:type="dxa"/>
            <w:vAlign w:val="center"/>
          </w:tcPr>
          <w:p w14:paraId="5B1974DA"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26</w:t>
            </w:r>
          </w:p>
        </w:tc>
        <w:tc>
          <w:tcPr>
            <w:tcW w:w="4589" w:type="dxa"/>
            <w:vAlign w:val="center"/>
          </w:tcPr>
          <w:p w14:paraId="7AA4B5C5"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委托协议书的内容完全符合考核指标要求的为符合，主要内容如接触危害因素种类、人数、检查人等不全的为不符合。</w:t>
            </w:r>
          </w:p>
        </w:tc>
        <w:tc>
          <w:tcPr>
            <w:tcW w:w="1422" w:type="dxa"/>
            <w:shd w:val="clear" w:color="auto" w:fill="auto"/>
            <w:vAlign w:val="center"/>
          </w:tcPr>
          <w:p w14:paraId="1BDE39F5"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符合</w:t>
            </w:r>
            <w:r>
              <w:rPr>
                <w:rFonts w:ascii="Times New Roman" w:eastAsia="方正仿宋_GBK" w:hAnsi="Times New Roman" w:cs="Times New Roman"/>
                <w:color w:val="000000"/>
                <w:sz w:val="21"/>
                <w:szCs w:val="21"/>
                <w14:ligatures w14:val="none"/>
              </w:rPr>
              <w:t>□</w:t>
            </w:r>
          </w:p>
          <w:p w14:paraId="37623B5B"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基本符合</w:t>
            </w:r>
            <w:r>
              <w:rPr>
                <w:rFonts w:ascii="Times New Roman" w:eastAsia="方正仿宋_GBK" w:hAnsi="Times New Roman" w:cs="Times New Roman"/>
                <w:color w:val="000000"/>
                <w:sz w:val="21"/>
                <w:szCs w:val="21"/>
                <w14:ligatures w14:val="none"/>
              </w:rPr>
              <w:t>□</w:t>
            </w:r>
          </w:p>
          <w:p w14:paraId="4E8BD33F"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6533F2C6"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r>
      <w:tr w:rsidR="005A24C4" w14:paraId="6DCE88A4" w14:textId="77777777">
        <w:tc>
          <w:tcPr>
            <w:tcW w:w="689" w:type="dxa"/>
            <w:vMerge/>
          </w:tcPr>
          <w:p w14:paraId="28B37462"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945" w:type="dxa"/>
            <w:vMerge/>
          </w:tcPr>
          <w:p w14:paraId="0784A713"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4665" w:type="dxa"/>
            <w:vAlign w:val="center"/>
          </w:tcPr>
          <w:p w14:paraId="070A44B8"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用人单位提交以下资料是否齐全：</w:t>
            </w:r>
            <w:r>
              <w:rPr>
                <w:rFonts w:ascii="Times New Roman" w:eastAsia="方正仿宋_GBK" w:hAnsi="Times New Roman" w:cs="Times New Roman"/>
                <w:color w:val="000000"/>
                <w:sz w:val="21"/>
                <w:szCs w:val="21"/>
                <w14:ligatures w14:val="none"/>
              </w:rPr>
              <w:t>1.</w:t>
            </w:r>
            <w:r>
              <w:rPr>
                <w:rFonts w:ascii="Times New Roman" w:eastAsia="方正仿宋_GBK" w:hAnsi="Times New Roman" w:cs="Times New Roman"/>
                <w:color w:val="000000"/>
                <w:sz w:val="21"/>
                <w:szCs w:val="21"/>
                <w14:ligatures w14:val="none"/>
              </w:rPr>
              <w:t>用人单位的基本情况信息（用人单位的营业执照、企业名</w:t>
            </w:r>
            <w:r>
              <w:rPr>
                <w:rFonts w:ascii="Times New Roman" w:eastAsia="方正仿宋_GBK" w:hAnsi="Times New Roman" w:cs="Times New Roman"/>
                <w:color w:val="000000"/>
                <w:sz w:val="21"/>
                <w:szCs w:val="21"/>
                <w14:ligatures w14:val="none"/>
              </w:rPr>
              <w:lastRenderedPageBreak/>
              <w:t>称、组织机构代码、行业类别、经济类型、企业规模等资料）；</w:t>
            </w:r>
          </w:p>
          <w:p w14:paraId="2FFAFEE4"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2.</w:t>
            </w:r>
            <w:r>
              <w:rPr>
                <w:rFonts w:ascii="Times New Roman" w:eastAsia="方正仿宋_GBK" w:hAnsi="Times New Roman" w:cs="Times New Roman"/>
                <w:color w:val="000000"/>
                <w:sz w:val="21"/>
                <w:szCs w:val="21"/>
                <w14:ligatures w14:val="none"/>
              </w:rPr>
              <w:t>工作场所职业病危害因素种类及其接触人员名册（姓名、性别、身份证号、年龄、工龄、工种、接触危害因素的化学名称、体检类别等）、岗位（或工种）、接触时间等资料；</w:t>
            </w:r>
            <w:r>
              <w:rPr>
                <w:rFonts w:ascii="Times New Roman" w:eastAsia="方正仿宋_GBK" w:hAnsi="Times New Roman" w:cs="Times New Roman"/>
                <w:color w:val="000000"/>
                <w:sz w:val="21"/>
                <w:szCs w:val="21"/>
                <w14:ligatures w14:val="none"/>
              </w:rPr>
              <w:t>3.</w:t>
            </w:r>
            <w:r>
              <w:rPr>
                <w:rFonts w:ascii="Times New Roman" w:eastAsia="方正仿宋_GBK" w:hAnsi="Times New Roman" w:cs="Times New Roman"/>
                <w:color w:val="000000"/>
                <w:sz w:val="21"/>
                <w:szCs w:val="21"/>
                <w14:ligatures w14:val="none"/>
              </w:rPr>
              <w:t>工作场所职业病危害因素定期检测等相关资料。</w:t>
            </w:r>
          </w:p>
        </w:tc>
        <w:tc>
          <w:tcPr>
            <w:tcW w:w="862" w:type="dxa"/>
            <w:vAlign w:val="center"/>
          </w:tcPr>
          <w:p w14:paraId="4B114592"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lastRenderedPageBreak/>
              <w:t>27</w:t>
            </w:r>
          </w:p>
        </w:tc>
        <w:tc>
          <w:tcPr>
            <w:tcW w:w="4589" w:type="dxa"/>
            <w:vAlign w:val="center"/>
          </w:tcPr>
          <w:p w14:paraId="70A6DC96"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查阅用人单位提交的资料，完全符合考核要求的为符合，具有大部分资料为基本符合，大部</w:t>
            </w:r>
            <w:r>
              <w:rPr>
                <w:rFonts w:ascii="Times New Roman" w:eastAsia="方正仿宋_GBK" w:hAnsi="Times New Roman" w:cs="Times New Roman"/>
                <w:color w:val="000000"/>
                <w:sz w:val="21"/>
                <w:szCs w:val="21"/>
                <w14:ligatures w14:val="none"/>
              </w:rPr>
              <w:lastRenderedPageBreak/>
              <w:t>分资料缺失的为不符合。</w:t>
            </w:r>
          </w:p>
        </w:tc>
        <w:tc>
          <w:tcPr>
            <w:tcW w:w="1422" w:type="dxa"/>
            <w:shd w:val="clear" w:color="auto" w:fill="auto"/>
            <w:vAlign w:val="center"/>
          </w:tcPr>
          <w:p w14:paraId="4C694B92"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lastRenderedPageBreak/>
              <w:t>符合</w:t>
            </w:r>
            <w:r>
              <w:rPr>
                <w:rFonts w:ascii="Times New Roman" w:eastAsia="方正仿宋_GBK" w:hAnsi="Times New Roman" w:cs="Times New Roman"/>
                <w:color w:val="000000"/>
                <w:sz w:val="21"/>
                <w:szCs w:val="21"/>
                <w14:ligatures w14:val="none"/>
              </w:rPr>
              <w:t>□</w:t>
            </w:r>
          </w:p>
          <w:p w14:paraId="7E84FB39"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基本符合</w:t>
            </w:r>
            <w:r>
              <w:rPr>
                <w:rFonts w:ascii="Times New Roman" w:eastAsia="方正仿宋_GBK" w:hAnsi="Times New Roman" w:cs="Times New Roman"/>
                <w:color w:val="000000"/>
                <w:sz w:val="21"/>
                <w:szCs w:val="21"/>
                <w14:ligatures w14:val="none"/>
              </w:rPr>
              <w:t>□</w:t>
            </w:r>
          </w:p>
          <w:p w14:paraId="4EA6BC15"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lastRenderedPageBreak/>
              <w:t>不符合</w:t>
            </w:r>
            <w:r>
              <w:rPr>
                <w:rFonts w:ascii="Times New Roman" w:eastAsia="方正仿宋_GBK" w:hAnsi="Times New Roman" w:cs="Times New Roman"/>
                <w:color w:val="000000"/>
                <w:sz w:val="21"/>
                <w:szCs w:val="21"/>
                <w14:ligatures w14:val="none"/>
              </w:rPr>
              <w:t>□</w:t>
            </w:r>
          </w:p>
        </w:tc>
        <w:tc>
          <w:tcPr>
            <w:tcW w:w="708" w:type="dxa"/>
          </w:tcPr>
          <w:p w14:paraId="6D8A4D90"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r>
      <w:tr w:rsidR="005A24C4" w14:paraId="6CA65BBE" w14:textId="77777777">
        <w:tc>
          <w:tcPr>
            <w:tcW w:w="689" w:type="dxa"/>
            <w:vMerge w:val="restart"/>
            <w:vAlign w:val="center"/>
          </w:tcPr>
          <w:p w14:paraId="275CFB2F"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职业健康检查工作质量控制</w:t>
            </w:r>
          </w:p>
        </w:tc>
        <w:tc>
          <w:tcPr>
            <w:tcW w:w="945" w:type="dxa"/>
            <w:vMerge/>
          </w:tcPr>
          <w:p w14:paraId="351CFA70"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4665" w:type="dxa"/>
            <w:vAlign w:val="center"/>
          </w:tcPr>
          <w:p w14:paraId="33C075A7"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职业病危害因素的确认应与用人单位提供的职业病危害因素一致；体检类别和检查项目应符合</w:t>
            </w:r>
            <w:r>
              <w:rPr>
                <w:rFonts w:ascii="Times New Roman" w:eastAsia="方正仿宋_GBK" w:hAnsi="Times New Roman" w:cs="Times New Roman"/>
                <w:color w:val="000000"/>
                <w:sz w:val="21"/>
                <w:szCs w:val="21"/>
                <w14:ligatures w14:val="none"/>
              </w:rPr>
              <w:t>GBZ188</w:t>
            </w:r>
            <w:r>
              <w:rPr>
                <w:rFonts w:ascii="Times New Roman" w:eastAsia="方正仿宋_GBK" w:hAnsi="Times New Roman" w:cs="Times New Roman"/>
                <w:color w:val="000000"/>
                <w:sz w:val="21"/>
                <w:szCs w:val="21"/>
                <w14:ligatures w14:val="none"/>
              </w:rPr>
              <w:t>《职业健康监护技术规范》的要求。</w:t>
            </w:r>
          </w:p>
        </w:tc>
        <w:tc>
          <w:tcPr>
            <w:tcW w:w="862" w:type="dxa"/>
            <w:vAlign w:val="center"/>
          </w:tcPr>
          <w:p w14:paraId="796E4EC6"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28</w:t>
            </w:r>
          </w:p>
        </w:tc>
        <w:tc>
          <w:tcPr>
            <w:tcW w:w="4589" w:type="dxa"/>
            <w:vAlign w:val="center"/>
          </w:tcPr>
          <w:p w14:paraId="17D0EA3C"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核对确认的职业病危害因素与用人单位提交的危害因素是否一致，有一个因素不一致的为不符合；或一个以上因素对应的体检项目不符合《职业健康监护技术规范》要求的为不符合。</w:t>
            </w:r>
          </w:p>
        </w:tc>
        <w:tc>
          <w:tcPr>
            <w:tcW w:w="1422" w:type="dxa"/>
            <w:shd w:val="clear" w:color="auto" w:fill="auto"/>
            <w:vAlign w:val="center"/>
          </w:tcPr>
          <w:p w14:paraId="44B6AD47"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符合</w:t>
            </w:r>
            <w:r>
              <w:rPr>
                <w:rFonts w:ascii="Times New Roman" w:eastAsia="方正仿宋_GBK" w:hAnsi="Times New Roman" w:cs="Times New Roman"/>
                <w:color w:val="000000"/>
                <w:sz w:val="21"/>
                <w:szCs w:val="21"/>
                <w14:ligatures w14:val="none"/>
              </w:rPr>
              <w:t>□</w:t>
            </w:r>
          </w:p>
          <w:p w14:paraId="2F226073"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54DAE595"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r>
      <w:tr w:rsidR="005A24C4" w14:paraId="0A54A909" w14:textId="77777777">
        <w:tc>
          <w:tcPr>
            <w:tcW w:w="689" w:type="dxa"/>
            <w:vMerge/>
          </w:tcPr>
          <w:p w14:paraId="451A8754"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945" w:type="dxa"/>
            <w:vMerge w:val="restart"/>
            <w:vAlign w:val="center"/>
          </w:tcPr>
          <w:p w14:paraId="25C66C5F"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职业</w:t>
            </w:r>
            <w:r>
              <w:rPr>
                <w:rFonts w:ascii="Times New Roman" w:eastAsia="方正仿宋_GBK" w:hAnsi="Times New Roman" w:cs="Times New Roman" w:hint="eastAsia"/>
                <w:color w:val="000000"/>
                <w:sz w:val="21"/>
                <w:szCs w:val="21"/>
                <w14:ligatures w14:val="none"/>
              </w:rPr>
              <w:t xml:space="preserve"> </w:t>
            </w:r>
            <w:r>
              <w:rPr>
                <w:rFonts w:ascii="Times New Roman" w:eastAsia="方正仿宋_GBK" w:hAnsi="Times New Roman" w:cs="Times New Roman"/>
                <w:color w:val="000000"/>
                <w:sz w:val="21"/>
                <w:szCs w:val="21"/>
                <w14:ligatures w14:val="none"/>
              </w:rPr>
              <w:t>健康</w:t>
            </w:r>
            <w:r>
              <w:rPr>
                <w:rFonts w:ascii="Times New Roman" w:eastAsia="方正仿宋_GBK" w:hAnsi="Times New Roman" w:cs="Times New Roman" w:hint="eastAsia"/>
                <w:color w:val="000000"/>
                <w:sz w:val="21"/>
                <w:szCs w:val="21"/>
                <w14:ligatures w14:val="none"/>
              </w:rPr>
              <w:t xml:space="preserve"> </w:t>
            </w:r>
            <w:r>
              <w:rPr>
                <w:rFonts w:ascii="Times New Roman" w:eastAsia="方正仿宋_GBK" w:hAnsi="Times New Roman" w:cs="Times New Roman"/>
                <w:color w:val="000000"/>
                <w:sz w:val="21"/>
                <w:szCs w:val="21"/>
                <w14:ligatures w14:val="none"/>
              </w:rPr>
              <w:t>检查</w:t>
            </w:r>
            <w:r>
              <w:rPr>
                <w:rFonts w:ascii="Times New Roman" w:eastAsia="方正仿宋_GBK" w:hAnsi="Times New Roman" w:cs="Times New Roman" w:hint="eastAsia"/>
                <w:color w:val="000000"/>
                <w:sz w:val="21"/>
                <w:szCs w:val="21"/>
                <w14:ligatures w14:val="none"/>
              </w:rPr>
              <w:t xml:space="preserve"> </w:t>
            </w:r>
            <w:r>
              <w:rPr>
                <w:rFonts w:ascii="Times New Roman" w:eastAsia="方正仿宋_GBK" w:hAnsi="Times New Roman" w:cs="Times New Roman"/>
                <w:color w:val="000000"/>
                <w:sz w:val="21"/>
                <w:szCs w:val="21"/>
                <w14:ligatures w14:val="none"/>
              </w:rPr>
              <w:t>过程</w:t>
            </w:r>
            <w:r>
              <w:rPr>
                <w:rFonts w:ascii="Times New Roman" w:eastAsia="方正仿宋_GBK" w:hAnsi="Times New Roman" w:cs="Times New Roman" w:hint="eastAsia"/>
                <w:color w:val="000000"/>
                <w:sz w:val="21"/>
                <w:szCs w:val="21"/>
                <w14:ligatures w14:val="none"/>
              </w:rPr>
              <w:t xml:space="preserve"> </w:t>
            </w:r>
            <w:r>
              <w:rPr>
                <w:rFonts w:ascii="Times New Roman" w:eastAsia="方正仿宋_GBK" w:hAnsi="Times New Roman" w:cs="Times New Roman"/>
                <w:color w:val="000000"/>
                <w:sz w:val="21"/>
                <w:szCs w:val="21"/>
                <w14:ligatures w14:val="none"/>
              </w:rPr>
              <w:t>中质</w:t>
            </w:r>
            <w:r>
              <w:rPr>
                <w:rFonts w:ascii="Times New Roman" w:eastAsia="方正仿宋_GBK" w:hAnsi="Times New Roman" w:cs="Times New Roman" w:hint="eastAsia"/>
                <w:color w:val="000000"/>
                <w:sz w:val="21"/>
                <w:szCs w:val="21"/>
                <w14:ligatures w14:val="none"/>
              </w:rPr>
              <w:t xml:space="preserve"> </w:t>
            </w:r>
            <w:proofErr w:type="gramStart"/>
            <w:r>
              <w:rPr>
                <w:rFonts w:ascii="Times New Roman" w:eastAsia="方正仿宋_GBK" w:hAnsi="Times New Roman" w:cs="Times New Roman"/>
                <w:color w:val="000000"/>
                <w:sz w:val="21"/>
                <w:szCs w:val="21"/>
                <w14:ligatures w14:val="none"/>
              </w:rPr>
              <w:t>量控</w:t>
            </w:r>
            <w:proofErr w:type="gramEnd"/>
            <w:r>
              <w:rPr>
                <w:rFonts w:ascii="Times New Roman" w:eastAsia="方正仿宋_GBK" w:hAnsi="Times New Roman" w:cs="Times New Roman" w:hint="eastAsia"/>
                <w:color w:val="000000"/>
                <w:sz w:val="21"/>
                <w:szCs w:val="21"/>
                <w14:ligatures w14:val="none"/>
              </w:rPr>
              <w:t xml:space="preserve"> </w:t>
            </w:r>
            <w:r>
              <w:rPr>
                <w:rFonts w:ascii="Times New Roman" w:eastAsia="方正仿宋_GBK" w:hAnsi="Times New Roman" w:cs="Times New Roman"/>
                <w:color w:val="000000"/>
                <w:sz w:val="21"/>
                <w:szCs w:val="21"/>
                <w14:ligatures w14:val="none"/>
              </w:rPr>
              <w:t>制</w:t>
            </w:r>
          </w:p>
        </w:tc>
        <w:tc>
          <w:tcPr>
            <w:tcW w:w="4665" w:type="dxa"/>
            <w:vAlign w:val="center"/>
          </w:tcPr>
          <w:p w14:paraId="48383D98"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问诊：内容完整，包括劳动者个人基本资料，职业史、既往史、家族史及症状询问填写完整。一般医学生理指标（血压、脉率等）和针对</w:t>
            </w:r>
            <w:proofErr w:type="gramStart"/>
            <w:r>
              <w:rPr>
                <w:rFonts w:ascii="Times New Roman" w:eastAsia="方正仿宋_GBK" w:hAnsi="Times New Roman" w:cs="Times New Roman"/>
                <w:color w:val="000000"/>
                <w:sz w:val="21"/>
                <w:szCs w:val="21"/>
                <w14:ligatures w14:val="none"/>
              </w:rPr>
              <w:t>不同危害</w:t>
            </w:r>
            <w:proofErr w:type="gramEnd"/>
            <w:r>
              <w:rPr>
                <w:rFonts w:ascii="Times New Roman" w:eastAsia="方正仿宋_GBK" w:hAnsi="Times New Roman" w:cs="Times New Roman"/>
                <w:color w:val="000000"/>
                <w:sz w:val="21"/>
                <w:szCs w:val="21"/>
                <w14:ligatures w14:val="none"/>
              </w:rPr>
              <w:t>因素所要求的常规体格检查项目（皮肤黏膜、浅表淋巴结、甲状腺、呼吸系统、心血管系统、消化系统、神经系统），记录准确、规范，检查者签名无缺漏。</w:t>
            </w:r>
          </w:p>
        </w:tc>
        <w:tc>
          <w:tcPr>
            <w:tcW w:w="862" w:type="dxa"/>
            <w:vAlign w:val="center"/>
          </w:tcPr>
          <w:p w14:paraId="309FDC31"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29</w:t>
            </w:r>
          </w:p>
        </w:tc>
        <w:tc>
          <w:tcPr>
            <w:tcW w:w="4589" w:type="dxa"/>
            <w:vAlign w:val="center"/>
          </w:tcPr>
          <w:p w14:paraId="7FCF13D2"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问诊缺</w:t>
            </w:r>
            <w:r>
              <w:rPr>
                <w:rFonts w:ascii="Times New Roman" w:eastAsia="方正仿宋_GBK" w:hAnsi="Times New Roman" w:cs="Times New Roman"/>
                <w:color w:val="000000"/>
                <w:sz w:val="21"/>
                <w:szCs w:val="21"/>
                <w14:ligatures w14:val="none"/>
              </w:rPr>
              <w:t>3</w:t>
            </w:r>
            <w:r>
              <w:rPr>
                <w:rFonts w:ascii="Times New Roman" w:eastAsia="方正仿宋_GBK" w:hAnsi="Times New Roman" w:cs="Times New Roman"/>
                <w:color w:val="000000"/>
                <w:sz w:val="21"/>
                <w:szCs w:val="21"/>
                <w14:ligatures w14:val="none"/>
              </w:rPr>
              <w:t>项及以上信息为不符合，内容无缺漏的为符合，缺</w:t>
            </w:r>
            <w:r>
              <w:rPr>
                <w:rFonts w:ascii="Times New Roman" w:eastAsia="方正仿宋_GBK" w:hAnsi="Times New Roman" w:cs="Times New Roman"/>
                <w:color w:val="000000"/>
                <w:sz w:val="21"/>
                <w:szCs w:val="21"/>
                <w14:ligatures w14:val="none"/>
              </w:rPr>
              <w:t>2</w:t>
            </w:r>
            <w:r>
              <w:rPr>
                <w:rFonts w:ascii="Times New Roman" w:eastAsia="方正仿宋_GBK" w:hAnsi="Times New Roman" w:cs="Times New Roman"/>
                <w:color w:val="000000"/>
                <w:sz w:val="21"/>
                <w:szCs w:val="21"/>
                <w14:ligatures w14:val="none"/>
              </w:rPr>
              <w:t>项及以下信息为基本符合。一般医学指标以及体格检查的系统和部位项目无缺漏为符合，有</w:t>
            </w:r>
            <w:r>
              <w:rPr>
                <w:rFonts w:ascii="Times New Roman" w:eastAsia="方正仿宋_GBK" w:hAnsi="Times New Roman" w:cs="Times New Roman"/>
                <w:color w:val="000000"/>
                <w:sz w:val="21"/>
                <w:szCs w:val="21"/>
                <w14:ligatures w14:val="none"/>
              </w:rPr>
              <w:t>1</w:t>
            </w:r>
            <w:r>
              <w:rPr>
                <w:rFonts w:ascii="Times New Roman" w:eastAsia="方正仿宋_GBK" w:hAnsi="Times New Roman" w:cs="Times New Roman"/>
                <w:color w:val="000000"/>
                <w:sz w:val="21"/>
                <w:szCs w:val="21"/>
                <w14:ligatures w14:val="none"/>
              </w:rPr>
              <w:t>项缺漏为基本符合，有</w:t>
            </w:r>
            <w:r>
              <w:rPr>
                <w:rFonts w:ascii="Times New Roman" w:eastAsia="方正仿宋_GBK" w:hAnsi="Times New Roman" w:cs="Times New Roman"/>
                <w:color w:val="000000"/>
                <w:sz w:val="21"/>
                <w:szCs w:val="21"/>
                <w14:ligatures w14:val="none"/>
              </w:rPr>
              <w:t>2</w:t>
            </w:r>
            <w:r>
              <w:rPr>
                <w:rFonts w:ascii="Times New Roman" w:eastAsia="方正仿宋_GBK" w:hAnsi="Times New Roman" w:cs="Times New Roman"/>
                <w:color w:val="000000"/>
                <w:sz w:val="21"/>
                <w:szCs w:val="21"/>
                <w14:ligatures w14:val="none"/>
              </w:rPr>
              <w:t>项及以上缺漏为不符合。无检查者签名为不符合。</w:t>
            </w:r>
          </w:p>
        </w:tc>
        <w:tc>
          <w:tcPr>
            <w:tcW w:w="1422" w:type="dxa"/>
            <w:shd w:val="clear" w:color="auto" w:fill="auto"/>
            <w:vAlign w:val="center"/>
          </w:tcPr>
          <w:p w14:paraId="46385F31"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符合</w:t>
            </w:r>
            <w:r>
              <w:rPr>
                <w:rFonts w:ascii="Times New Roman" w:eastAsia="方正仿宋_GBK" w:hAnsi="Times New Roman" w:cs="Times New Roman"/>
                <w:color w:val="000000"/>
                <w:sz w:val="21"/>
                <w:szCs w:val="21"/>
                <w14:ligatures w14:val="none"/>
              </w:rPr>
              <w:t>□</w:t>
            </w:r>
          </w:p>
          <w:p w14:paraId="7BA8B709"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基本符合</w:t>
            </w:r>
            <w:r>
              <w:rPr>
                <w:rFonts w:ascii="Times New Roman" w:eastAsia="方正仿宋_GBK" w:hAnsi="Times New Roman" w:cs="Times New Roman"/>
                <w:color w:val="000000"/>
                <w:sz w:val="21"/>
                <w:szCs w:val="21"/>
                <w14:ligatures w14:val="none"/>
              </w:rPr>
              <w:t>□</w:t>
            </w:r>
          </w:p>
          <w:p w14:paraId="1282C51D"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3DD0B24A"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r>
      <w:tr w:rsidR="005A24C4" w14:paraId="0F76C6B1" w14:textId="77777777">
        <w:tc>
          <w:tcPr>
            <w:tcW w:w="689" w:type="dxa"/>
            <w:vMerge/>
          </w:tcPr>
          <w:p w14:paraId="6CE5842D"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945" w:type="dxa"/>
            <w:vMerge/>
          </w:tcPr>
          <w:p w14:paraId="3C0C9E3F"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4665" w:type="dxa"/>
            <w:vAlign w:val="center"/>
          </w:tcPr>
          <w:p w14:paraId="4B1F9FF1"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必检项目无缺漏。检查项目结果完整、描述规范，结论准确，检查者签名无缺漏。</w:t>
            </w:r>
          </w:p>
        </w:tc>
        <w:tc>
          <w:tcPr>
            <w:tcW w:w="862" w:type="dxa"/>
            <w:vAlign w:val="center"/>
          </w:tcPr>
          <w:p w14:paraId="1747BE37"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30</w:t>
            </w:r>
          </w:p>
        </w:tc>
        <w:tc>
          <w:tcPr>
            <w:tcW w:w="4589" w:type="dxa"/>
            <w:vAlign w:val="center"/>
          </w:tcPr>
          <w:p w14:paraId="3658F968"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必检项目缺漏</w:t>
            </w:r>
            <w:r>
              <w:rPr>
                <w:rFonts w:ascii="Times New Roman" w:eastAsia="方正仿宋_GBK" w:hAnsi="Times New Roman" w:cs="Times New Roman"/>
                <w:color w:val="000000"/>
                <w:sz w:val="21"/>
                <w:szCs w:val="21"/>
                <w14:ligatures w14:val="none"/>
              </w:rPr>
              <w:t>1</w:t>
            </w:r>
            <w:r>
              <w:rPr>
                <w:rFonts w:ascii="Times New Roman" w:eastAsia="方正仿宋_GBK" w:hAnsi="Times New Roman" w:cs="Times New Roman"/>
                <w:color w:val="000000"/>
                <w:sz w:val="21"/>
                <w:szCs w:val="21"/>
                <w14:ligatures w14:val="none"/>
              </w:rPr>
              <w:t>项及以上或必检项目结果不完整、虚假结果、结论不准确为不符合。</w:t>
            </w:r>
          </w:p>
          <w:p w14:paraId="0E64D1D1"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必检项目有结果，但检查者签名有缺漏为基本符合，复核接触噪声、化学因素</w:t>
            </w:r>
            <w:r>
              <w:rPr>
                <w:rFonts w:ascii="Times New Roman" w:eastAsia="方正仿宋_GBK" w:hAnsi="Times New Roman" w:cs="Times New Roman"/>
                <w:color w:val="000000"/>
                <w:sz w:val="21"/>
                <w:szCs w:val="21"/>
                <w14:ligatures w14:val="none"/>
              </w:rPr>
              <w:t>10</w:t>
            </w:r>
            <w:r>
              <w:rPr>
                <w:rFonts w:ascii="Times New Roman" w:eastAsia="方正仿宋_GBK" w:hAnsi="Times New Roman" w:cs="Times New Roman"/>
                <w:color w:val="000000"/>
                <w:sz w:val="21"/>
                <w:szCs w:val="21"/>
                <w14:ligatures w14:val="none"/>
              </w:rPr>
              <w:t>名劳动者体检结论，结论不正确或检查者无签名达到</w:t>
            </w:r>
            <w:r>
              <w:rPr>
                <w:rFonts w:ascii="Times New Roman" w:eastAsia="方正仿宋_GBK" w:hAnsi="Times New Roman" w:cs="Times New Roman"/>
                <w:color w:val="000000"/>
                <w:sz w:val="21"/>
                <w:szCs w:val="21"/>
                <w14:ligatures w14:val="none"/>
              </w:rPr>
              <w:t>20%</w:t>
            </w:r>
            <w:r>
              <w:rPr>
                <w:rFonts w:ascii="Times New Roman" w:eastAsia="方正仿宋_GBK" w:hAnsi="Times New Roman" w:cs="Times New Roman"/>
                <w:color w:val="000000"/>
                <w:sz w:val="21"/>
                <w:szCs w:val="21"/>
                <w14:ligatures w14:val="none"/>
              </w:rPr>
              <w:t>者为不符合；描述规范，结论正确，检查者签名</w:t>
            </w:r>
            <w:proofErr w:type="gramStart"/>
            <w:r>
              <w:rPr>
                <w:rFonts w:ascii="Times New Roman" w:eastAsia="方正仿宋_GBK" w:hAnsi="Times New Roman" w:cs="Times New Roman"/>
                <w:color w:val="000000"/>
                <w:sz w:val="21"/>
                <w:szCs w:val="21"/>
                <w14:ligatures w14:val="none"/>
              </w:rPr>
              <w:t>不</w:t>
            </w:r>
            <w:proofErr w:type="gramEnd"/>
            <w:r>
              <w:rPr>
                <w:rFonts w:ascii="Times New Roman" w:eastAsia="方正仿宋_GBK" w:hAnsi="Times New Roman" w:cs="Times New Roman"/>
                <w:color w:val="000000"/>
                <w:sz w:val="21"/>
                <w:szCs w:val="21"/>
                <w14:ligatures w14:val="none"/>
              </w:rPr>
              <w:t>缺漏为符合；描述欠规范，结论准确，检查者签名无</w:t>
            </w:r>
            <w:proofErr w:type="gramStart"/>
            <w:r>
              <w:rPr>
                <w:rFonts w:ascii="Times New Roman" w:eastAsia="方正仿宋_GBK" w:hAnsi="Times New Roman" w:cs="Times New Roman"/>
                <w:color w:val="000000"/>
                <w:sz w:val="21"/>
                <w:szCs w:val="21"/>
                <w14:ligatures w14:val="none"/>
              </w:rPr>
              <w:t>缺漏未</w:t>
            </w:r>
            <w:proofErr w:type="gramEnd"/>
            <w:r>
              <w:rPr>
                <w:rFonts w:ascii="Times New Roman" w:eastAsia="方正仿宋_GBK" w:hAnsi="Times New Roman" w:cs="Times New Roman"/>
                <w:color w:val="000000"/>
                <w:sz w:val="21"/>
                <w:szCs w:val="21"/>
                <w14:ligatures w14:val="none"/>
              </w:rPr>
              <w:t>达到</w:t>
            </w:r>
            <w:r>
              <w:rPr>
                <w:rFonts w:ascii="Times New Roman" w:eastAsia="方正仿宋_GBK" w:hAnsi="Times New Roman" w:cs="Times New Roman"/>
                <w:color w:val="000000"/>
                <w:sz w:val="21"/>
                <w:szCs w:val="21"/>
                <w14:ligatures w14:val="none"/>
              </w:rPr>
              <w:t>20%</w:t>
            </w:r>
            <w:r>
              <w:rPr>
                <w:rFonts w:ascii="Times New Roman" w:eastAsia="方正仿宋_GBK" w:hAnsi="Times New Roman" w:cs="Times New Roman"/>
                <w:color w:val="000000"/>
                <w:sz w:val="21"/>
                <w:szCs w:val="21"/>
                <w14:ligatures w14:val="none"/>
              </w:rPr>
              <w:t>为基本符合；虚假报告为不符合（与被检者核实）。</w:t>
            </w:r>
          </w:p>
        </w:tc>
        <w:tc>
          <w:tcPr>
            <w:tcW w:w="1422" w:type="dxa"/>
            <w:shd w:val="clear" w:color="auto" w:fill="auto"/>
            <w:vAlign w:val="center"/>
          </w:tcPr>
          <w:p w14:paraId="4CD1F9E5"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符合</w:t>
            </w:r>
            <w:r>
              <w:rPr>
                <w:rFonts w:ascii="Times New Roman" w:eastAsia="方正仿宋_GBK" w:hAnsi="Times New Roman" w:cs="Times New Roman"/>
                <w:color w:val="000000"/>
                <w:sz w:val="21"/>
                <w:szCs w:val="21"/>
                <w14:ligatures w14:val="none"/>
              </w:rPr>
              <w:t>□</w:t>
            </w:r>
          </w:p>
          <w:p w14:paraId="2E6C9E29"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基本符合</w:t>
            </w:r>
            <w:r>
              <w:rPr>
                <w:rFonts w:ascii="Times New Roman" w:eastAsia="方正仿宋_GBK" w:hAnsi="Times New Roman" w:cs="Times New Roman"/>
                <w:color w:val="000000"/>
                <w:sz w:val="21"/>
                <w:szCs w:val="21"/>
                <w14:ligatures w14:val="none"/>
              </w:rPr>
              <w:t>□</w:t>
            </w:r>
          </w:p>
          <w:p w14:paraId="17FC47D0"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445BC3E3"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r>
      <w:tr w:rsidR="005A24C4" w14:paraId="32009BB8" w14:textId="77777777">
        <w:tc>
          <w:tcPr>
            <w:tcW w:w="689" w:type="dxa"/>
            <w:vMerge/>
          </w:tcPr>
          <w:p w14:paraId="5AB12501"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945" w:type="dxa"/>
            <w:vMerge/>
          </w:tcPr>
          <w:p w14:paraId="58E573C0"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4665" w:type="dxa"/>
            <w:vAlign w:val="center"/>
          </w:tcPr>
          <w:p w14:paraId="7596652A"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 xml:space="preserve">X </w:t>
            </w:r>
            <w:r>
              <w:rPr>
                <w:rFonts w:ascii="Times New Roman" w:eastAsia="方正仿宋_GBK" w:hAnsi="Times New Roman" w:cs="Times New Roman"/>
                <w:color w:val="000000"/>
                <w:sz w:val="21"/>
                <w:szCs w:val="21"/>
                <w14:ligatures w14:val="none"/>
              </w:rPr>
              <w:t>线胸片检查质量符合要求。</w:t>
            </w:r>
          </w:p>
        </w:tc>
        <w:tc>
          <w:tcPr>
            <w:tcW w:w="862" w:type="dxa"/>
            <w:vAlign w:val="center"/>
          </w:tcPr>
          <w:p w14:paraId="25B3E2FD"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31</w:t>
            </w:r>
          </w:p>
        </w:tc>
        <w:tc>
          <w:tcPr>
            <w:tcW w:w="4589" w:type="dxa"/>
            <w:shd w:val="clear" w:color="auto" w:fill="auto"/>
            <w:vAlign w:val="center"/>
          </w:tcPr>
          <w:p w14:paraId="0117B897"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抽查</w:t>
            </w:r>
            <w:r>
              <w:rPr>
                <w:rFonts w:ascii="Times New Roman" w:eastAsia="方正仿宋_GBK" w:hAnsi="Times New Roman" w:cs="Times New Roman"/>
                <w:color w:val="000000"/>
                <w:sz w:val="21"/>
                <w:szCs w:val="21"/>
                <w14:ligatures w14:val="none"/>
              </w:rPr>
              <w:t>50</w:t>
            </w:r>
            <w:r>
              <w:rPr>
                <w:rFonts w:ascii="Times New Roman" w:eastAsia="方正仿宋_GBK" w:hAnsi="Times New Roman" w:cs="Times New Roman"/>
                <w:color w:val="000000"/>
                <w:sz w:val="21"/>
                <w:szCs w:val="21"/>
                <w14:ligatures w14:val="none"/>
              </w:rPr>
              <w:t>张接触粉尘劳动者胸片。三级胸片</w:t>
            </w:r>
            <w:r>
              <w:rPr>
                <w:rFonts w:ascii="Times New Roman" w:eastAsia="方正仿宋_GBK" w:hAnsi="Times New Roman" w:cs="Times New Roman"/>
                <w:color w:val="000000"/>
                <w:sz w:val="21"/>
                <w:szCs w:val="21"/>
                <w14:ligatures w14:val="none"/>
              </w:rPr>
              <w:t>15</w:t>
            </w:r>
            <w:r>
              <w:rPr>
                <w:rFonts w:ascii="Times New Roman" w:eastAsia="方正仿宋_GBK" w:hAnsi="Times New Roman" w:cs="Times New Roman"/>
                <w:color w:val="000000"/>
                <w:sz w:val="21"/>
                <w:szCs w:val="21"/>
                <w14:ligatures w14:val="none"/>
              </w:rPr>
              <w:t>张以下且四级胸片</w:t>
            </w:r>
            <w:r>
              <w:rPr>
                <w:rFonts w:ascii="Times New Roman" w:eastAsia="方正仿宋_GBK" w:hAnsi="Times New Roman" w:cs="Times New Roman"/>
                <w:color w:val="000000"/>
                <w:sz w:val="21"/>
                <w:szCs w:val="21"/>
                <w14:ligatures w14:val="none"/>
              </w:rPr>
              <w:t>5</w:t>
            </w:r>
            <w:r>
              <w:rPr>
                <w:rFonts w:ascii="Times New Roman" w:eastAsia="方正仿宋_GBK" w:hAnsi="Times New Roman" w:cs="Times New Roman"/>
                <w:color w:val="000000"/>
                <w:sz w:val="21"/>
                <w:szCs w:val="21"/>
                <w14:ligatures w14:val="none"/>
              </w:rPr>
              <w:t>张以下为基本符合；四级胸片</w:t>
            </w:r>
            <w:r>
              <w:rPr>
                <w:rFonts w:ascii="Times New Roman" w:eastAsia="方正仿宋_GBK" w:hAnsi="Times New Roman" w:cs="Times New Roman"/>
                <w:color w:val="000000"/>
                <w:sz w:val="21"/>
                <w:szCs w:val="21"/>
                <w14:ligatures w14:val="none"/>
              </w:rPr>
              <w:t>5</w:t>
            </w:r>
            <w:r>
              <w:rPr>
                <w:rFonts w:ascii="Times New Roman" w:eastAsia="方正仿宋_GBK" w:hAnsi="Times New Roman" w:cs="Times New Roman"/>
                <w:color w:val="000000"/>
                <w:sz w:val="21"/>
                <w:szCs w:val="21"/>
                <w14:ligatures w14:val="none"/>
              </w:rPr>
              <w:t>张以上为不符合。</w:t>
            </w:r>
          </w:p>
        </w:tc>
        <w:tc>
          <w:tcPr>
            <w:tcW w:w="1422" w:type="dxa"/>
            <w:shd w:val="clear" w:color="auto" w:fill="auto"/>
            <w:vAlign w:val="center"/>
          </w:tcPr>
          <w:p w14:paraId="06112092"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符合</w:t>
            </w:r>
            <w:r>
              <w:rPr>
                <w:rFonts w:ascii="Times New Roman" w:eastAsia="方正仿宋_GBK" w:hAnsi="Times New Roman" w:cs="Times New Roman"/>
                <w:color w:val="000000"/>
                <w:sz w:val="21"/>
                <w:szCs w:val="21"/>
                <w14:ligatures w14:val="none"/>
              </w:rPr>
              <w:t>□</w:t>
            </w:r>
          </w:p>
          <w:p w14:paraId="5A1B3EDB"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基本符合</w:t>
            </w:r>
            <w:r>
              <w:rPr>
                <w:rFonts w:ascii="Times New Roman" w:eastAsia="方正仿宋_GBK" w:hAnsi="Times New Roman" w:cs="Times New Roman"/>
                <w:color w:val="000000"/>
                <w:sz w:val="21"/>
                <w:szCs w:val="21"/>
                <w14:ligatures w14:val="none"/>
              </w:rPr>
              <w:t>□</w:t>
            </w:r>
          </w:p>
          <w:p w14:paraId="62473746"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61205F9B"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r>
      <w:tr w:rsidR="005A24C4" w14:paraId="4EA86B3B" w14:textId="77777777">
        <w:tc>
          <w:tcPr>
            <w:tcW w:w="689" w:type="dxa"/>
            <w:vMerge/>
          </w:tcPr>
          <w:p w14:paraId="5C62B696"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945" w:type="dxa"/>
            <w:vMerge/>
          </w:tcPr>
          <w:p w14:paraId="5203830A"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4665" w:type="dxa"/>
            <w:vAlign w:val="center"/>
          </w:tcPr>
          <w:p w14:paraId="6BC6FBB5"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 xml:space="preserve">X </w:t>
            </w:r>
            <w:r>
              <w:rPr>
                <w:rFonts w:ascii="Times New Roman" w:eastAsia="方正仿宋_GBK" w:hAnsi="Times New Roman" w:cs="Times New Roman"/>
                <w:color w:val="000000"/>
                <w:sz w:val="21"/>
                <w:szCs w:val="21"/>
                <w14:ligatures w14:val="none"/>
              </w:rPr>
              <w:t>线胸片检查报告用语规范，结论准确。</w:t>
            </w:r>
          </w:p>
        </w:tc>
        <w:tc>
          <w:tcPr>
            <w:tcW w:w="862" w:type="dxa"/>
            <w:vAlign w:val="center"/>
          </w:tcPr>
          <w:p w14:paraId="4BB3503B"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32</w:t>
            </w:r>
          </w:p>
        </w:tc>
        <w:tc>
          <w:tcPr>
            <w:tcW w:w="4589" w:type="dxa"/>
            <w:vAlign w:val="center"/>
          </w:tcPr>
          <w:p w14:paraId="3919BC7A"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抽查</w:t>
            </w:r>
            <w:r>
              <w:rPr>
                <w:rFonts w:ascii="Times New Roman" w:eastAsia="方正仿宋_GBK" w:hAnsi="Times New Roman" w:cs="Times New Roman"/>
                <w:color w:val="000000"/>
                <w:sz w:val="21"/>
                <w:szCs w:val="21"/>
                <w14:ligatures w14:val="none"/>
              </w:rPr>
              <w:t>50</w:t>
            </w:r>
            <w:r>
              <w:rPr>
                <w:rFonts w:ascii="Times New Roman" w:eastAsia="方正仿宋_GBK" w:hAnsi="Times New Roman" w:cs="Times New Roman"/>
                <w:color w:val="000000"/>
                <w:sz w:val="21"/>
                <w:szCs w:val="21"/>
                <w14:ligatures w14:val="none"/>
              </w:rPr>
              <w:t>名有接触粉尘劳动者的后前位</w:t>
            </w:r>
            <w:r>
              <w:rPr>
                <w:rFonts w:ascii="Times New Roman" w:eastAsia="方正仿宋_GBK" w:hAnsi="Times New Roman" w:cs="Times New Roman"/>
                <w:color w:val="000000"/>
                <w:sz w:val="21"/>
                <w:szCs w:val="21"/>
                <w14:ligatures w14:val="none"/>
              </w:rPr>
              <w:t>X</w:t>
            </w:r>
            <w:r>
              <w:rPr>
                <w:rFonts w:ascii="Times New Roman" w:eastAsia="方正仿宋_GBK" w:hAnsi="Times New Roman" w:cs="Times New Roman"/>
                <w:color w:val="000000"/>
                <w:sz w:val="21"/>
                <w:szCs w:val="21"/>
                <w14:ligatures w14:val="none"/>
              </w:rPr>
              <w:t>射线胸片，其中职业禁忌证或疑似职业病胸片不少于</w:t>
            </w:r>
            <w:r>
              <w:rPr>
                <w:rFonts w:ascii="Times New Roman" w:eastAsia="方正仿宋_GBK" w:hAnsi="Times New Roman" w:cs="Times New Roman"/>
                <w:color w:val="000000"/>
                <w:sz w:val="21"/>
                <w:szCs w:val="21"/>
                <w14:ligatures w14:val="none"/>
              </w:rPr>
              <w:t xml:space="preserve">15 </w:t>
            </w:r>
            <w:r>
              <w:rPr>
                <w:rFonts w:ascii="Times New Roman" w:eastAsia="方正仿宋_GBK" w:hAnsi="Times New Roman" w:cs="Times New Roman"/>
                <w:color w:val="000000"/>
                <w:sz w:val="21"/>
                <w:szCs w:val="21"/>
                <w14:ligatures w14:val="none"/>
              </w:rPr>
              <w:t>张，不足</w:t>
            </w:r>
            <w:r>
              <w:rPr>
                <w:rFonts w:ascii="Times New Roman" w:eastAsia="方正仿宋_GBK" w:hAnsi="Times New Roman" w:cs="Times New Roman"/>
                <w:color w:val="000000"/>
                <w:sz w:val="21"/>
                <w:szCs w:val="21"/>
                <w14:ligatures w14:val="none"/>
              </w:rPr>
              <w:t>15</w:t>
            </w:r>
            <w:r>
              <w:rPr>
                <w:rFonts w:ascii="Times New Roman" w:eastAsia="方正仿宋_GBK" w:hAnsi="Times New Roman" w:cs="Times New Roman"/>
                <w:color w:val="000000"/>
                <w:sz w:val="21"/>
                <w:szCs w:val="21"/>
                <w14:ligatures w14:val="none"/>
              </w:rPr>
              <w:t>张全部抽查。</w:t>
            </w:r>
            <w:r>
              <w:rPr>
                <w:rFonts w:ascii="Times New Roman" w:eastAsia="方正仿宋_GBK" w:hAnsi="Times New Roman" w:cs="Times New Roman"/>
                <w:color w:val="000000"/>
                <w:sz w:val="21"/>
                <w:szCs w:val="21"/>
                <w14:ligatures w14:val="none"/>
              </w:rPr>
              <w:t>40</w:t>
            </w:r>
            <w:r>
              <w:rPr>
                <w:rFonts w:ascii="Times New Roman" w:eastAsia="方正仿宋_GBK" w:hAnsi="Times New Roman" w:cs="Times New Roman"/>
                <w:color w:val="000000"/>
                <w:sz w:val="21"/>
                <w:szCs w:val="21"/>
                <w14:ligatures w14:val="none"/>
              </w:rPr>
              <w:t>张（</w:t>
            </w:r>
            <w:r>
              <w:rPr>
                <w:rFonts w:ascii="Times New Roman" w:eastAsia="方正仿宋_GBK" w:hAnsi="Times New Roman" w:cs="Times New Roman"/>
                <w:color w:val="000000"/>
                <w:sz w:val="21"/>
                <w:szCs w:val="21"/>
                <w14:ligatures w14:val="none"/>
              </w:rPr>
              <w:t>80%</w:t>
            </w:r>
            <w:r>
              <w:rPr>
                <w:rFonts w:ascii="Times New Roman" w:eastAsia="方正仿宋_GBK" w:hAnsi="Times New Roman" w:cs="Times New Roman"/>
                <w:color w:val="000000"/>
                <w:sz w:val="21"/>
                <w:szCs w:val="21"/>
                <w14:ligatures w14:val="none"/>
              </w:rPr>
              <w:t>）及以上胸片结论与专家结论一致为符合；其余为不符合。</w:t>
            </w:r>
          </w:p>
        </w:tc>
        <w:tc>
          <w:tcPr>
            <w:tcW w:w="1422" w:type="dxa"/>
            <w:shd w:val="clear" w:color="auto" w:fill="auto"/>
            <w:vAlign w:val="center"/>
          </w:tcPr>
          <w:p w14:paraId="2B607461"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符合</w:t>
            </w:r>
            <w:r>
              <w:rPr>
                <w:rFonts w:ascii="Times New Roman" w:eastAsia="方正仿宋_GBK" w:hAnsi="Times New Roman" w:cs="Times New Roman"/>
                <w:color w:val="000000"/>
                <w:sz w:val="21"/>
                <w:szCs w:val="21"/>
                <w14:ligatures w14:val="none"/>
              </w:rPr>
              <w:t>□</w:t>
            </w:r>
          </w:p>
          <w:p w14:paraId="2E5D81D5"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544AA4FD"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r>
      <w:tr w:rsidR="005A24C4" w14:paraId="4AE6D908" w14:textId="77777777">
        <w:tc>
          <w:tcPr>
            <w:tcW w:w="689" w:type="dxa"/>
            <w:vMerge w:val="restart"/>
            <w:vAlign w:val="center"/>
          </w:tcPr>
          <w:p w14:paraId="2E2690CC"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职业健康检查工作质量控制</w:t>
            </w:r>
          </w:p>
        </w:tc>
        <w:tc>
          <w:tcPr>
            <w:tcW w:w="945" w:type="dxa"/>
            <w:vMerge/>
          </w:tcPr>
          <w:p w14:paraId="188DBE33"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4665" w:type="dxa"/>
            <w:vAlign w:val="center"/>
          </w:tcPr>
          <w:p w14:paraId="10C66713"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电测听操作规范，数据和结论准确。</w:t>
            </w:r>
          </w:p>
        </w:tc>
        <w:tc>
          <w:tcPr>
            <w:tcW w:w="862" w:type="dxa"/>
            <w:vAlign w:val="center"/>
          </w:tcPr>
          <w:p w14:paraId="266CEE63"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33</w:t>
            </w:r>
          </w:p>
        </w:tc>
        <w:tc>
          <w:tcPr>
            <w:tcW w:w="4589" w:type="dxa"/>
            <w:vAlign w:val="center"/>
          </w:tcPr>
          <w:p w14:paraId="3C02256E"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抽查</w:t>
            </w:r>
            <w:r>
              <w:rPr>
                <w:rFonts w:ascii="Times New Roman" w:eastAsia="方正仿宋_GBK" w:hAnsi="Times New Roman" w:cs="Times New Roman"/>
                <w:color w:val="000000"/>
                <w:sz w:val="21"/>
                <w:szCs w:val="21"/>
                <w14:ligatures w14:val="none"/>
              </w:rPr>
              <w:t>50</w:t>
            </w:r>
            <w:r>
              <w:rPr>
                <w:rFonts w:ascii="Times New Roman" w:eastAsia="方正仿宋_GBK" w:hAnsi="Times New Roman" w:cs="Times New Roman"/>
                <w:color w:val="000000"/>
                <w:sz w:val="21"/>
                <w:szCs w:val="21"/>
                <w14:ligatures w14:val="none"/>
              </w:rPr>
              <w:t>名劳动者的电测听图谱，同时给予</w:t>
            </w:r>
            <w:r>
              <w:rPr>
                <w:rFonts w:ascii="Times New Roman" w:eastAsia="方正仿宋_GBK" w:hAnsi="Times New Roman" w:cs="Times New Roman"/>
                <w:color w:val="000000"/>
                <w:sz w:val="21"/>
                <w:szCs w:val="21"/>
                <w14:ligatures w14:val="none"/>
              </w:rPr>
              <w:t>20</w:t>
            </w:r>
            <w:r>
              <w:rPr>
                <w:rFonts w:ascii="Times New Roman" w:eastAsia="方正仿宋_GBK" w:hAnsi="Times New Roman" w:cs="Times New Roman"/>
                <w:color w:val="000000"/>
                <w:sz w:val="21"/>
                <w:szCs w:val="21"/>
                <w14:ligatures w14:val="none"/>
              </w:rPr>
              <w:t>份听力图谱、相关检查和职业史，要求噪声作业主检医师独立给出结论，操作规范，两项数据和结论准确，正确率均达到</w:t>
            </w:r>
            <w:r>
              <w:rPr>
                <w:rFonts w:ascii="Times New Roman" w:eastAsia="方正仿宋_GBK" w:hAnsi="Times New Roman" w:cs="Times New Roman"/>
                <w:color w:val="000000"/>
                <w:sz w:val="21"/>
                <w:szCs w:val="21"/>
                <w14:ligatures w14:val="none"/>
              </w:rPr>
              <w:t xml:space="preserve"> 90%</w:t>
            </w:r>
            <w:r>
              <w:rPr>
                <w:rFonts w:ascii="Times New Roman" w:eastAsia="方正仿宋_GBK" w:hAnsi="Times New Roman" w:cs="Times New Roman"/>
                <w:color w:val="000000"/>
                <w:sz w:val="21"/>
                <w:szCs w:val="21"/>
                <w14:ligatures w14:val="none"/>
              </w:rPr>
              <w:t>为符合；其余为不符合（与被检者核实）。</w:t>
            </w:r>
          </w:p>
        </w:tc>
        <w:tc>
          <w:tcPr>
            <w:tcW w:w="1422" w:type="dxa"/>
            <w:shd w:val="clear" w:color="auto" w:fill="auto"/>
            <w:vAlign w:val="center"/>
          </w:tcPr>
          <w:p w14:paraId="3962C228"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符合</w:t>
            </w:r>
            <w:r>
              <w:rPr>
                <w:rFonts w:ascii="Times New Roman" w:eastAsia="方正仿宋_GBK" w:hAnsi="Times New Roman" w:cs="Times New Roman"/>
                <w:color w:val="000000"/>
                <w:sz w:val="21"/>
                <w:szCs w:val="21"/>
                <w14:ligatures w14:val="none"/>
              </w:rPr>
              <w:t>□</w:t>
            </w:r>
          </w:p>
          <w:p w14:paraId="1CBF402A"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700D579B"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r>
      <w:tr w:rsidR="005A24C4" w14:paraId="1D81C74A" w14:textId="77777777">
        <w:tc>
          <w:tcPr>
            <w:tcW w:w="689" w:type="dxa"/>
            <w:vMerge/>
          </w:tcPr>
          <w:p w14:paraId="1520EE56"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945" w:type="dxa"/>
            <w:vMerge/>
          </w:tcPr>
          <w:p w14:paraId="2B641855"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4665" w:type="dxa"/>
            <w:vAlign w:val="center"/>
          </w:tcPr>
          <w:p w14:paraId="3A064C79"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备案开展化学因素类职业健康检查的机构应当参加省级质控中心或中国疾病预防控制中心职业卫生与中毒控制所组织的毒物化学实验室间的比对。</w:t>
            </w:r>
          </w:p>
        </w:tc>
        <w:tc>
          <w:tcPr>
            <w:tcW w:w="862" w:type="dxa"/>
            <w:vAlign w:val="center"/>
          </w:tcPr>
          <w:p w14:paraId="1EB07E66"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34</w:t>
            </w:r>
          </w:p>
        </w:tc>
        <w:tc>
          <w:tcPr>
            <w:tcW w:w="4589" w:type="dxa"/>
            <w:vAlign w:val="center"/>
          </w:tcPr>
          <w:p w14:paraId="73EDCA9F"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所有检测样品均合格的为符合；有</w:t>
            </w:r>
            <w:r>
              <w:rPr>
                <w:rFonts w:ascii="Times New Roman" w:eastAsia="方正仿宋_GBK" w:hAnsi="Times New Roman" w:cs="Times New Roman"/>
                <w:color w:val="000000"/>
                <w:sz w:val="21"/>
                <w:szCs w:val="21"/>
                <w14:ligatures w14:val="none"/>
              </w:rPr>
              <w:t>50%</w:t>
            </w:r>
            <w:r>
              <w:rPr>
                <w:rFonts w:ascii="Times New Roman" w:eastAsia="方正仿宋_GBK" w:hAnsi="Times New Roman" w:cs="Times New Roman"/>
                <w:color w:val="000000"/>
                <w:sz w:val="21"/>
                <w:szCs w:val="21"/>
                <w14:ligatures w14:val="none"/>
              </w:rPr>
              <w:t>以下样品不合格的为基本符合；</w:t>
            </w:r>
            <w:r>
              <w:rPr>
                <w:rFonts w:ascii="Times New Roman" w:eastAsia="方正仿宋_GBK" w:hAnsi="Times New Roman" w:cs="Times New Roman"/>
                <w:color w:val="000000"/>
                <w:sz w:val="21"/>
                <w:szCs w:val="21"/>
                <w14:ligatures w14:val="none"/>
              </w:rPr>
              <w:t>50%</w:t>
            </w:r>
            <w:r>
              <w:rPr>
                <w:rFonts w:ascii="Times New Roman" w:eastAsia="方正仿宋_GBK" w:hAnsi="Times New Roman" w:cs="Times New Roman"/>
                <w:color w:val="000000"/>
                <w:sz w:val="21"/>
                <w:szCs w:val="21"/>
                <w14:ligatures w14:val="none"/>
              </w:rPr>
              <w:t>以上样品不合格的为不符合。</w:t>
            </w:r>
          </w:p>
        </w:tc>
        <w:tc>
          <w:tcPr>
            <w:tcW w:w="1422" w:type="dxa"/>
            <w:shd w:val="clear" w:color="auto" w:fill="auto"/>
            <w:vAlign w:val="center"/>
          </w:tcPr>
          <w:p w14:paraId="04831F1D"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符合</w:t>
            </w:r>
            <w:r>
              <w:rPr>
                <w:rFonts w:ascii="Times New Roman" w:eastAsia="方正仿宋_GBK" w:hAnsi="Times New Roman" w:cs="Times New Roman"/>
                <w:color w:val="000000"/>
                <w:sz w:val="21"/>
                <w:szCs w:val="21"/>
                <w14:ligatures w14:val="none"/>
              </w:rPr>
              <w:t>□</w:t>
            </w:r>
          </w:p>
          <w:p w14:paraId="354D5DFF"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基本符合</w:t>
            </w:r>
            <w:r>
              <w:rPr>
                <w:rFonts w:ascii="Times New Roman" w:eastAsia="方正仿宋_GBK" w:hAnsi="Times New Roman" w:cs="Times New Roman"/>
                <w:color w:val="000000"/>
                <w:sz w:val="21"/>
                <w:szCs w:val="21"/>
                <w14:ligatures w14:val="none"/>
              </w:rPr>
              <w:t>□</w:t>
            </w:r>
          </w:p>
          <w:p w14:paraId="741BDDE5"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6C1C875C"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r>
      <w:tr w:rsidR="005A24C4" w14:paraId="599122E1" w14:textId="77777777">
        <w:tc>
          <w:tcPr>
            <w:tcW w:w="689" w:type="dxa"/>
            <w:vMerge/>
          </w:tcPr>
          <w:p w14:paraId="16C726E5"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945" w:type="dxa"/>
            <w:vMerge w:val="restart"/>
            <w:vAlign w:val="center"/>
          </w:tcPr>
          <w:p w14:paraId="712BDDD4"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职业</w:t>
            </w:r>
            <w:r>
              <w:rPr>
                <w:rFonts w:ascii="Times New Roman" w:eastAsia="方正仿宋_GBK" w:hAnsi="Times New Roman" w:cs="Times New Roman" w:hint="eastAsia"/>
                <w:color w:val="000000"/>
                <w:sz w:val="21"/>
                <w:szCs w:val="21"/>
                <w14:ligatures w14:val="none"/>
              </w:rPr>
              <w:t xml:space="preserve"> </w:t>
            </w:r>
            <w:r>
              <w:rPr>
                <w:rFonts w:ascii="Times New Roman" w:eastAsia="方正仿宋_GBK" w:hAnsi="Times New Roman" w:cs="Times New Roman"/>
                <w:color w:val="000000"/>
                <w:sz w:val="21"/>
                <w:szCs w:val="21"/>
                <w14:ligatures w14:val="none"/>
              </w:rPr>
              <w:t>健康</w:t>
            </w:r>
            <w:r>
              <w:rPr>
                <w:rFonts w:ascii="Times New Roman" w:eastAsia="方正仿宋_GBK" w:hAnsi="Times New Roman" w:cs="Times New Roman" w:hint="eastAsia"/>
                <w:color w:val="000000"/>
                <w:sz w:val="21"/>
                <w:szCs w:val="21"/>
                <w14:ligatures w14:val="none"/>
              </w:rPr>
              <w:t xml:space="preserve"> </w:t>
            </w:r>
            <w:r>
              <w:rPr>
                <w:rFonts w:ascii="Times New Roman" w:eastAsia="方正仿宋_GBK" w:hAnsi="Times New Roman" w:cs="Times New Roman"/>
                <w:color w:val="000000"/>
                <w:sz w:val="21"/>
                <w:szCs w:val="21"/>
                <w14:ligatures w14:val="none"/>
              </w:rPr>
              <w:t>检查</w:t>
            </w:r>
            <w:r>
              <w:rPr>
                <w:rFonts w:ascii="Times New Roman" w:eastAsia="方正仿宋_GBK" w:hAnsi="Times New Roman" w:cs="Times New Roman" w:hint="eastAsia"/>
                <w:color w:val="000000"/>
                <w:sz w:val="21"/>
                <w:szCs w:val="21"/>
                <w14:ligatures w14:val="none"/>
              </w:rPr>
              <w:t xml:space="preserve"> </w:t>
            </w:r>
            <w:proofErr w:type="gramStart"/>
            <w:r>
              <w:rPr>
                <w:rFonts w:ascii="Times New Roman" w:eastAsia="方正仿宋_GBK" w:hAnsi="Times New Roman" w:cs="Times New Roman"/>
                <w:color w:val="000000"/>
                <w:sz w:val="21"/>
                <w:szCs w:val="21"/>
                <w14:ligatures w14:val="none"/>
              </w:rPr>
              <w:t>后质</w:t>
            </w:r>
            <w:r>
              <w:rPr>
                <w:rFonts w:ascii="Times New Roman" w:eastAsia="方正仿宋_GBK" w:hAnsi="Times New Roman" w:cs="Times New Roman" w:hint="eastAsia"/>
                <w:color w:val="000000"/>
                <w:sz w:val="21"/>
                <w:szCs w:val="21"/>
                <w14:ligatures w14:val="none"/>
              </w:rPr>
              <w:t xml:space="preserve"> </w:t>
            </w:r>
            <w:r>
              <w:rPr>
                <w:rFonts w:ascii="Times New Roman" w:eastAsia="方正仿宋_GBK" w:hAnsi="Times New Roman" w:cs="Times New Roman"/>
                <w:color w:val="000000"/>
                <w:sz w:val="21"/>
                <w:szCs w:val="21"/>
                <w14:ligatures w14:val="none"/>
              </w:rPr>
              <w:t>量控</w:t>
            </w:r>
            <w:proofErr w:type="gramEnd"/>
            <w:r>
              <w:rPr>
                <w:rFonts w:ascii="Times New Roman" w:eastAsia="方正仿宋_GBK" w:hAnsi="Times New Roman" w:cs="Times New Roman" w:hint="eastAsia"/>
                <w:color w:val="000000"/>
                <w:sz w:val="21"/>
                <w:szCs w:val="21"/>
                <w14:ligatures w14:val="none"/>
              </w:rPr>
              <w:t xml:space="preserve"> </w:t>
            </w:r>
            <w:r>
              <w:rPr>
                <w:rFonts w:ascii="Times New Roman" w:eastAsia="方正仿宋_GBK" w:hAnsi="Times New Roman" w:cs="Times New Roman"/>
                <w:color w:val="000000"/>
                <w:sz w:val="21"/>
                <w:szCs w:val="21"/>
                <w14:ligatures w14:val="none"/>
              </w:rPr>
              <w:t>制</w:t>
            </w:r>
          </w:p>
        </w:tc>
        <w:tc>
          <w:tcPr>
            <w:tcW w:w="4665" w:type="dxa"/>
            <w:vAlign w:val="center"/>
          </w:tcPr>
          <w:p w14:paraId="3AEA0886"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主检：个体结论符合</w:t>
            </w:r>
            <w:r>
              <w:rPr>
                <w:rFonts w:ascii="Times New Roman" w:eastAsia="方正仿宋_GBK" w:hAnsi="Times New Roman" w:cs="Times New Roman"/>
                <w:color w:val="000000"/>
                <w:sz w:val="21"/>
                <w:szCs w:val="21"/>
                <w14:ligatures w14:val="none"/>
              </w:rPr>
              <w:t>GBZ188</w:t>
            </w:r>
            <w:r>
              <w:rPr>
                <w:rFonts w:ascii="Times New Roman" w:eastAsia="方正仿宋_GBK" w:hAnsi="Times New Roman" w:cs="Times New Roman"/>
                <w:color w:val="000000"/>
                <w:sz w:val="21"/>
                <w:szCs w:val="21"/>
                <w14:ligatures w14:val="none"/>
              </w:rPr>
              <w:t>《职业健康监护技术规范》的要求，处理意见有针对性。</w:t>
            </w:r>
          </w:p>
        </w:tc>
        <w:tc>
          <w:tcPr>
            <w:tcW w:w="862" w:type="dxa"/>
            <w:vAlign w:val="center"/>
          </w:tcPr>
          <w:p w14:paraId="3F55D5EB"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35</w:t>
            </w:r>
          </w:p>
        </w:tc>
        <w:tc>
          <w:tcPr>
            <w:tcW w:w="4589" w:type="dxa"/>
            <w:vAlign w:val="center"/>
          </w:tcPr>
          <w:p w14:paraId="5AFC7F06"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复核</w:t>
            </w:r>
            <w:r>
              <w:rPr>
                <w:rFonts w:ascii="Times New Roman" w:eastAsia="方正仿宋_GBK" w:hAnsi="Times New Roman" w:cs="Times New Roman"/>
                <w:color w:val="000000"/>
                <w:sz w:val="21"/>
                <w:szCs w:val="21"/>
                <w14:ligatures w14:val="none"/>
              </w:rPr>
              <w:t>50</w:t>
            </w:r>
            <w:r>
              <w:rPr>
                <w:rFonts w:ascii="Times New Roman" w:eastAsia="方正仿宋_GBK" w:hAnsi="Times New Roman" w:cs="Times New Roman"/>
                <w:color w:val="000000"/>
                <w:sz w:val="21"/>
                <w:szCs w:val="21"/>
                <w14:ligatures w14:val="none"/>
              </w:rPr>
              <w:t>份个人体检表，</w:t>
            </w:r>
            <w:r>
              <w:rPr>
                <w:rFonts w:ascii="Times New Roman" w:eastAsia="方正仿宋_GBK" w:hAnsi="Times New Roman" w:cs="Times New Roman"/>
                <w:color w:val="000000"/>
                <w:sz w:val="21"/>
                <w:szCs w:val="21"/>
                <w14:ligatures w14:val="none"/>
              </w:rPr>
              <w:t>80%</w:t>
            </w:r>
            <w:r>
              <w:rPr>
                <w:rFonts w:ascii="Times New Roman" w:eastAsia="方正仿宋_GBK" w:hAnsi="Times New Roman" w:cs="Times New Roman"/>
                <w:color w:val="000000"/>
                <w:sz w:val="21"/>
                <w:szCs w:val="21"/>
                <w14:ligatures w14:val="none"/>
              </w:rPr>
              <w:t>及以上</w:t>
            </w:r>
            <w:proofErr w:type="gramStart"/>
            <w:r>
              <w:rPr>
                <w:rFonts w:ascii="Times New Roman" w:eastAsia="方正仿宋_GBK" w:hAnsi="Times New Roman" w:cs="Times New Roman"/>
                <w:color w:val="000000"/>
                <w:sz w:val="21"/>
                <w:szCs w:val="21"/>
                <w14:ligatures w14:val="none"/>
              </w:rPr>
              <w:t>个</w:t>
            </w:r>
            <w:proofErr w:type="gramEnd"/>
            <w:r>
              <w:rPr>
                <w:rFonts w:ascii="Times New Roman" w:eastAsia="方正仿宋_GBK" w:hAnsi="Times New Roman" w:cs="Times New Roman"/>
                <w:color w:val="000000"/>
                <w:sz w:val="21"/>
                <w:szCs w:val="21"/>
                <w14:ligatures w14:val="none"/>
              </w:rPr>
              <w:t>人主检结论符合《职业健康监护技术规范》的结论要求且处理意见有针对性为符合；主检结论不符合率达到</w:t>
            </w:r>
            <w:r>
              <w:rPr>
                <w:rFonts w:ascii="Times New Roman" w:eastAsia="方正仿宋_GBK" w:hAnsi="Times New Roman" w:cs="Times New Roman"/>
                <w:color w:val="000000"/>
                <w:sz w:val="21"/>
                <w:szCs w:val="21"/>
                <w14:ligatures w14:val="none"/>
              </w:rPr>
              <w:t>20%</w:t>
            </w: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 xml:space="preserve"> GBZ 188</w:t>
            </w:r>
            <w:r>
              <w:rPr>
                <w:rFonts w:ascii="Times New Roman" w:eastAsia="方正仿宋_GBK" w:hAnsi="Times New Roman" w:cs="Times New Roman"/>
                <w:color w:val="000000"/>
                <w:sz w:val="21"/>
                <w:szCs w:val="21"/>
                <w14:ligatures w14:val="none"/>
              </w:rPr>
              <w:t>《职业健康监护技术规范》的结论要求或仅为异常结果的罗列且无处理意见或处理意见无针对性均为不符合。</w:t>
            </w:r>
          </w:p>
        </w:tc>
        <w:tc>
          <w:tcPr>
            <w:tcW w:w="1422" w:type="dxa"/>
            <w:shd w:val="clear" w:color="auto" w:fill="auto"/>
            <w:vAlign w:val="center"/>
          </w:tcPr>
          <w:p w14:paraId="23A1DD2D"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符合</w:t>
            </w:r>
            <w:r>
              <w:rPr>
                <w:rFonts w:ascii="Times New Roman" w:eastAsia="方正仿宋_GBK" w:hAnsi="Times New Roman" w:cs="Times New Roman"/>
                <w:color w:val="000000"/>
                <w:sz w:val="21"/>
                <w:szCs w:val="21"/>
                <w14:ligatures w14:val="none"/>
              </w:rPr>
              <w:t>□</w:t>
            </w:r>
          </w:p>
          <w:p w14:paraId="13AED294"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34D13954"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r>
      <w:tr w:rsidR="005A24C4" w14:paraId="0D0A84F6" w14:textId="77777777">
        <w:tc>
          <w:tcPr>
            <w:tcW w:w="689" w:type="dxa"/>
            <w:vMerge/>
          </w:tcPr>
          <w:p w14:paraId="2FF40A00"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945" w:type="dxa"/>
            <w:vMerge/>
          </w:tcPr>
          <w:p w14:paraId="403069EE"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4665" w:type="dxa"/>
            <w:vAlign w:val="center"/>
          </w:tcPr>
          <w:p w14:paraId="1C5CB7B0"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体检表有主检医师签章和职业健康检查机构公章。</w:t>
            </w:r>
          </w:p>
        </w:tc>
        <w:tc>
          <w:tcPr>
            <w:tcW w:w="862" w:type="dxa"/>
            <w:vAlign w:val="center"/>
          </w:tcPr>
          <w:p w14:paraId="2BFFA7D1"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36</w:t>
            </w:r>
          </w:p>
        </w:tc>
        <w:tc>
          <w:tcPr>
            <w:tcW w:w="4589" w:type="dxa"/>
            <w:vAlign w:val="center"/>
          </w:tcPr>
          <w:p w14:paraId="09D5BE58"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复核</w:t>
            </w:r>
            <w:r>
              <w:rPr>
                <w:rFonts w:ascii="Times New Roman" w:eastAsia="方正仿宋_GBK" w:hAnsi="Times New Roman" w:cs="Times New Roman"/>
                <w:color w:val="000000"/>
                <w:sz w:val="21"/>
                <w:szCs w:val="21"/>
                <w14:ligatures w14:val="none"/>
              </w:rPr>
              <w:t>50</w:t>
            </w:r>
            <w:r>
              <w:rPr>
                <w:rFonts w:ascii="Times New Roman" w:eastAsia="方正仿宋_GBK" w:hAnsi="Times New Roman" w:cs="Times New Roman"/>
                <w:color w:val="000000"/>
                <w:sz w:val="21"/>
                <w:szCs w:val="21"/>
                <w14:ligatures w14:val="none"/>
              </w:rPr>
              <w:t>份个人体检表，无主检医师签章或无职业健康检查机构公章达到</w:t>
            </w:r>
            <w:r>
              <w:rPr>
                <w:rFonts w:ascii="Times New Roman" w:eastAsia="方正仿宋_GBK" w:hAnsi="Times New Roman" w:cs="Times New Roman"/>
                <w:color w:val="000000"/>
                <w:sz w:val="21"/>
                <w:szCs w:val="21"/>
                <w14:ligatures w14:val="none"/>
              </w:rPr>
              <w:t>1%</w:t>
            </w:r>
            <w:r>
              <w:rPr>
                <w:rFonts w:ascii="Times New Roman" w:eastAsia="方正仿宋_GBK" w:hAnsi="Times New Roman" w:cs="Times New Roman"/>
                <w:color w:val="000000"/>
                <w:sz w:val="21"/>
                <w:szCs w:val="21"/>
                <w14:ligatures w14:val="none"/>
              </w:rPr>
              <w:t>～</w:t>
            </w:r>
            <w:r>
              <w:rPr>
                <w:rFonts w:ascii="Times New Roman" w:eastAsia="方正仿宋_GBK" w:hAnsi="Times New Roman" w:cs="Times New Roman"/>
                <w:color w:val="000000"/>
                <w:sz w:val="21"/>
                <w:szCs w:val="21"/>
                <w14:ligatures w14:val="none"/>
              </w:rPr>
              <w:t>4%</w:t>
            </w:r>
            <w:r>
              <w:rPr>
                <w:rFonts w:ascii="Times New Roman" w:eastAsia="方正仿宋_GBK" w:hAnsi="Times New Roman" w:cs="Times New Roman"/>
                <w:color w:val="000000"/>
                <w:sz w:val="21"/>
                <w:szCs w:val="21"/>
                <w14:ligatures w14:val="none"/>
              </w:rPr>
              <w:t>为基本符合，</w:t>
            </w:r>
            <w:r>
              <w:rPr>
                <w:rFonts w:ascii="Times New Roman" w:eastAsia="方正仿宋_GBK" w:hAnsi="Times New Roman" w:cs="Times New Roman"/>
                <w:color w:val="000000"/>
                <w:sz w:val="21"/>
                <w:szCs w:val="21"/>
                <w14:ligatures w14:val="none"/>
              </w:rPr>
              <w:t>5%</w:t>
            </w:r>
            <w:r>
              <w:rPr>
                <w:rFonts w:ascii="Times New Roman" w:eastAsia="方正仿宋_GBK" w:hAnsi="Times New Roman" w:cs="Times New Roman"/>
                <w:color w:val="000000"/>
                <w:sz w:val="21"/>
                <w:szCs w:val="21"/>
                <w14:ligatures w14:val="none"/>
              </w:rPr>
              <w:t>以上为不符合。</w:t>
            </w:r>
          </w:p>
        </w:tc>
        <w:tc>
          <w:tcPr>
            <w:tcW w:w="1422" w:type="dxa"/>
            <w:shd w:val="clear" w:color="auto" w:fill="auto"/>
            <w:vAlign w:val="center"/>
          </w:tcPr>
          <w:p w14:paraId="67F3D908"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符合</w:t>
            </w:r>
            <w:r>
              <w:rPr>
                <w:rFonts w:ascii="Times New Roman" w:eastAsia="方正仿宋_GBK" w:hAnsi="Times New Roman" w:cs="Times New Roman"/>
                <w:color w:val="000000"/>
                <w:sz w:val="21"/>
                <w:szCs w:val="21"/>
                <w14:ligatures w14:val="none"/>
              </w:rPr>
              <w:t>□</w:t>
            </w:r>
          </w:p>
          <w:p w14:paraId="10DA0869"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基本符合</w:t>
            </w:r>
            <w:r>
              <w:rPr>
                <w:rFonts w:ascii="Times New Roman" w:eastAsia="方正仿宋_GBK" w:hAnsi="Times New Roman" w:cs="Times New Roman"/>
                <w:color w:val="000000"/>
                <w:sz w:val="21"/>
                <w:szCs w:val="21"/>
                <w14:ligatures w14:val="none"/>
              </w:rPr>
              <w:t>□</w:t>
            </w:r>
          </w:p>
          <w:p w14:paraId="17816B54"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5AFF3E6B"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r>
      <w:tr w:rsidR="005A24C4" w14:paraId="0F68C1B9" w14:textId="77777777">
        <w:tc>
          <w:tcPr>
            <w:tcW w:w="689" w:type="dxa"/>
            <w:vMerge/>
          </w:tcPr>
          <w:p w14:paraId="679B8F08"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945" w:type="dxa"/>
            <w:vMerge/>
          </w:tcPr>
          <w:p w14:paraId="55CB128D"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4665" w:type="dxa"/>
            <w:vAlign w:val="center"/>
          </w:tcPr>
          <w:p w14:paraId="6A939398"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总结报告格式应当规范，检查及报告依据应当全面。</w:t>
            </w:r>
          </w:p>
          <w:p w14:paraId="3A922F65"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报告内容应全面完整，包括：受检单位、职业健康检查种类、应检人数、实检人数、检查时间和地点，发现的疑似职业病、职业禁忌证和职业健康检查结果的汇总表等。职业健康检查结果的汇</w:t>
            </w:r>
            <w:r>
              <w:rPr>
                <w:rFonts w:ascii="Times New Roman" w:eastAsia="方正仿宋_GBK" w:hAnsi="Times New Roman" w:cs="Times New Roman"/>
                <w:color w:val="000000"/>
                <w:sz w:val="21"/>
                <w:szCs w:val="21"/>
                <w14:ligatures w14:val="none"/>
              </w:rPr>
              <w:lastRenderedPageBreak/>
              <w:t>总表：包括但不限于姓名、身份证号、检查类别、接触职业病危害因素的种类、主要阳性体征、检验及特殊检查结果、检查结论、处理意见、体检日期等信息。</w:t>
            </w:r>
          </w:p>
        </w:tc>
        <w:tc>
          <w:tcPr>
            <w:tcW w:w="862" w:type="dxa"/>
            <w:vAlign w:val="center"/>
          </w:tcPr>
          <w:p w14:paraId="1531153A"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lastRenderedPageBreak/>
              <w:t>37</w:t>
            </w:r>
          </w:p>
        </w:tc>
        <w:tc>
          <w:tcPr>
            <w:tcW w:w="4589" w:type="dxa"/>
            <w:vAlign w:val="center"/>
          </w:tcPr>
          <w:p w14:paraId="17081C41"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无总结报告或总结报告依据的法律、法规，具体的技术标准、诊断标准等已失效为不符合。</w:t>
            </w:r>
          </w:p>
          <w:p w14:paraId="2D309659"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总结报告信息不完整，缺少应检人数、实检人数、发现的疑似职业病和职业禁忌证的汇总表以及职业健康检查结果的汇总表的任何一项为不符合。有职业健康检查结果的汇总表，但汇</w:t>
            </w:r>
            <w:r>
              <w:rPr>
                <w:rFonts w:ascii="Times New Roman" w:eastAsia="方正仿宋_GBK" w:hAnsi="Times New Roman" w:cs="Times New Roman"/>
                <w:color w:val="000000"/>
                <w:sz w:val="21"/>
                <w:szCs w:val="21"/>
                <w14:ligatures w14:val="none"/>
              </w:rPr>
              <w:lastRenderedPageBreak/>
              <w:t>总表信息不完整，缺漏</w:t>
            </w:r>
            <w:r>
              <w:rPr>
                <w:rFonts w:ascii="Times New Roman" w:eastAsia="方正仿宋_GBK" w:hAnsi="Times New Roman" w:cs="Times New Roman"/>
                <w:color w:val="000000"/>
                <w:sz w:val="21"/>
                <w:szCs w:val="21"/>
                <w14:ligatures w14:val="none"/>
              </w:rPr>
              <w:t>1</w:t>
            </w:r>
            <w:r>
              <w:rPr>
                <w:rFonts w:ascii="Times New Roman" w:eastAsia="方正仿宋_GBK" w:hAnsi="Times New Roman" w:cs="Times New Roman"/>
                <w:color w:val="000000"/>
                <w:sz w:val="21"/>
                <w:szCs w:val="21"/>
                <w14:ligatures w14:val="none"/>
              </w:rPr>
              <w:t>项者为基本符合，</w:t>
            </w:r>
            <w:r>
              <w:rPr>
                <w:rFonts w:ascii="Times New Roman" w:eastAsia="方正仿宋_GBK" w:hAnsi="Times New Roman" w:cs="Times New Roman"/>
                <w:color w:val="000000"/>
                <w:sz w:val="21"/>
                <w:szCs w:val="21"/>
                <w14:ligatures w14:val="none"/>
              </w:rPr>
              <w:t>2</w:t>
            </w:r>
            <w:r>
              <w:rPr>
                <w:rFonts w:ascii="Times New Roman" w:eastAsia="方正仿宋_GBK" w:hAnsi="Times New Roman" w:cs="Times New Roman"/>
                <w:color w:val="000000"/>
                <w:sz w:val="21"/>
                <w:szCs w:val="21"/>
                <w14:ligatures w14:val="none"/>
              </w:rPr>
              <w:t>项及以上者为不符合。</w:t>
            </w:r>
          </w:p>
        </w:tc>
        <w:tc>
          <w:tcPr>
            <w:tcW w:w="1422" w:type="dxa"/>
            <w:shd w:val="clear" w:color="auto" w:fill="auto"/>
            <w:vAlign w:val="center"/>
          </w:tcPr>
          <w:p w14:paraId="3C0498AB"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lastRenderedPageBreak/>
              <w:t>符合</w:t>
            </w:r>
            <w:r>
              <w:rPr>
                <w:rFonts w:ascii="Times New Roman" w:eastAsia="方正仿宋_GBK" w:hAnsi="Times New Roman" w:cs="Times New Roman"/>
                <w:color w:val="000000"/>
                <w:sz w:val="21"/>
                <w:szCs w:val="21"/>
                <w14:ligatures w14:val="none"/>
              </w:rPr>
              <w:t>□</w:t>
            </w:r>
          </w:p>
          <w:p w14:paraId="1761A4C7"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基本符合</w:t>
            </w:r>
            <w:r>
              <w:rPr>
                <w:rFonts w:ascii="Times New Roman" w:eastAsia="方正仿宋_GBK" w:hAnsi="Times New Roman" w:cs="Times New Roman"/>
                <w:color w:val="000000"/>
                <w:sz w:val="21"/>
                <w:szCs w:val="21"/>
                <w14:ligatures w14:val="none"/>
              </w:rPr>
              <w:t>□</w:t>
            </w:r>
          </w:p>
          <w:p w14:paraId="17FB12CE"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160D1845"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r>
      <w:tr w:rsidR="005A24C4" w14:paraId="711BE519" w14:textId="77777777">
        <w:tc>
          <w:tcPr>
            <w:tcW w:w="689" w:type="dxa"/>
            <w:vMerge w:val="restart"/>
            <w:vAlign w:val="center"/>
          </w:tcPr>
          <w:p w14:paraId="40DC8197"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职业健康检查工作质量控制</w:t>
            </w:r>
          </w:p>
        </w:tc>
        <w:tc>
          <w:tcPr>
            <w:tcW w:w="945" w:type="dxa"/>
            <w:vMerge/>
            <w:vAlign w:val="center"/>
          </w:tcPr>
          <w:p w14:paraId="66645E36" w14:textId="77777777" w:rsidR="005A24C4" w:rsidRDefault="005A24C4">
            <w:pPr>
              <w:spacing w:after="0" w:line="560" w:lineRule="exact"/>
              <w:jc w:val="center"/>
              <w:outlineLvl w:val="0"/>
              <w:rPr>
                <w:rFonts w:ascii="Times New Roman" w:eastAsia="方正仿宋_GBK" w:hAnsi="Times New Roman" w:cs="Times New Roman"/>
                <w:color w:val="000000"/>
                <w:sz w:val="21"/>
                <w:szCs w:val="21"/>
                <w14:ligatures w14:val="none"/>
              </w:rPr>
            </w:pPr>
          </w:p>
        </w:tc>
        <w:tc>
          <w:tcPr>
            <w:tcW w:w="4665" w:type="dxa"/>
            <w:vAlign w:val="center"/>
          </w:tcPr>
          <w:p w14:paraId="337F2E16"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总结报告的日期应当在规定的期限内，应当由编制人、审核人和签发人签章，有职业健康检查机构的公章。</w:t>
            </w:r>
          </w:p>
        </w:tc>
        <w:tc>
          <w:tcPr>
            <w:tcW w:w="862" w:type="dxa"/>
            <w:vAlign w:val="center"/>
          </w:tcPr>
          <w:p w14:paraId="3117CE1F"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38</w:t>
            </w:r>
          </w:p>
        </w:tc>
        <w:tc>
          <w:tcPr>
            <w:tcW w:w="4589" w:type="dxa"/>
            <w:vAlign w:val="center"/>
          </w:tcPr>
          <w:p w14:paraId="794B43B7"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主检医师签署的日期为体检结束之日起</w:t>
            </w:r>
            <w:r>
              <w:rPr>
                <w:rFonts w:ascii="Times New Roman" w:eastAsia="方正仿宋_GBK" w:hAnsi="Times New Roman" w:cs="Times New Roman"/>
                <w:color w:val="000000"/>
                <w:sz w:val="21"/>
                <w:szCs w:val="21"/>
                <w14:ligatures w14:val="none"/>
              </w:rPr>
              <w:t>30</w:t>
            </w:r>
            <w:r>
              <w:rPr>
                <w:rFonts w:ascii="Times New Roman" w:eastAsia="方正仿宋_GBK" w:hAnsi="Times New Roman" w:cs="Times New Roman"/>
                <w:color w:val="000000"/>
                <w:sz w:val="21"/>
                <w:szCs w:val="21"/>
                <w14:ligatures w14:val="none"/>
              </w:rPr>
              <w:t>天内出具总结报告，超过期限为不符合，缺一人签章为不符合。无职业健康检查机构的公章为不符合。</w:t>
            </w:r>
          </w:p>
        </w:tc>
        <w:tc>
          <w:tcPr>
            <w:tcW w:w="1422" w:type="dxa"/>
            <w:shd w:val="clear" w:color="auto" w:fill="auto"/>
            <w:vAlign w:val="center"/>
          </w:tcPr>
          <w:p w14:paraId="5771B61F"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符合</w:t>
            </w:r>
            <w:r>
              <w:rPr>
                <w:rFonts w:ascii="Times New Roman" w:eastAsia="方正仿宋_GBK" w:hAnsi="Times New Roman" w:cs="Times New Roman"/>
                <w:color w:val="000000"/>
                <w:sz w:val="21"/>
                <w:szCs w:val="21"/>
                <w14:ligatures w14:val="none"/>
              </w:rPr>
              <w:t>□</w:t>
            </w:r>
          </w:p>
          <w:p w14:paraId="406499CE"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6E6D45CE"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r>
      <w:tr w:rsidR="005A24C4" w14:paraId="52D22C50" w14:textId="77777777">
        <w:tc>
          <w:tcPr>
            <w:tcW w:w="689" w:type="dxa"/>
            <w:vMerge/>
          </w:tcPr>
          <w:p w14:paraId="5630D443"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945" w:type="dxa"/>
            <w:vMerge/>
          </w:tcPr>
          <w:p w14:paraId="2A4BE2A3"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4665" w:type="dxa"/>
            <w:vAlign w:val="center"/>
          </w:tcPr>
          <w:p w14:paraId="3C4247F4"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职业健康检查档案管理：是否按照《职业健康检查管理办法》管理要求整理、及时归档。</w:t>
            </w:r>
          </w:p>
        </w:tc>
        <w:tc>
          <w:tcPr>
            <w:tcW w:w="862" w:type="dxa"/>
            <w:vAlign w:val="center"/>
          </w:tcPr>
          <w:p w14:paraId="55CF3315"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39</w:t>
            </w:r>
          </w:p>
        </w:tc>
        <w:tc>
          <w:tcPr>
            <w:tcW w:w="4589" w:type="dxa"/>
            <w:vAlign w:val="center"/>
          </w:tcPr>
          <w:p w14:paraId="08E7857F"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未按照档案管理要求建立档案为不符合。无档案目录及内容，只是总结报告为未建档案为不符合。核查企业名单和档案，</w:t>
            </w:r>
            <w:r>
              <w:rPr>
                <w:rFonts w:ascii="Times New Roman" w:eastAsia="方正仿宋_GBK" w:hAnsi="Times New Roman" w:cs="Times New Roman"/>
                <w:color w:val="000000"/>
                <w:sz w:val="21"/>
                <w:szCs w:val="21"/>
                <w14:ligatures w14:val="none"/>
              </w:rPr>
              <w:t>95%</w:t>
            </w:r>
            <w:r>
              <w:rPr>
                <w:rFonts w:ascii="Times New Roman" w:eastAsia="方正仿宋_GBK" w:hAnsi="Times New Roman" w:cs="Times New Roman"/>
                <w:color w:val="000000"/>
                <w:sz w:val="21"/>
                <w:szCs w:val="21"/>
                <w14:ligatures w14:val="none"/>
              </w:rPr>
              <w:t>及以上建档，内容齐全为符合，内容不齐全为基本符合，</w:t>
            </w:r>
            <w:r>
              <w:rPr>
                <w:rFonts w:ascii="Times New Roman" w:eastAsia="方正仿宋_GBK" w:hAnsi="Times New Roman" w:cs="Times New Roman"/>
                <w:color w:val="000000"/>
                <w:sz w:val="21"/>
                <w:szCs w:val="21"/>
                <w14:ligatures w14:val="none"/>
              </w:rPr>
              <w:t>60%</w:t>
            </w:r>
            <w:r>
              <w:rPr>
                <w:rFonts w:ascii="Times New Roman" w:eastAsia="方正仿宋_GBK" w:hAnsi="Times New Roman" w:cs="Times New Roman"/>
                <w:color w:val="000000"/>
                <w:sz w:val="21"/>
                <w:szCs w:val="21"/>
                <w14:ligatures w14:val="none"/>
              </w:rPr>
              <w:t>及以上为基本符合，</w:t>
            </w:r>
            <w:r>
              <w:rPr>
                <w:rFonts w:ascii="Times New Roman" w:eastAsia="方正仿宋_GBK" w:hAnsi="Times New Roman" w:cs="Times New Roman"/>
                <w:color w:val="000000"/>
                <w:sz w:val="21"/>
                <w:szCs w:val="21"/>
                <w14:ligatures w14:val="none"/>
              </w:rPr>
              <w:t>59%</w:t>
            </w:r>
            <w:r>
              <w:rPr>
                <w:rFonts w:ascii="Times New Roman" w:eastAsia="方正仿宋_GBK" w:hAnsi="Times New Roman" w:cs="Times New Roman"/>
                <w:color w:val="000000"/>
                <w:sz w:val="21"/>
                <w:szCs w:val="21"/>
                <w14:ligatures w14:val="none"/>
              </w:rPr>
              <w:t>及以下不符合。</w:t>
            </w:r>
          </w:p>
        </w:tc>
        <w:tc>
          <w:tcPr>
            <w:tcW w:w="1422" w:type="dxa"/>
            <w:shd w:val="clear" w:color="auto" w:fill="auto"/>
            <w:vAlign w:val="center"/>
          </w:tcPr>
          <w:p w14:paraId="34F91CF3"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符合</w:t>
            </w:r>
            <w:r>
              <w:rPr>
                <w:rFonts w:ascii="Times New Roman" w:eastAsia="方正仿宋_GBK" w:hAnsi="Times New Roman" w:cs="Times New Roman"/>
                <w:color w:val="000000"/>
                <w:sz w:val="21"/>
                <w:szCs w:val="21"/>
                <w14:ligatures w14:val="none"/>
              </w:rPr>
              <w:t>□</w:t>
            </w:r>
          </w:p>
          <w:p w14:paraId="53D85883"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基本符合</w:t>
            </w:r>
            <w:r>
              <w:rPr>
                <w:rFonts w:ascii="Times New Roman" w:eastAsia="方正仿宋_GBK" w:hAnsi="Times New Roman" w:cs="Times New Roman"/>
                <w:color w:val="000000"/>
                <w:sz w:val="21"/>
                <w:szCs w:val="21"/>
                <w14:ligatures w14:val="none"/>
              </w:rPr>
              <w:t>□</w:t>
            </w:r>
          </w:p>
          <w:p w14:paraId="2DC8894F"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01486EE0"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r>
      <w:tr w:rsidR="005A24C4" w14:paraId="66EFE511" w14:textId="77777777">
        <w:tc>
          <w:tcPr>
            <w:tcW w:w="689" w:type="dxa"/>
            <w:vMerge/>
          </w:tcPr>
          <w:p w14:paraId="63FAE7F5"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945" w:type="dxa"/>
            <w:vMerge/>
          </w:tcPr>
          <w:p w14:paraId="2BA180B7"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4665" w:type="dxa"/>
            <w:vAlign w:val="center"/>
          </w:tcPr>
          <w:p w14:paraId="6DD3B6BB"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有专用档案室，配备必要的设施，档案保存（自劳动者最后一次职业健康检查结束之日起）不少于</w:t>
            </w:r>
            <w:r>
              <w:rPr>
                <w:rFonts w:ascii="Times New Roman" w:eastAsia="方正仿宋_GBK" w:hAnsi="Times New Roman" w:cs="Times New Roman"/>
                <w:color w:val="000000"/>
                <w:sz w:val="21"/>
                <w:szCs w:val="21"/>
                <w14:ligatures w14:val="none"/>
              </w:rPr>
              <w:t>15</w:t>
            </w:r>
            <w:r>
              <w:rPr>
                <w:rFonts w:ascii="Times New Roman" w:eastAsia="方正仿宋_GBK" w:hAnsi="Times New Roman" w:cs="Times New Roman"/>
                <w:color w:val="000000"/>
                <w:sz w:val="21"/>
                <w:szCs w:val="21"/>
                <w14:ligatures w14:val="none"/>
              </w:rPr>
              <w:t>年。</w:t>
            </w:r>
          </w:p>
        </w:tc>
        <w:tc>
          <w:tcPr>
            <w:tcW w:w="862" w:type="dxa"/>
            <w:vAlign w:val="center"/>
          </w:tcPr>
          <w:p w14:paraId="6E16245C"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40</w:t>
            </w:r>
          </w:p>
        </w:tc>
        <w:tc>
          <w:tcPr>
            <w:tcW w:w="4589" w:type="dxa"/>
            <w:vAlign w:val="center"/>
          </w:tcPr>
          <w:p w14:paraId="627DC426"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满足考核内容的要求为符合，否则为不符合。</w:t>
            </w:r>
          </w:p>
        </w:tc>
        <w:tc>
          <w:tcPr>
            <w:tcW w:w="1422" w:type="dxa"/>
            <w:shd w:val="clear" w:color="auto" w:fill="auto"/>
            <w:vAlign w:val="center"/>
          </w:tcPr>
          <w:p w14:paraId="0DDAC0D9"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符合</w:t>
            </w:r>
            <w:r>
              <w:rPr>
                <w:rFonts w:ascii="Times New Roman" w:eastAsia="方正仿宋_GBK" w:hAnsi="Times New Roman" w:cs="Times New Roman"/>
                <w:color w:val="000000"/>
                <w:sz w:val="21"/>
                <w:szCs w:val="21"/>
                <w14:ligatures w14:val="none"/>
              </w:rPr>
              <w:t>□</w:t>
            </w:r>
          </w:p>
          <w:p w14:paraId="1C24EC8C"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4F9374AD"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r>
      <w:tr w:rsidR="005A24C4" w14:paraId="1EEDE01E" w14:textId="77777777">
        <w:tc>
          <w:tcPr>
            <w:tcW w:w="689" w:type="dxa"/>
            <w:vMerge/>
          </w:tcPr>
          <w:p w14:paraId="1C339D50"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945" w:type="dxa"/>
            <w:vAlign w:val="center"/>
          </w:tcPr>
          <w:p w14:paraId="0326BB44"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其他</w:t>
            </w:r>
          </w:p>
        </w:tc>
        <w:tc>
          <w:tcPr>
            <w:tcW w:w="4665" w:type="dxa"/>
            <w:vAlign w:val="center"/>
          </w:tcPr>
          <w:p w14:paraId="7FEAD1D4"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对于卫生健康行政部门及其他相关质</w:t>
            </w:r>
            <w:proofErr w:type="gramStart"/>
            <w:r>
              <w:rPr>
                <w:rFonts w:ascii="Times New Roman" w:eastAsia="方正仿宋_GBK" w:hAnsi="Times New Roman" w:cs="Times New Roman"/>
                <w:color w:val="000000"/>
                <w:sz w:val="21"/>
                <w:szCs w:val="21"/>
                <w14:ligatures w14:val="none"/>
              </w:rPr>
              <w:t>控机构</w:t>
            </w:r>
            <w:proofErr w:type="gramEnd"/>
            <w:r>
              <w:rPr>
                <w:rFonts w:ascii="Times New Roman" w:eastAsia="方正仿宋_GBK" w:hAnsi="Times New Roman" w:cs="Times New Roman"/>
                <w:color w:val="000000"/>
                <w:sz w:val="21"/>
                <w:szCs w:val="21"/>
                <w14:ligatures w14:val="none"/>
              </w:rPr>
              <w:t>的督导意见，应按时整改，提出持续改进措施，并做好培训、执行、分析及改进记录。</w:t>
            </w:r>
          </w:p>
        </w:tc>
        <w:tc>
          <w:tcPr>
            <w:tcW w:w="862" w:type="dxa"/>
            <w:vAlign w:val="center"/>
          </w:tcPr>
          <w:p w14:paraId="6E809FB6"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41</w:t>
            </w:r>
          </w:p>
        </w:tc>
        <w:tc>
          <w:tcPr>
            <w:tcW w:w="4589" w:type="dxa"/>
            <w:vAlign w:val="center"/>
          </w:tcPr>
          <w:p w14:paraId="577BF709"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查阅相关文件记录，按时整改且持续改进者为符合，按时整改且部分改进者为基本符合，其他为不符合。</w:t>
            </w:r>
          </w:p>
        </w:tc>
        <w:tc>
          <w:tcPr>
            <w:tcW w:w="1422" w:type="dxa"/>
            <w:shd w:val="clear" w:color="auto" w:fill="auto"/>
            <w:vAlign w:val="center"/>
          </w:tcPr>
          <w:p w14:paraId="49C10017"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符合</w:t>
            </w:r>
            <w:r>
              <w:rPr>
                <w:rFonts w:ascii="Times New Roman" w:eastAsia="方正仿宋_GBK" w:hAnsi="Times New Roman" w:cs="Times New Roman"/>
                <w:color w:val="000000"/>
                <w:sz w:val="21"/>
                <w:szCs w:val="21"/>
                <w14:ligatures w14:val="none"/>
              </w:rPr>
              <w:t>□</w:t>
            </w:r>
          </w:p>
          <w:p w14:paraId="0C2D5ACF"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基本符合</w:t>
            </w:r>
            <w:r>
              <w:rPr>
                <w:rFonts w:ascii="Times New Roman" w:eastAsia="方正仿宋_GBK" w:hAnsi="Times New Roman" w:cs="Times New Roman"/>
                <w:color w:val="000000"/>
                <w:sz w:val="21"/>
                <w:szCs w:val="21"/>
                <w14:ligatures w14:val="none"/>
              </w:rPr>
              <w:t>□</w:t>
            </w:r>
          </w:p>
          <w:p w14:paraId="4301729E"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2996F2D0"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r>
      <w:tr w:rsidR="005A24C4" w14:paraId="40F770FC" w14:textId="77777777">
        <w:tc>
          <w:tcPr>
            <w:tcW w:w="689" w:type="dxa"/>
            <w:vMerge w:val="restart"/>
            <w:vAlign w:val="center"/>
          </w:tcPr>
          <w:p w14:paraId="26BBAE79"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职业健康检查</w:t>
            </w:r>
            <w:r>
              <w:rPr>
                <w:rFonts w:ascii="Times New Roman" w:eastAsia="方正仿宋_GBK" w:hAnsi="Times New Roman" w:cs="Times New Roman"/>
                <w:color w:val="000000"/>
                <w:sz w:val="21"/>
                <w:szCs w:val="21"/>
                <w14:ligatures w14:val="none"/>
              </w:rPr>
              <w:lastRenderedPageBreak/>
              <w:t>信息报送</w:t>
            </w:r>
          </w:p>
        </w:tc>
        <w:tc>
          <w:tcPr>
            <w:tcW w:w="945" w:type="dxa"/>
            <w:vAlign w:val="center"/>
          </w:tcPr>
          <w:p w14:paraId="09212E0E"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lastRenderedPageBreak/>
              <w:t>数据报送的完整性</w:t>
            </w:r>
          </w:p>
        </w:tc>
        <w:tc>
          <w:tcPr>
            <w:tcW w:w="4665" w:type="dxa"/>
            <w:vAlign w:val="center"/>
          </w:tcPr>
          <w:p w14:paraId="58F0773F"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报送的职业健康检查人数、体检基本信息、职业禁忌证人数和疑似职业病人数应当与实际体检人数一致。不应有缺项漏项。</w:t>
            </w:r>
          </w:p>
        </w:tc>
        <w:tc>
          <w:tcPr>
            <w:tcW w:w="862" w:type="dxa"/>
            <w:vAlign w:val="center"/>
          </w:tcPr>
          <w:p w14:paraId="1C1B9384"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42</w:t>
            </w:r>
          </w:p>
        </w:tc>
        <w:tc>
          <w:tcPr>
            <w:tcW w:w="4589" w:type="dxa"/>
            <w:vAlign w:val="center"/>
          </w:tcPr>
          <w:p w14:paraId="68F6EA72"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职业健康检查人数、体检基本信息、职业禁忌证人数、疑似职业病人数，核对职业健康检查原始资料和国家系统中报送的四类信息的数量，达到</w:t>
            </w:r>
            <w:r>
              <w:rPr>
                <w:rFonts w:ascii="Times New Roman" w:eastAsia="方正仿宋_GBK" w:hAnsi="Times New Roman" w:cs="Times New Roman"/>
                <w:color w:val="000000"/>
                <w:sz w:val="21"/>
                <w:szCs w:val="21"/>
                <w14:ligatures w14:val="none"/>
              </w:rPr>
              <w:t>100%</w:t>
            </w:r>
            <w:r>
              <w:rPr>
                <w:rFonts w:ascii="Times New Roman" w:eastAsia="方正仿宋_GBK" w:hAnsi="Times New Roman" w:cs="Times New Roman"/>
                <w:color w:val="000000"/>
                <w:sz w:val="21"/>
                <w:szCs w:val="21"/>
                <w14:ligatures w14:val="none"/>
              </w:rPr>
              <w:t>为符合，余为不符合。</w:t>
            </w:r>
          </w:p>
        </w:tc>
        <w:tc>
          <w:tcPr>
            <w:tcW w:w="1422" w:type="dxa"/>
            <w:shd w:val="clear" w:color="auto" w:fill="auto"/>
            <w:vAlign w:val="center"/>
          </w:tcPr>
          <w:p w14:paraId="638CF9CB"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符合</w:t>
            </w:r>
            <w:r>
              <w:rPr>
                <w:rFonts w:ascii="Times New Roman" w:eastAsia="方正仿宋_GBK" w:hAnsi="Times New Roman" w:cs="Times New Roman"/>
                <w:color w:val="000000"/>
                <w:sz w:val="21"/>
                <w:szCs w:val="21"/>
                <w14:ligatures w14:val="none"/>
              </w:rPr>
              <w:t>□</w:t>
            </w:r>
          </w:p>
          <w:p w14:paraId="3257CD8B"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6D751D71"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r>
      <w:tr w:rsidR="005A24C4" w14:paraId="7E1C9215" w14:textId="77777777">
        <w:trPr>
          <w:trHeight w:val="1581"/>
        </w:trPr>
        <w:tc>
          <w:tcPr>
            <w:tcW w:w="689" w:type="dxa"/>
            <w:vMerge/>
          </w:tcPr>
          <w:p w14:paraId="6FB653FA"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945" w:type="dxa"/>
            <w:vAlign w:val="center"/>
          </w:tcPr>
          <w:p w14:paraId="40C09542"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数据报送的及时性</w:t>
            </w:r>
          </w:p>
        </w:tc>
        <w:tc>
          <w:tcPr>
            <w:tcW w:w="4665" w:type="dxa"/>
            <w:vAlign w:val="center"/>
          </w:tcPr>
          <w:p w14:paraId="372ACD22"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职业健康检查基本信息、职业禁忌证和疑似职业病报送时间应在体检报告出具后</w:t>
            </w:r>
            <w:r>
              <w:rPr>
                <w:rFonts w:ascii="Times New Roman" w:eastAsia="方正仿宋_GBK" w:hAnsi="Times New Roman" w:cs="Times New Roman"/>
                <w:color w:val="000000"/>
                <w:sz w:val="21"/>
                <w:szCs w:val="21"/>
                <w14:ligatures w14:val="none"/>
              </w:rPr>
              <w:t>15</w:t>
            </w:r>
            <w:r>
              <w:rPr>
                <w:rFonts w:ascii="Times New Roman" w:eastAsia="方正仿宋_GBK" w:hAnsi="Times New Roman" w:cs="Times New Roman"/>
                <w:color w:val="000000"/>
                <w:sz w:val="21"/>
                <w:szCs w:val="21"/>
                <w14:ligatures w14:val="none"/>
              </w:rPr>
              <w:t>日内报送。</w:t>
            </w:r>
          </w:p>
        </w:tc>
        <w:tc>
          <w:tcPr>
            <w:tcW w:w="862" w:type="dxa"/>
            <w:vAlign w:val="center"/>
          </w:tcPr>
          <w:p w14:paraId="000C681F"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43</w:t>
            </w:r>
          </w:p>
        </w:tc>
        <w:tc>
          <w:tcPr>
            <w:tcW w:w="4589" w:type="dxa"/>
            <w:vAlign w:val="center"/>
          </w:tcPr>
          <w:p w14:paraId="77032DC6"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核查职业健康检查基本信息、职业禁忌证和疑似职业病报送时间与体检报告出具的时间，超过</w:t>
            </w:r>
            <w:r>
              <w:rPr>
                <w:rFonts w:ascii="Times New Roman" w:eastAsia="方正仿宋_GBK" w:hAnsi="Times New Roman" w:cs="Times New Roman"/>
                <w:color w:val="000000"/>
                <w:sz w:val="21"/>
                <w:szCs w:val="21"/>
                <w14:ligatures w14:val="none"/>
              </w:rPr>
              <w:t>15</w:t>
            </w:r>
            <w:r>
              <w:rPr>
                <w:rFonts w:ascii="Times New Roman" w:eastAsia="方正仿宋_GBK" w:hAnsi="Times New Roman" w:cs="Times New Roman"/>
                <w:color w:val="000000"/>
                <w:sz w:val="21"/>
                <w:szCs w:val="21"/>
                <w14:ligatures w14:val="none"/>
              </w:rPr>
              <w:t>日为不符合。</w:t>
            </w:r>
          </w:p>
        </w:tc>
        <w:tc>
          <w:tcPr>
            <w:tcW w:w="1422" w:type="dxa"/>
            <w:shd w:val="clear" w:color="auto" w:fill="auto"/>
            <w:vAlign w:val="center"/>
          </w:tcPr>
          <w:p w14:paraId="4FFFEDD4"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符合</w:t>
            </w:r>
            <w:r>
              <w:rPr>
                <w:rFonts w:ascii="Times New Roman" w:eastAsia="方正仿宋_GBK" w:hAnsi="Times New Roman" w:cs="Times New Roman"/>
                <w:color w:val="000000"/>
                <w:sz w:val="21"/>
                <w:szCs w:val="21"/>
                <w14:ligatures w14:val="none"/>
              </w:rPr>
              <w:t>□</w:t>
            </w:r>
          </w:p>
          <w:p w14:paraId="2853D108"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3286F2C7"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r>
      <w:tr w:rsidR="005A24C4" w14:paraId="49D0B19B" w14:textId="77777777">
        <w:tc>
          <w:tcPr>
            <w:tcW w:w="689" w:type="dxa"/>
            <w:vMerge/>
          </w:tcPr>
          <w:p w14:paraId="291D2F02"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945" w:type="dxa"/>
            <w:vAlign w:val="center"/>
          </w:tcPr>
          <w:p w14:paraId="5FA13179"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数据报送的准确性</w:t>
            </w:r>
          </w:p>
        </w:tc>
        <w:tc>
          <w:tcPr>
            <w:tcW w:w="4665" w:type="dxa"/>
            <w:vAlign w:val="center"/>
          </w:tcPr>
          <w:p w14:paraId="45F3CF51"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核查劳动者所在用人单位、接触职业病危害因素的种类、工龄、岗位</w:t>
            </w:r>
            <w:r>
              <w:rPr>
                <w:rFonts w:ascii="Times New Roman" w:eastAsia="方正仿宋_GBK" w:hAnsi="Times New Roman" w:cs="Times New Roman"/>
                <w:color w:val="000000"/>
                <w:sz w:val="21"/>
                <w:szCs w:val="21"/>
                <w14:ligatures w14:val="none"/>
              </w:rPr>
              <w:t>/</w:t>
            </w:r>
            <w:r>
              <w:rPr>
                <w:rFonts w:ascii="Times New Roman" w:eastAsia="方正仿宋_GBK" w:hAnsi="Times New Roman" w:cs="Times New Roman"/>
                <w:color w:val="000000"/>
                <w:sz w:val="21"/>
                <w:szCs w:val="21"/>
                <w14:ligatures w14:val="none"/>
              </w:rPr>
              <w:t>工种和职业健康检查类型等信息，与用人单位提交的有效资料或劳动者本人核对。</w:t>
            </w:r>
          </w:p>
        </w:tc>
        <w:tc>
          <w:tcPr>
            <w:tcW w:w="862" w:type="dxa"/>
            <w:vAlign w:val="center"/>
          </w:tcPr>
          <w:p w14:paraId="35652088"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44</w:t>
            </w:r>
          </w:p>
        </w:tc>
        <w:tc>
          <w:tcPr>
            <w:tcW w:w="4589" w:type="dxa"/>
            <w:vAlign w:val="center"/>
          </w:tcPr>
          <w:p w14:paraId="039DCD8A"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有一个信息与实际核对信息不符的为不符合信息，体检信息与实际核对信息不符合的人数超过</w:t>
            </w:r>
            <w:r>
              <w:rPr>
                <w:rFonts w:ascii="Times New Roman" w:eastAsia="方正仿宋_GBK" w:hAnsi="Times New Roman" w:cs="Times New Roman"/>
                <w:color w:val="000000"/>
                <w:sz w:val="21"/>
                <w:szCs w:val="21"/>
                <w14:ligatures w14:val="none"/>
              </w:rPr>
              <w:t xml:space="preserve"> 10%</w:t>
            </w:r>
            <w:r>
              <w:rPr>
                <w:rFonts w:ascii="Times New Roman" w:eastAsia="方正仿宋_GBK" w:hAnsi="Times New Roman" w:cs="Times New Roman"/>
                <w:color w:val="000000"/>
                <w:sz w:val="21"/>
                <w:szCs w:val="21"/>
                <w14:ligatures w14:val="none"/>
              </w:rPr>
              <w:t>的为不合格。</w:t>
            </w:r>
          </w:p>
        </w:tc>
        <w:tc>
          <w:tcPr>
            <w:tcW w:w="1422" w:type="dxa"/>
            <w:shd w:val="clear" w:color="auto" w:fill="auto"/>
            <w:vAlign w:val="center"/>
          </w:tcPr>
          <w:p w14:paraId="57E2C939"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符合</w:t>
            </w:r>
            <w:r>
              <w:rPr>
                <w:rFonts w:ascii="Times New Roman" w:eastAsia="方正仿宋_GBK" w:hAnsi="Times New Roman" w:cs="Times New Roman"/>
                <w:color w:val="000000"/>
                <w:sz w:val="21"/>
                <w:szCs w:val="21"/>
                <w14:ligatures w14:val="none"/>
              </w:rPr>
              <w:t>□</w:t>
            </w:r>
          </w:p>
          <w:p w14:paraId="324E8259"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08EB66BA"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r>
      <w:tr w:rsidR="005A24C4" w14:paraId="4A6C7062" w14:textId="77777777">
        <w:trPr>
          <w:trHeight w:val="1546"/>
        </w:trPr>
        <w:tc>
          <w:tcPr>
            <w:tcW w:w="689" w:type="dxa"/>
            <w:vMerge/>
          </w:tcPr>
          <w:p w14:paraId="663A5E73"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c>
          <w:tcPr>
            <w:tcW w:w="945" w:type="dxa"/>
            <w:vAlign w:val="center"/>
          </w:tcPr>
          <w:p w14:paraId="68464521"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疑似职业病报送及时性</w:t>
            </w:r>
          </w:p>
        </w:tc>
        <w:tc>
          <w:tcPr>
            <w:tcW w:w="4665" w:type="dxa"/>
            <w:vAlign w:val="center"/>
          </w:tcPr>
          <w:p w14:paraId="6AD6FDA5"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核查疑似职业病信息报送卫生健康行政部门的情况。</w:t>
            </w:r>
          </w:p>
        </w:tc>
        <w:tc>
          <w:tcPr>
            <w:tcW w:w="862" w:type="dxa"/>
            <w:vAlign w:val="center"/>
          </w:tcPr>
          <w:p w14:paraId="54CD8A0B" w14:textId="77777777" w:rsidR="005A24C4" w:rsidRDefault="00000000">
            <w:pPr>
              <w:spacing w:after="0" w:line="560" w:lineRule="exact"/>
              <w:jc w:val="center"/>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45</w:t>
            </w:r>
          </w:p>
        </w:tc>
        <w:tc>
          <w:tcPr>
            <w:tcW w:w="4589" w:type="dxa"/>
            <w:vAlign w:val="center"/>
          </w:tcPr>
          <w:p w14:paraId="6C359F6F" w14:textId="77777777" w:rsidR="005A24C4" w:rsidRDefault="00000000">
            <w:pPr>
              <w:spacing w:after="0" w:line="240" w:lineRule="auto"/>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疑似职业病信息报送卫生健康行政部门的时间超过</w:t>
            </w:r>
            <w:r>
              <w:rPr>
                <w:rFonts w:ascii="Times New Roman" w:eastAsia="方正仿宋_GBK" w:hAnsi="Times New Roman" w:cs="Times New Roman"/>
                <w:color w:val="000000"/>
                <w:sz w:val="21"/>
                <w:szCs w:val="21"/>
                <w14:ligatures w14:val="none"/>
              </w:rPr>
              <w:t>15</w:t>
            </w:r>
            <w:r>
              <w:rPr>
                <w:rFonts w:ascii="Times New Roman" w:eastAsia="方正仿宋_GBK" w:hAnsi="Times New Roman" w:cs="Times New Roman"/>
                <w:color w:val="000000"/>
                <w:sz w:val="21"/>
                <w:szCs w:val="21"/>
                <w14:ligatures w14:val="none"/>
              </w:rPr>
              <w:t>日为不符合。</w:t>
            </w:r>
          </w:p>
        </w:tc>
        <w:tc>
          <w:tcPr>
            <w:tcW w:w="1422" w:type="dxa"/>
            <w:shd w:val="clear" w:color="auto" w:fill="auto"/>
            <w:vAlign w:val="center"/>
          </w:tcPr>
          <w:p w14:paraId="6032648D"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符合</w:t>
            </w:r>
            <w:r>
              <w:rPr>
                <w:rFonts w:ascii="Times New Roman" w:eastAsia="方正仿宋_GBK" w:hAnsi="Times New Roman" w:cs="Times New Roman"/>
                <w:color w:val="000000"/>
                <w:sz w:val="21"/>
                <w:szCs w:val="21"/>
                <w14:ligatures w14:val="none"/>
              </w:rPr>
              <w:t>□</w:t>
            </w:r>
          </w:p>
          <w:p w14:paraId="08485F8D" w14:textId="77777777" w:rsidR="005A24C4" w:rsidRDefault="00000000">
            <w:pPr>
              <w:spacing w:after="0" w:line="240" w:lineRule="auto"/>
              <w:jc w:val="left"/>
              <w:outlineLvl w:val="0"/>
              <w:rPr>
                <w:rFonts w:ascii="Times New Roman" w:eastAsia="方正仿宋_GBK" w:hAnsi="Times New Roman" w:cs="Times New Roman"/>
                <w:color w:val="000000"/>
                <w:sz w:val="21"/>
                <w:szCs w:val="21"/>
                <w14:ligatures w14:val="none"/>
              </w:rPr>
            </w:pPr>
            <w:r>
              <w:rPr>
                <w:rFonts w:ascii="Times New Roman" w:eastAsia="方正仿宋_GBK" w:hAnsi="Times New Roman" w:cs="Times New Roman"/>
                <w:color w:val="000000"/>
                <w:sz w:val="21"/>
                <w:szCs w:val="21"/>
                <w14:ligatures w14:val="none"/>
              </w:rPr>
              <w:t>不符合</w:t>
            </w:r>
            <w:r>
              <w:rPr>
                <w:rFonts w:ascii="Times New Roman" w:eastAsia="方正仿宋_GBK" w:hAnsi="Times New Roman" w:cs="Times New Roman"/>
                <w:color w:val="000000"/>
                <w:sz w:val="21"/>
                <w:szCs w:val="21"/>
                <w14:ligatures w14:val="none"/>
              </w:rPr>
              <w:t>□</w:t>
            </w:r>
          </w:p>
        </w:tc>
        <w:tc>
          <w:tcPr>
            <w:tcW w:w="708" w:type="dxa"/>
          </w:tcPr>
          <w:p w14:paraId="5B864E08" w14:textId="77777777" w:rsidR="005A24C4" w:rsidRDefault="005A24C4">
            <w:pPr>
              <w:spacing w:after="0" w:line="560" w:lineRule="exact"/>
              <w:outlineLvl w:val="0"/>
              <w:rPr>
                <w:rFonts w:ascii="Times New Roman" w:eastAsia="方正仿宋_GBK" w:hAnsi="Times New Roman" w:cs="Times New Roman"/>
                <w:color w:val="000000"/>
                <w:sz w:val="21"/>
                <w:szCs w:val="21"/>
                <w14:ligatures w14:val="none"/>
              </w:rPr>
            </w:pPr>
          </w:p>
        </w:tc>
      </w:tr>
    </w:tbl>
    <w:p w14:paraId="266899E8" w14:textId="3C3DC9F5" w:rsidR="00DE6B1B" w:rsidRDefault="00DE6B1B" w:rsidP="00DE6B1B">
      <w:pPr>
        <w:tabs>
          <w:tab w:val="left" w:pos="973"/>
        </w:tabs>
        <w:rPr>
          <w:rFonts w:ascii="Arial" w:hAnsi="Arial" w:cs="Arial"/>
          <w:sz w:val="21"/>
          <w:szCs w:val="21"/>
        </w:rPr>
      </w:pPr>
    </w:p>
    <w:p w14:paraId="443A9990" w14:textId="77777777" w:rsidR="00DE6B1B" w:rsidRDefault="00DE6B1B">
      <w:pPr>
        <w:widowControl/>
        <w:spacing w:after="0" w:line="240" w:lineRule="auto"/>
        <w:rPr>
          <w:rFonts w:ascii="Arial" w:hAnsi="Arial" w:cs="Arial"/>
          <w:sz w:val="21"/>
          <w:szCs w:val="21"/>
        </w:rPr>
      </w:pPr>
      <w:r>
        <w:rPr>
          <w:rFonts w:ascii="Arial" w:hAnsi="Arial" w:cs="Arial"/>
          <w:sz w:val="21"/>
          <w:szCs w:val="21"/>
        </w:rPr>
        <w:br w:type="page"/>
      </w:r>
    </w:p>
    <w:p w14:paraId="1722003C" w14:textId="77777777" w:rsidR="00DE6B1B" w:rsidRDefault="00DE6B1B" w:rsidP="00DE6B1B">
      <w:pPr>
        <w:tabs>
          <w:tab w:val="left" w:pos="973"/>
        </w:tabs>
        <w:rPr>
          <w:rFonts w:ascii="Arial" w:hAnsi="Arial" w:cs="Arial"/>
          <w:sz w:val="21"/>
          <w:szCs w:val="21"/>
        </w:rPr>
        <w:sectPr w:rsidR="00DE6B1B">
          <w:footerReference w:type="default" r:id="rId13"/>
          <w:pgSz w:w="16839" w:h="11906"/>
          <w:pgMar w:top="1012" w:right="1474" w:bottom="1037" w:left="1474" w:header="0" w:footer="787" w:gutter="0"/>
          <w:cols w:space="720"/>
        </w:sectPr>
      </w:pPr>
    </w:p>
    <w:p w14:paraId="5444E2CA" w14:textId="77777777" w:rsidR="005A24C4" w:rsidRDefault="00000000">
      <w:pPr>
        <w:pStyle w:val="2"/>
        <w:spacing w:before="0" w:after="0" w:line="360" w:lineRule="auto"/>
        <w:rPr>
          <w:rFonts w:ascii="Times New Roman" w:eastAsia="黑体" w:hAnsi="Times New Roman" w:cs="Times New Roman"/>
          <w:color w:val="auto"/>
          <w:sz w:val="32"/>
          <w:szCs w:val="32"/>
        </w:rPr>
      </w:pPr>
      <w:r>
        <w:rPr>
          <w:rFonts w:ascii="Times New Roman" w:eastAsia="黑体" w:hAnsi="Times New Roman" w:cs="Times New Roman"/>
          <w:color w:val="auto"/>
          <w:sz w:val="32"/>
          <w:szCs w:val="32"/>
        </w:rPr>
        <w:lastRenderedPageBreak/>
        <w:t>附录</w:t>
      </w:r>
      <w:r>
        <w:rPr>
          <w:rFonts w:ascii="Times New Roman" w:eastAsia="黑体" w:hAnsi="Times New Roman" w:cs="Times New Roman" w:hint="eastAsia"/>
          <w:color w:val="auto"/>
          <w:sz w:val="32"/>
          <w:szCs w:val="32"/>
        </w:rPr>
        <w:t>4</w:t>
      </w:r>
    </w:p>
    <w:p w14:paraId="71BD34CC" w14:textId="475B9E13" w:rsidR="005A24C4" w:rsidRPr="00DE6B1B" w:rsidRDefault="00000000" w:rsidP="00DE6B1B">
      <w:pPr>
        <w:spacing w:after="0" w:line="360" w:lineRule="auto"/>
        <w:jc w:val="center"/>
        <w:rPr>
          <w:rFonts w:ascii="Times New Roman" w:eastAsia="黑体" w:hAnsi="Times New Roman" w:cs="Times New Roman"/>
          <w:sz w:val="36"/>
          <w:szCs w:val="36"/>
        </w:rPr>
      </w:pPr>
      <w:r w:rsidRPr="00DE6B1B">
        <w:rPr>
          <w:rFonts w:ascii="Times New Roman" w:eastAsia="黑体" w:hAnsi="Times New Roman" w:cs="Times New Roman"/>
          <w:sz w:val="36"/>
          <w:szCs w:val="36"/>
        </w:rPr>
        <w:t>职业病和疑似职业病漏诊、漏报与迟报调查技术</w:t>
      </w:r>
      <w:r w:rsidR="00DE6B1B">
        <w:rPr>
          <w:rFonts w:ascii="Times New Roman" w:eastAsia="黑体" w:hAnsi="Times New Roman" w:cs="Times New Roman" w:hint="eastAsia"/>
          <w:sz w:val="36"/>
          <w:szCs w:val="36"/>
        </w:rPr>
        <w:t>方案</w:t>
      </w:r>
    </w:p>
    <w:p w14:paraId="029F7903" w14:textId="77777777" w:rsidR="005A24C4" w:rsidRDefault="005A24C4">
      <w:pPr>
        <w:spacing w:after="0" w:line="360" w:lineRule="auto"/>
        <w:ind w:firstLineChars="200" w:firstLine="640"/>
        <w:rPr>
          <w:rFonts w:ascii="Times New Roman" w:eastAsia="仿宋_GB2312" w:hAnsi="Times New Roman" w:cs="Times New Roman"/>
          <w:sz w:val="32"/>
          <w:szCs w:val="32"/>
        </w:rPr>
      </w:pPr>
    </w:p>
    <w:p w14:paraId="3AF22827"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为落实《</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年安徽省重点职业病监测技术方案》中关于职业健康检查机构与职业病诊断机构质量控制的工作要求，进一步提高职业健康检查机构和职业病诊断机构的职业病监测、报告工作质量，制定本技术方案。</w:t>
      </w:r>
    </w:p>
    <w:p w14:paraId="76FB459F" w14:textId="77777777" w:rsidR="005A24C4" w:rsidRDefault="00000000">
      <w:pPr>
        <w:spacing w:after="0" w:line="360" w:lineRule="auto"/>
        <w:ind w:firstLineChars="200" w:firstLine="640"/>
        <w:jc w:val="both"/>
        <w:rPr>
          <w:rFonts w:ascii="Times New Roman" w:eastAsia="黑体" w:hAnsi="Times New Roman" w:cs="Times New Roman"/>
          <w:sz w:val="32"/>
          <w:szCs w:val="32"/>
        </w:rPr>
      </w:pPr>
      <w:r>
        <w:rPr>
          <w:rFonts w:ascii="Times New Roman" w:eastAsia="黑体" w:hAnsi="Times New Roman" w:cs="Times New Roman"/>
          <w:sz w:val="32"/>
          <w:szCs w:val="32"/>
        </w:rPr>
        <w:t>一、调查目标</w:t>
      </w:r>
    </w:p>
    <w:p w14:paraId="20AAD35C"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通过对职业健康检查机构和职业病诊断机构</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4</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7</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日至</w:t>
      </w:r>
      <w:r>
        <w:rPr>
          <w:rFonts w:ascii="Times New Roman" w:eastAsia="仿宋_GB2312" w:hAnsi="Times New Roman" w:cs="Times New Roman"/>
          <w:sz w:val="32"/>
          <w:szCs w:val="32"/>
        </w:rPr>
        <w:t xml:space="preserve"> 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6</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日的诊断、报告情况进行调查，并结合对工伤、</w:t>
      </w:r>
      <w:proofErr w:type="gramStart"/>
      <w:r>
        <w:rPr>
          <w:rFonts w:ascii="Times New Roman" w:eastAsia="仿宋_GB2312" w:hAnsi="Times New Roman" w:cs="Times New Roman"/>
          <w:sz w:val="32"/>
          <w:szCs w:val="32"/>
        </w:rPr>
        <w:t>医</w:t>
      </w:r>
      <w:proofErr w:type="gramEnd"/>
      <w:r>
        <w:rPr>
          <w:rFonts w:ascii="Times New Roman" w:eastAsia="仿宋_GB2312" w:hAnsi="Times New Roman" w:cs="Times New Roman"/>
          <w:sz w:val="32"/>
          <w:szCs w:val="32"/>
        </w:rPr>
        <w:t>保部门的职业病病人获得赔偿情况进行核实的结果，掌握职业病诊断机构漏报、迟报以及职业健康检查机构漏诊、漏报、迟报情况，为逐步摸清我省职业病发病真实情况提供依据。</w:t>
      </w:r>
    </w:p>
    <w:p w14:paraId="547B27CB" w14:textId="77777777" w:rsidR="005A24C4" w:rsidRDefault="00000000">
      <w:pPr>
        <w:spacing w:after="0" w:line="360" w:lineRule="auto"/>
        <w:ind w:firstLineChars="200" w:firstLine="640"/>
        <w:jc w:val="both"/>
        <w:rPr>
          <w:rFonts w:ascii="Times New Roman" w:eastAsia="黑体" w:hAnsi="Times New Roman" w:cs="Times New Roman"/>
          <w:sz w:val="32"/>
          <w:szCs w:val="32"/>
        </w:rPr>
      </w:pPr>
      <w:r>
        <w:rPr>
          <w:rFonts w:ascii="Times New Roman" w:eastAsia="黑体" w:hAnsi="Times New Roman" w:cs="Times New Roman"/>
          <w:sz w:val="32"/>
          <w:szCs w:val="32"/>
        </w:rPr>
        <w:t>二、调查范围和内容</w:t>
      </w:r>
    </w:p>
    <w:p w14:paraId="13B27981"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调查范围为各职业病诊断机构职业病病例，以及各职业健康检查机构通过职业健康检查发现并报告的疑似职业病病例。调查内容包括职业病诊断机构职业病漏报、迟报情况，职业健康检查机构疑似职业病漏诊、漏报、迟报情况。</w:t>
      </w:r>
    </w:p>
    <w:p w14:paraId="40EC0CC6" w14:textId="77777777" w:rsidR="005A24C4" w:rsidRDefault="00000000">
      <w:pPr>
        <w:spacing w:after="0" w:line="360" w:lineRule="auto"/>
        <w:ind w:firstLineChars="200" w:firstLine="640"/>
        <w:jc w:val="both"/>
        <w:rPr>
          <w:rFonts w:ascii="Times New Roman" w:eastAsia="黑体" w:hAnsi="Times New Roman" w:cs="Times New Roman"/>
          <w:sz w:val="32"/>
          <w:szCs w:val="32"/>
        </w:rPr>
      </w:pPr>
      <w:r>
        <w:rPr>
          <w:rFonts w:ascii="Times New Roman" w:eastAsia="黑体" w:hAnsi="Times New Roman" w:cs="Times New Roman"/>
          <w:sz w:val="32"/>
          <w:szCs w:val="32"/>
        </w:rPr>
        <w:t>三、调查方法</w:t>
      </w:r>
    </w:p>
    <w:p w14:paraId="3AB2E9A3" w14:textId="77777777" w:rsidR="005A24C4" w:rsidRDefault="00000000">
      <w:pPr>
        <w:spacing w:after="0" w:line="360" w:lineRule="auto"/>
        <w:ind w:firstLineChars="200" w:firstLine="640"/>
        <w:jc w:val="both"/>
        <w:rPr>
          <w:rFonts w:ascii="Times New Roman" w:eastAsia="楷体" w:hAnsi="Times New Roman" w:cs="Times New Roman"/>
          <w:sz w:val="32"/>
          <w:szCs w:val="32"/>
        </w:rPr>
      </w:pPr>
      <w:r>
        <w:rPr>
          <w:rFonts w:ascii="Times New Roman" w:eastAsia="楷体" w:hAnsi="Times New Roman" w:cs="Times New Roman"/>
          <w:sz w:val="32"/>
          <w:szCs w:val="32"/>
        </w:rPr>
        <w:t>（一）职业病诊断机构职业病诊断病例漏报、迟报调查。</w:t>
      </w:r>
    </w:p>
    <w:p w14:paraId="7CB9E6A8" w14:textId="77777777" w:rsidR="005A24C4" w:rsidRDefault="00000000">
      <w:pPr>
        <w:spacing w:after="0" w:line="360" w:lineRule="auto"/>
        <w:ind w:firstLineChars="200" w:firstLine="640"/>
        <w:jc w:val="both"/>
        <w:rPr>
          <w:rFonts w:ascii="Times New Roman" w:eastAsia="楷体" w:hAnsi="Times New Roman" w:cs="Times New Roman"/>
          <w:sz w:val="32"/>
          <w:szCs w:val="32"/>
        </w:rPr>
      </w:pPr>
      <w:r>
        <w:rPr>
          <w:rFonts w:ascii="Times New Roman" w:eastAsia="仿宋_GB2312" w:hAnsi="Times New Roman" w:cs="Times New Roman"/>
          <w:sz w:val="32"/>
          <w:szCs w:val="32"/>
        </w:rPr>
        <w:t>各县（区）对辖区内全部职业病诊断机构的职业病诊断</w:t>
      </w:r>
      <w:r>
        <w:rPr>
          <w:rFonts w:ascii="Times New Roman" w:eastAsia="仿宋_GB2312" w:hAnsi="Times New Roman" w:cs="Times New Roman"/>
          <w:sz w:val="32"/>
          <w:szCs w:val="32"/>
        </w:rPr>
        <w:lastRenderedPageBreak/>
        <w:t>及相关信息情况进行调查，将登记诊断的病例信息和病例诊断证明书与网络报告数据进行核对，核查漏报、迟报情况；同时将上述调查的确诊职业病病例信息与工伤、</w:t>
      </w:r>
      <w:proofErr w:type="gramStart"/>
      <w:r>
        <w:rPr>
          <w:rFonts w:ascii="Times New Roman" w:eastAsia="仿宋_GB2312" w:hAnsi="Times New Roman" w:cs="Times New Roman"/>
          <w:sz w:val="32"/>
          <w:szCs w:val="32"/>
        </w:rPr>
        <w:t>医</w:t>
      </w:r>
      <w:proofErr w:type="gramEnd"/>
      <w:r>
        <w:rPr>
          <w:rFonts w:ascii="Times New Roman" w:eastAsia="仿宋_GB2312" w:hAnsi="Times New Roman" w:cs="Times New Roman"/>
          <w:sz w:val="32"/>
          <w:szCs w:val="32"/>
        </w:rPr>
        <w:t>保等部门数据进行匹配，获取在工伤保险系统和</w:t>
      </w:r>
      <w:proofErr w:type="gramStart"/>
      <w:r>
        <w:rPr>
          <w:rFonts w:ascii="Times New Roman" w:eastAsia="仿宋_GB2312" w:hAnsi="Times New Roman" w:cs="Times New Roman"/>
          <w:sz w:val="32"/>
          <w:szCs w:val="32"/>
        </w:rPr>
        <w:t>医保</w:t>
      </w:r>
      <w:proofErr w:type="gramEnd"/>
      <w:r>
        <w:rPr>
          <w:rFonts w:ascii="Times New Roman" w:eastAsia="仿宋_GB2312" w:hAnsi="Times New Roman" w:cs="Times New Roman"/>
          <w:sz w:val="32"/>
          <w:szCs w:val="32"/>
        </w:rPr>
        <w:t>系统中已享受工伤保险或大病医疗保险中诊断为职业病但未在国家职业病监测信息系统中进行报告的职业病病例信息，填写《表</w:t>
      </w:r>
      <w:r>
        <w:rPr>
          <w:rFonts w:ascii="Times New Roman" w:eastAsia="仿宋_GB2312" w:hAnsi="Times New Roman" w:cs="Times New Roman"/>
          <w:sz w:val="32"/>
          <w:szCs w:val="32"/>
        </w:rPr>
        <w:t>1</w:t>
      </w:r>
      <w:r>
        <w:rPr>
          <w:rFonts w:ascii="Times New Roman" w:eastAsia="仿宋_GB2312" w:hAnsi="Times New Roman" w:cs="Times New Roman"/>
          <w:sz w:val="32"/>
          <w:szCs w:val="32"/>
        </w:rPr>
        <w:t>职业病诊断机构漏报、迟报情况调查表》。</w:t>
      </w:r>
    </w:p>
    <w:p w14:paraId="02D2B013" w14:textId="77777777" w:rsidR="005A24C4" w:rsidRDefault="00000000">
      <w:pPr>
        <w:spacing w:after="0" w:line="360" w:lineRule="auto"/>
        <w:ind w:firstLineChars="200" w:firstLine="640"/>
        <w:jc w:val="both"/>
        <w:rPr>
          <w:rFonts w:ascii="Times New Roman" w:eastAsia="楷体" w:hAnsi="Times New Roman" w:cs="Times New Roman"/>
          <w:sz w:val="32"/>
          <w:szCs w:val="32"/>
        </w:rPr>
      </w:pPr>
      <w:r>
        <w:rPr>
          <w:rFonts w:ascii="Times New Roman" w:eastAsia="楷体" w:hAnsi="Times New Roman" w:cs="Times New Roman" w:hint="eastAsia"/>
          <w:sz w:val="32"/>
          <w:szCs w:val="32"/>
        </w:rPr>
        <w:t>（二）</w:t>
      </w:r>
      <w:r>
        <w:rPr>
          <w:rFonts w:ascii="Times New Roman" w:eastAsia="楷体" w:hAnsi="Times New Roman" w:cs="Times New Roman"/>
          <w:sz w:val="32"/>
          <w:szCs w:val="32"/>
        </w:rPr>
        <w:t>职业病诊断机构临床诊断尘肺病病例情况调查。</w:t>
      </w:r>
    </w:p>
    <w:p w14:paraId="67B971E3" w14:textId="77777777" w:rsidR="005A24C4" w:rsidRDefault="00000000">
      <w:pPr>
        <w:spacing w:after="0" w:line="360" w:lineRule="auto"/>
        <w:ind w:firstLineChars="200" w:firstLine="640"/>
        <w:jc w:val="both"/>
        <w:rPr>
          <w:rFonts w:ascii="Times New Roman" w:eastAsia="楷体" w:hAnsi="Times New Roman" w:cs="Times New Roman"/>
          <w:sz w:val="32"/>
          <w:szCs w:val="32"/>
        </w:rPr>
      </w:pPr>
      <w:r>
        <w:rPr>
          <w:rFonts w:ascii="Times New Roman" w:eastAsia="仿宋_GB2312" w:hAnsi="Times New Roman" w:cs="Times New Roman"/>
          <w:sz w:val="32"/>
          <w:szCs w:val="32"/>
        </w:rPr>
        <w:t>各县（区）对辖区内各诊断机构调查时间范围内门诊和住院临床诊断尘肺病病例（达到职业性尘肺病诊断标准，但因缺乏用人单位提供</w:t>
      </w:r>
      <w:r>
        <w:rPr>
          <w:rFonts w:ascii="Times New Roman" w:eastAsia="仿宋_GB2312" w:hAnsi="Times New Roman" w:cs="Times New Roman"/>
          <w:sz w:val="32"/>
          <w:szCs w:val="32"/>
        </w:rPr>
        <w:t>/</w:t>
      </w:r>
      <w:r>
        <w:rPr>
          <w:rFonts w:ascii="Times New Roman" w:eastAsia="仿宋_GB2312" w:hAnsi="Times New Roman" w:cs="Times New Roman"/>
          <w:sz w:val="32"/>
          <w:szCs w:val="32"/>
        </w:rPr>
        <w:t>承认的职业史等信息无法诊断为职业性尘肺病的病例）的情况进行调查，包括患者的基本情况、自述职业史、尘肺病种类、诊断日期、期别等信息，填写《表</w:t>
      </w:r>
      <w:r>
        <w:rPr>
          <w:rFonts w:ascii="Times New Roman" w:eastAsia="仿宋_GB2312" w:hAnsi="Times New Roman" w:cs="Times New Roman"/>
          <w:sz w:val="32"/>
          <w:szCs w:val="32"/>
        </w:rPr>
        <w:t xml:space="preserve">2 </w:t>
      </w:r>
      <w:r>
        <w:rPr>
          <w:rFonts w:ascii="Times New Roman" w:eastAsia="仿宋_GB2312" w:hAnsi="Times New Roman" w:cs="Times New Roman"/>
          <w:sz w:val="32"/>
          <w:szCs w:val="32"/>
        </w:rPr>
        <w:t>临床诊断尘肺病病例调查表》。</w:t>
      </w:r>
    </w:p>
    <w:p w14:paraId="5052F904" w14:textId="77777777" w:rsidR="005A24C4" w:rsidRDefault="00000000">
      <w:pPr>
        <w:spacing w:after="0" w:line="360" w:lineRule="auto"/>
        <w:ind w:firstLineChars="200" w:firstLine="640"/>
        <w:jc w:val="both"/>
        <w:rPr>
          <w:rFonts w:ascii="Times New Roman" w:eastAsia="楷体" w:hAnsi="Times New Roman" w:cs="Times New Roman"/>
          <w:sz w:val="32"/>
          <w:szCs w:val="32"/>
        </w:rPr>
      </w:pPr>
      <w:r>
        <w:rPr>
          <w:rFonts w:ascii="Times New Roman" w:eastAsia="楷体" w:hAnsi="Times New Roman" w:cs="Times New Roman" w:hint="eastAsia"/>
          <w:sz w:val="32"/>
          <w:szCs w:val="32"/>
        </w:rPr>
        <w:t>（三）</w:t>
      </w:r>
      <w:r>
        <w:rPr>
          <w:rFonts w:ascii="Times New Roman" w:eastAsia="楷体" w:hAnsi="Times New Roman" w:cs="Times New Roman"/>
          <w:sz w:val="32"/>
          <w:szCs w:val="32"/>
        </w:rPr>
        <w:t>职业健康检查机构漏报、迟报调查。</w:t>
      </w:r>
    </w:p>
    <w:p w14:paraId="1A280059" w14:textId="77777777" w:rsidR="005A24C4" w:rsidRDefault="00000000">
      <w:pPr>
        <w:spacing w:after="0" w:line="360" w:lineRule="auto"/>
        <w:ind w:firstLineChars="200" w:firstLine="640"/>
        <w:jc w:val="both"/>
        <w:rPr>
          <w:rFonts w:ascii="Times New Roman" w:eastAsia="楷体" w:hAnsi="Times New Roman" w:cs="Times New Roman"/>
          <w:sz w:val="32"/>
          <w:szCs w:val="32"/>
        </w:rPr>
      </w:pPr>
      <w:r>
        <w:rPr>
          <w:rFonts w:ascii="Times New Roman" w:eastAsia="仿宋_GB2312" w:hAnsi="Times New Roman" w:cs="Times New Roman"/>
          <w:sz w:val="32"/>
          <w:szCs w:val="32"/>
        </w:rPr>
        <w:t>全市抽取辖区内不少于</w:t>
      </w:r>
      <w:r>
        <w:rPr>
          <w:rFonts w:ascii="Times New Roman" w:eastAsia="仿宋_GB2312" w:hAnsi="Times New Roman" w:cs="Times New Roman"/>
          <w:sz w:val="32"/>
          <w:szCs w:val="32"/>
        </w:rPr>
        <w:t>50%</w:t>
      </w:r>
      <w:r>
        <w:rPr>
          <w:rFonts w:ascii="Times New Roman" w:eastAsia="仿宋_GB2312" w:hAnsi="Times New Roman" w:cs="Times New Roman"/>
          <w:sz w:val="32"/>
          <w:szCs w:val="32"/>
        </w:rPr>
        <w:t>的职业健康检查机构对调查时间范围内诊断的疑似职业病及相关信息情况进行调查，可以与职业健康检查机构的质量考核工作相结合。调查时间范围内实际开展工作的职业健康检查机构，按机构上一年度体检量在</w:t>
      </w:r>
      <w:r>
        <w:rPr>
          <w:rFonts w:ascii="Times New Roman" w:eastAsia="仿宋_GB2312" w:hAnsi="Times New Roman" w:cs="Times New Roman"/>
          <w:sz w:val="32"/>
          <w:szCs w:val="32"/>
        </w:rPr>
        <w:t>1.5</w:t>
      </w:r>
      <w:r>
        <w:rPr>
          <w:rFonts w:ascii="Times New Roman" w:eastAsia="仿宋_GB2312" w:hAnsi="Times New Roman" w:cs="Times New Roman"/>
          <w:sz w:val="32"/>
          <w:szCs w:val="32"/>
        </w:rPr>
        <w:t>万以上、</w:t>
      </w:r>
      <w:r>
        <w:rPr>
          <w:rFonts w:ascii="Times New Roman" w:eastAsia="仿宋_GB2312" w:hAnsi="Times New Roman" w:cs="Times New Roman"/>
          <w:sz w:val="32"/>
          <w:szCs w:val="32"/>
        </w:rPr>
        <w:t>0.5</w:t>
      </w:r>
      <w:r>
        <w:rPr>
          <w:rFonts w:ascii="Times New Roman" w:eastAsia="仿宋_GB2312" w:hAnsi="Times New Roman" w:cs="Times New Roman"/>
          <w:sz w:val="32"/>
          <w:szCs w:val="32"/>
        </w:rPr>
        <w:t>万</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1.5</w:t>
      </w:r>
      <w:r>
        <w:rPr>
          <w:rFonts w:ascii="Times New Roman" w:eastAsia="仿宋_GB2312" w:hAnsi="Times New Roman" w:cs="Times New Roman"/>
          <w:sz w:val="32"/>
          <w:szCs w:val="32"/>
        </w:rPr>
        <w:t>万、不足</w:t>
      </w:r>
      <w:r>
        <w:rPr>
          <w:rFonts w:ascii="Times New Roman" w:eastAsia="仿宋_GB2312" w:hAnsi="Times New Roman" w:cs="Times New Roman"/>
          <w:sz w:val="32"/>
          <w:szCs w:val="32"/>
        </w:rPr>
        <w:t>0.5</w:t>
      </w:r>
      <w:r>
        <w:rPr>
          <w:rFonts w:ascii="Times New Roman" w:eastAsia="仿宋_GB2312" w:hAnsi="Times New Roman" w:cs="Times New Roman"/>
          <w:sz w:val="32"/>
          <w:szCs w:val="32"/>
        </w:rPr>
        <w:t>万进行分层，每层等比例抽取</w:t>
      </w:r>
      <w:r>
        <w:rPr>
          <w:rFonts w:ascii="Times New Roman" w:eastAsia="仿宋_GB2312" w:hAnsi="Times New Roman" w:cs="Times New Roman"/>
          <w:sz w:val="32"/>
          <w:szCs w:val="32"/>
        </w:rPr>
        <w:t>50%</w:t>
      </w:r>
      <w:r>
        <w:rPr>
          <w:rFonts w:ascii="Times New Roman" w:eastAsia="仿宋_GB2312" w:hAnsi="Times New Roman" w:cs="Times New Roman"/>
          <w:sz w:val="32"/>
          <w:szCs w:val="32"/>
        </w:rPr>
        <w:t>的机构，应包含质量控制考核不合格的机构，应重点抽取疑似职业病和职业禁忌证检出率明显低于</w:t>
      </w:r>
      <w:r>
        <w:rPr>
          <w:rFonts w:ascii="Times New Roman" w:eastAsia="仿宋_GB2312" w:hAnsi="Times New Roman" w:cs="Times New Roman"/>
          <w:sz w:val="32"/>
          <w:szCs w:val="32"/>
        </w:rPr>
        <w:lastRenderedPageBreak/>
        <w:t>全省平均水平的职业健康检查机构。将各机构诊断为疑似职业病的病例信息、网络报告数据进行核对，核查漏报、迟报情况，填写《表</w:t>
      </w:r>
      <w:r>
        <w:rPr>
          <w:rFonts w:ascii="Times New Roman" w:eastAsia="仿宋_GB2312" w:hAnsi="Times New Roman" w:cs="Times New Roman"/>
          <w:sz w:val="32"/>
          <w:szCs w:val="32"/>
        </w:rPr>
        <w:t xml:space="preserve">3 </w:t>
      </w:r>
      <w:r>
        <w:rPr>
          <w:rFonts w:ascii="Times New Roman" w:eastAsia="仿宋_GB2312" w:hAnsi="Times New Roman" w:cs="Times New Roman"/>
          <w:sz w:val="32"/>
          <w:szCs w:val="32"/>
        </w:rPr>
        <w:t>职业健康检查机构漏报、迟报情况调查表》。</w:t>
      </w:r>
    </w:p>
    <w:p w14:paraId="0BA20D68" w14:textId="77777777" w:rsidR="005A24C4" w:rsidRDefault="00000000">
      <w:pPr>
        <w:numPr>
          <w:ilvl w:val="0"/>
          <w:numId w:val="1"/>
        </w:numPr>
        <w:spacing w:after="0" w:line="360" w:lineRule="auto"/>
        <w:ind w:firstLineChars="200" w:firstLine="640"/>
        <w:jc w:val="both"/>
        <w:rPr>
          <w:rFonts w:ascii="Times New Roman" w:eastAsia="楷体" w:hAnsi="Times New Roman" w:cs="Times New Roman"/>
          <w:sz w:val="32"/>
          <w:szCs w:val="32"/>
        </w:rPr>
      </w:pPr>
      <w:r>
        <w:rPr>
          <w:rFonts w:ascii="Times New Roman" w:eastAsia="楷体" w:hAnsi="Times New Roman" w:cs="Times New Roman"/>
          <w:sz w:val="32"/>
          <w:szCs w:val="32"/>
        </w:rPr>
        <w:t>职业健康检查机构接尘、</w:t>
      </w:r>
      <w:proofErr w:type="gramStart"/>
      <w:r>
        <w:rPr>
          <w:rFonts w:ascii="Times New Roman" w:eastAsia="楷体" w:hAnsi="Times New Roman" w:cs="Times New Roman"/>
          <w:sz w:val="32"/>
          <w:szCs w:val="32"/>
        </w:rPr>
        <w:t>接噪劳动者</w:t>
      </w:r>
      <w:proofErr w:type="gramEnd"/>
      <w:r>
        <w:rPr>
          <w:rFonts w:ascii="Times New Roman" w:eastAsia="楷体" w:hAnsi="Times New Roman" w:cs="Times New Roman"/>
          <w:sz w:val="32"/>
          <w:szCs w:val="32"/>
        </w:rPr>
        <w:t>疑似职业病调查</w:t>
      </w:r>
      <w:r>
        <w:rPr>
          <w:rFonts w:ascii="Times New Roman" w:eastAsia="楷体" w:hAnsi="Times New Roman" w:cs="Times New Roman" w:hint="eastAsia"/>
          <w:sz w:val="32"/>
          <w:szCs w:val="32"/>
        </w:rPr>
        <w:t>。</w:t>
      </w:r>
    </w:p>
    <w:p w14:paraId="62E915A9" w14:textId="77777777" w:rsidR="005A24C4" w:rsidRDefault="00000000">
      <w:pPr>
        <w:spacing w:after="0" w:line="360" w:lineRule="auto"/>
        <w:ind w:firstLineChars="200" w:firstLine="640"/>
        <w:jc w:val="both"/>
        <w:rPr>
          <w:rFonts w:ascii="Times New Roman" w:eastAsia="楷体" w:hAnsi="Times New Roman" w:cs="Times New Roman"/>
          <w:sz w:val="32"/>
          <w:szCs w:val="32"/>
        </w:rPr>
      </w:pPr>
      <w:r>
        <w:rPr>
          <w:rFonts w:ascii="Times New Roman" w:eastAsia="仿宋_GB2312" w:hAnsi="Times New Roman" w:cs="Times New Roman"/>
          <w:sz w:val="32"/>
          <w:szCs w:val="32"/>
        </w:rPr>
        <w:t>在参加职业健康检查机构漏报、迟报调查的机构中抽取其在调查时间范围内拍摄的接尘劳动者的胸片，对于接尘劳动者体检量在</w:t>
      </w:r>
      <w:r>
        <w:rPr>
          <w:rFonts w:ascii="Times New Roman" w:eastAsia="仿宋_GB2312" w:hAnsi="Times New Roman" w:cs="Times New Roman"/>
          <w:sz w:val="32"/>
          <w:szCs w:val="32"/>
        </w:rPr>
        <w:t>0.5</w:t>
      </w:r>
      <w:r>
        <w:rPr>
          <w:rFonts w:ascii="Times New Roman" w:eastAsia="仿宋_GB2312" w:hAnsi="Times New Roman" w:cs="Times New Roman"/>
          <w:sz w:val="32"/>
          <w:szCs w:val="32"/>
        </w:rPr>
        <w:t>万及以上的机构，抽取胸片不少于</w:t>
      </w:r>
      <w:r>
        <w:rPr>
          <w:rFonts w:ascii="Times New Roman" w:eastAsia="仿宋_GB2312" w:hAnsi="Times New Roman" w:cs="Times New Roman"/>
          <w:sz w:val="32"/>
          <w:szCs w:val="32"/>
        </w:rPr>
        <w:t>50</w:t>
      </w:r>
      <w:r>
        <w:rPr>
          <w:rFonts w:ascii="Times New Roman" w:eastAsia="仿宋_GB2312" w:hAnsi="Times New Roman" w:cs="Times New Roman"/>
          <w:sz w:val="32"/>
          <w:szCs w:val="32"/>
        </w:rPr>
        <w:t>张，接尘劳动者体检量在</w:t>
      </w:r>
      <w:r>
        <w:rPr>
          <w:rFonts w:ascii="Times New Roman" w:eastAsia="仿宋_GB2312" w:hAnsi="Times New Roman" w:cs="Times New Roman"/>
          <w:sz w:val="32"/>
          <w:szCs w:val="32"/>
        </w:rPr>
        <w:t>0.5</w:t>
      </w:r>
      <w:r>
        <w:rPr>
          <w:rFonts w:ascii="Times New Roman" w:eastAsia="仿宋_GB2312" w:hAnsi="Times New Roman" w:cs="Times New Roman"/>
          <w:sz w:val="32"/>
          <w:szCs w:val="32"/>
        </w:rPr>
        <w:t>万以下的机构，抽取胸片不少于</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张，疑似职业病检出率较低但体检个案中胸</w:t>
      </w:r>
      <w:proofErr w:type="gramStart"/>
      <w:r>
        <w:rPr>
          <w:rFonts w:ascii="Times New Roman" w:eastAsia="仿宋_GB2312" w:hAnsi="Times New Roman" w:cs="Times New Roman"/>
          <w:sz w:val="32"/>
          <w:szCs w:val="32"/>
        </w:rPr>
        <w:t>片结果</w:t>
      </w:r>
      <w:proofErr w:type="gramEnd"/>
      <w:r>
        <w:rPr>
          <w:rFonts w:ascii="Times New Roman" w:eastAsia="仿宋_GB2312" w:hAnsi="Times New Roman" w:cs="Times New Roman"/>
          <w:sz w:val="32"/>
          <w:szCs w:val="32"/>
        </w:rPr>
        <w:t>为</w:t>
      </w:r>
      <w:r>
        <w:rPr>
          <w:rFonts w:ascii="Times New Roman" w:eastAsia="仿宋_GB2312" w:hAnsi="Times New Roman" w:cs="Times New Roman"/>
          <w:sz w:val="32"/>
          <w:szCs w:val="32"/>
        </w:rPr>
        <w:t>“</w:t>
      </w:r>
      <w:r>
        <w:rPr>
          <w:rFonts w:ascii="Times New Roman" w:eastAsia="仿宋_GB2312" w:hAnsi="Times New Roman" w:cs="Times New Roman"/>
          <w:sz w:val="32"/>
          <w:szCs w:val="32"/>
        </w:rPr>
        <w:t>尘肺样改变</w:t>
      </w:r>
      <w:r>
        <w:rPr>
          <w:rFonts w:ascii="Times New Roman" w:eastAsia="仿宋_GB2312" w:hAnsi="Times New Roman" w:cs="Times New Roman"/>
          <w:sz w:val="32"/>
          <w:szCs w:val="32"/>
        </w:rPr>
        <w:t>”</w:t>
      </w:r>
      <w:r>
        <w:rPr>
          <w:rFonts w:ascii="Times New Roman" w:eastAsia="仿宋_GB2312" w:hAnsi="Times New Roman" w:cs="Times New Roman"/>
          <w:sz w:val="32"/>
          <w:szCs w:val="32"/>
        </w:rPr>
        <w:t>较多的机构，应增加抽取的胸片数量。重点抽取含粉尘类体检结论为</w:t>
      </w:r>
      <w:r>
        <w:rPr>
          <w:rFonts w:ascii="Times New Roman" w:eastAsia="仿宋_GB2312" w:hAnsi="Times New Roman" w:cs="Times New Roman"/>
          <w:sz w:val="32"/>
          <w:szCs w:val="32"/>
        </w:rPr>
        <w:t>“</w:t>
      </w:r>
      <w:r>
        <w:rPr>
          <w:rFonts w:ascii="Times New Roman" w:eastAsia="仿宋_GB2312" w:hAnsi="Times New Roman" w:cs="Times New Roman"/>
          <w:sz w:val="32"/>
          <w:szCs w:val="32"/>
        </w:rPr>
        <w:t>职业禁忌证</w:t>
      </w:r>
      <w:r>
        <w:rPr>
          <w:rFonts w:ascii="Times New Roman" w:eastAsia="仿宋_GB2312" w:hAnsi="Times New Roman" w:cs="Times New Roman"/>
          <w:sz w:val="32"/>
          <w:szCs w:val="32"/>
        </w:rPr>
        <w:t>”“</w:t>
      </w:r>
      <w:r>
        <w:rPr>
          <w:rFonts w:ascii="Times New Roman" w:eastAsia="仿宋_GB2312" w:hAnsi="Times New Roman" w:cs="Times New Roman"/>
          <w:sz w:val="32"/>
          <w:szCs w:val="32"/>
        </w:rPr>
        <w:t>复查</w:t>
      </w:r>
      <w:r>
        <w:rPr>
          <w:rFonts w:ascii="Times New Roman" w:eastAsia="仿宋_GB2312" w:hAnsi="Times New Roman" w:cs="Times New Roman"/>
          <w:sz w:val="32"/>
          <w:szCs w:val="32"/>
        </w:rPr>
        <w:t>”</w:t>
      </w:r>
      <w:r>
        <w:rPr>
          <w:rFonts w:ascii="Times New Roman" w:eastAsia="仿宋_GB2312" w:hAnsi="Times New Roman" w:cs="Times New Roman"/>
          <w:sz w:val="32"/>
          <w:szCs w:val="32"/>
        </w:rPr>
        <w:t>和</w:t>
      </w:r>
      <w:r>
        <w:rPr>
          <w:rFonts w:ascii="Times New Roman" w:eastAsia="仿宋_GB2312" w:hAnsi="Times New Roman" w:cs="Times New Roman"/>
          <w:sz w:val="32"/>
          <w:szCs w:val="32"/>
        </w:rPr>
        <w:t>“</w:t>
      </w:r>
      <w:r>
        <w:rPr>
          <w:rFonts w:ascii="Times New Roman" w:eastAsia="仿宋_GB2312" w:hAnsi="Times New Roman" w:cs="Times New Roman"/>
          <w:sz w:val="32"/>
          <w:szCs w:val="32"/>
        </w:rPr>
        <w:t>其他异常</w:t>
      </w:r>
      <w:r>
        <w:rPr>
          <w:rFonts w:ascii="Times New Roman" w:eastAsia="仿宋_GB2312" w:hAnsi="Times New Roman" w:cs="Times New Roman"/>
          <w:sz w:val="32"/>
          <w:szCs w:val="32"/>
        </w:rPr>
        <w:t>”</w:t>
      </w:r>
      <w:r>
        <w:rPr>
          <w:rFonts w:ascii="Times New Roman" w:eastAsia="仿宋_GB2312" w:hAnsi="Times New Roman" w:cs="Times New Roman"/>
          <w:sz w:val="32"/>
          <w:szCs w:val="32"/>
        </w:rPr>
        <w:t>的劳动者胸片，适当抽取一部分结论为</w:t>
      </w:r>
      <w:r>
        <w:rPr>
          <w:rFonts w:ascii="Times New Roman" w:eastAsia="仿宋_GB2312" w:hAnsi="Times New Roman" w:cs="Times New Roman"/>
          <w:sz w:val="32"/>
          <w:szCs w:val="32"/>
        </w:rPr>
        <w:t>“</w:t>
      </w:r>
      <w:r>
        <w:rPr>
          <w:rFonts w:ascii="Times New Roman" w:eastAsia="仿宋_GB2312" w:hAnsi="Times New Roman" w:cs="Times New Roman"/>
          <w:sz w:val="32"/>
          <w:szCs w:val="32"/>
        </w:rPr>
        <w:t>未见异常</w:t>
      </w:r>
      <w:r>
        <w:rPr>
          <w:rFonts w:ascii="Times New Roman" w:eastAsia="仿宋_GB2312" w:hAnsi="Times New Roman" w:cs="Times New Roman"/>
          <w:sz w:val="32"/>
          <w:szCs w:val="32"/>
        </w:rPr>
        <w:t>”</w:t>
      </w:r>
      <w:r>
        <w:rPr>
          <w:rFonts w:ascii="Times New Roman" w:eastAsia="仿宋_GB2312" w:hAnsi="Times New Roman" w:cs="Times New Roman"/>
          <w:sz w:val="32"/>
          <w:szCs w:val="32"/>
        </w:rPr>
        <w:t>劳动者的胸片。尤其是胸片结果为</w:t>
      </w:r>
      <w:r>
        <w:rPr>
          <w:rFonts w:ascii="Times New Roman" w:eastAsia="仿宋_GB2312" w:hAnsi="Times New Roman" w:cs="Times New Roman"/>
          <w:sz w:val="32"/>
          <w:szCs w:val="32"/>
        </w:rPr>
        <w:t>“</w:t>
      </w:r>
      <w:r>
        <w:rPr>
          <w:rFonts w:ascii="Times New Roman" w:eastAsia="仿宋_GB2312" w:hAnsi="Times New Roman" w:cs="Times New Roman"/>
          <w:sz w:val="32"/>
          <w:szCs w:val="32"/>
        </w:rPr>
        <w:t>尘肺样改变</w:t>
      </w:r>
      <w:r>
        <w:rPr>
          <w:rFonts w:ascii="Times New Roman" w:eastAsia="仿宋_GB2312" w:hAnsi="Times New Roman" w:cs="Times New Roman"/>
          <w:sz w:val="32"/>
          <w:szCs w:val="32"/>
        </w:rPr>
        <w:t>”</w:t>
      </w:r>
      <w:r>
        <w:rPr>
          <w:rFonts w:ascii="Times New Roman" w:eastAsia="仿宋_GB2312" w:hAnsi="Times New Roman" w:cs="Times New Roman"/>
          <w:sz w:val="32"/>
          <w:szCs w:val="32"/>
        </w:rPr>
        <w:t>但体检结论为</w:t>
      </w:r>
      <w:r>
        <w:rPr>
          <w:rFonts w:ascii="Times New Roman" w:eastAsia="仿宋_GB2312" w:hAnsi="Times New Roman" w:cs="Times New Roman"/>
          <w:sz w:val="32"/>
          <w:szCs w:val="32"/>
        </w:rPr>
        <w:t>“</w:t>
      </w:r>
      <w:r>
        <w:rPr>
          <w:rFonts w:ascii="Times New Roman" w:eastAsia="仿宋_GB2312" w:hAnsi="Times New Roman" w:cs="Times New Roman"/>
          <w:sz w:val="32"/>
          <w:szCs w:val="32"/>
        </w:rPr>
        <w:t>复查</w:t>
      </w:r>
      <w:r>
        <w:rPr>
          <w:rFonts w:ascii="Times New Roman" w:eastAsia="仿宋_GB2312" w:hAnsi="Times New Roman" w:cs="Times New Roman"/>
          <w:sz w:val="32"/>
          <w:szCs w:val="32"/>
        </w:rPr>
        <w:t>”“</w:t>
      </w:r>
      <w:r>
        <w:rPr>
          <w:rFonts w:ascii="Times New Roman" w:eastAsia="仿宋_GB2312" w:hAnsi="Times New Roman" w:cs="Times New Roman"/>
          <w:sz w:val="32"/>
          <w:szCs w:val="32"/>
        </w:rPr>
        <w:t>其他异常</w:t>
      </w:r>
      <w:r>
        <w:rPr>
          <w:rFonts w:ascii="Times New Roman" w:eastAsia="仿宋_GB2312" w:hAnsi="Times New Roman" w:cs="Times New Roman"/>
          <w:sz w:val="32"/>
          <w:szCs w:val="32"/>
        </w:rPr>
        <w:t>”</w:t>
      </w:r>
      <w:r>
        <w:rPr>
          <w:rFonts w:ascii="Times New Roman" w:eastAsia="仿宋_GB2312" w:hAnsi="Times New Roman" w:cs="Times New Roman"/>
          <w:sz w:val="32"/>
          <w:szCs w:val="32"/>
        </w:rPr>
        <w:t>或</w:t>
      </w:r>
      <w:r>
        <w:rPr>
          <w:rFonts w:ascii="Times New Roman" w:eastAsia="仿宋_GB2312" w:hAnsi="Times New Roman" w:cs="Times New Roman"/>
          <w:sz w:val="32"/>
          <w:szCs w:val="32"/>
        </w:rPr>
        <w:t>“</w:t>
      </w:r>
      <w:r>
        <w:rPr>
          <w:rFonts w:ascii="Times New Roman" w:eastAsia="仿宋_GB2312" w:hAnsi="Times New Roman" w:cs="Times New Roman"/>
          <w:sz w:val="32"/>
          <w:szCs w:val="32"/>
        </w:rPr>
        <w:t>未见异常</w:t>
      </w:r>
      <w:r>
        <w:rPr>
          <w:rFonts w:ascii="Times New Roman" w:eastAsia="仿宋_GB2312" w:hAnsi="Times New Roman" w:cs="Times New Roman"/>
          <w:sz w:val="32"/>
          <w:szCs w:val="32"/>
        </w:rPr>
        <w:t>”</w:t>
      </w:r>
      <w:r>
        <w:rPr>
          <w:rFonts w:ascii="Times New Roman" w:eastAsia="仿宋_GB2312" w:hAnsi="Times New Roman" w:cs="Times New Roman"/>
          <w:sz w:val="32"/>
          <w:szCs w:val="32"/>
        </w:rPr>
        <w:t>的劳动者胸片。由尘肺病诊断鉴定专家重新进行阅片，记录其结论与职业健康检查机构结论的符合情况，填写《表</w:t>
      </w:r>
      <w:r>
        <w:rPr>
          <w:rFonts w:ascii="Times New Roman" w:eastAsia="仿宋_GB2312" w:hAnsi="Times New Roman" w:cs="Times New Roman"/>
          <w:sz w:val="32"/>
          <w:szCs w:val="32"/>
        </w:rPr>
        <w:t>4</w:t>
      </w:r>
      <w:r>
        <w:rPr>
          <w:rFonts w:ascii="Times New Roman" w:eastAsia="仿宋_GB2312" w:hAnsi="Times New Roman" w:cs="Times New Roman"/>
          <w:sz w:val="32"/>
          <w:szCs w:val="32"/>
        </w:rPr>
        <w:t>职业健康检查机构疑似尘肺病检出情况调查表》。</w:t>
      </w:r>
    </w:p>
    <w:p w14:paraId="22F0EE28"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在参加职业健康检查机构漏报、迟报调查的机构中抽取其在调查时间范围内</w:t>
      </w:r>
      <w:proofErr w:type="gramStart"/>
      <w:r>
        <w:rPr>
          <w:rFonts w:ascii="Times New Roman" w:eastAsia="仿宋_GB2312" w:hAnsi="Times New Roman" w:cs="Times New Roman"/>
          <w:sz w:val="32"/>
          <w:szCs w:val="32"/>
        </w:rPr>
        <w:t>的接噪劳动者</w:t>
      </w:r>
      <w:proofErr w:type="gramEnd"/>
      <w:r>
        <w:rPr>
          <w:rFonts w:ascii="Times New Roman" w:eastAsia="仿宋_GB2312" w:hAnsi="Times New Roman" w:cs="Times New Roman"/>
          <w:sz w:val="32"/>
          <w:szCs w:val="32"/>
        </w:rPr>
        <w:t>的听力图谱，</w:t>
      </w:r>
      <w:proofErr w:type="gramStart"/>
      <w:r>
        <w:rPr>
          <w:rFonts w:ascii="Times New Roman" w:eastAsia="仿宋_GB2312" w:hAnsi="Times New Roman" w:cs="Times New Roman"/>
          <w:sz w:val="32"/>
          <w:szCs w:val="32"/>
        </w:rPr>
        <w:t>对于接噪劳动者</w:t>
      </w:r>
      <w:proofErr w:type="gramEnd"/>
      <w:r>
        <w:rPr>
          <w:rFonts w:ascii="Times New Roman" w:eastAsia="仿宋_GB2312" w:hAnsi="Times New Roman" w:cs="Times New Roman"/>
          <w:sz w:val="32"/>
          <w:szCs w:val="32"/>
        </w:rPr>
        <w:t>的体检量在</w:t>
      </w:r>
      <w:r>
        <w:rPr>
          <w:rFonts w:ascii="Times New Roman" w:eastAsia="仿宋_GB2312" w:hAnsi="Times New Roman" w:cs="Times New Roman"/>
          <w:sz w:val="32"/>
          <w:szCs w:val="32"/>
        </w:rPr>
        <w:t>1</w:t>
      </w:r>
      <w:r>
        <w:rPr>
          <w:rFonts w:ascii="Times New Roman" w:eastAsia="仿宋_GB2312" w:hAnsi="Times New Roman" w:cs="Times New Roman"/>
          <w:sz w:val="32"/>
          <w:szCs w:val="32"/>
        </w:rPr>
        <w:t>万及以上的抽取不少于</w:t>
      </w:r>
      <w:r>
        <w:rPr>
          <w:rFonts w:ascii="Times New Roman" w:eastAsia="仿宋_GB2312" w:hAnsi="Times New Roman" w:cs="Times New Roman"/>
          <w:sz w:val="32"/>
          <w:szCs w:val="32"/>
        </w:rPr>
        <w:t>50</w:t>
      </w:r>
      <w:r>
        <w:rPr>
          <w:rFonts w:ascii="Times New Roman" w:eastAsia="仿宋_GB2312" w:hAnsi="Times New Roman" w:cs="Times New Roman"/>
          <w:sz w:val="32"/>
          <w:szCs w:val="32"/>
        </w:rPr>
        <w:t>张，体检量在</w:t>
      </w:r>
      <w:r>
        <w:rPr>
          <w:rFonts w:ascii="Times New Roman" w:eastAsia="仿宋_GB2312" w:hAnsi="Times New Roman" w:cs="Times New Roman"/>
          <w:sz w:val="32"/>
          <w:szCs w:val="32"/>
        </w:rPr>
        <w:t>1</w:t>
      </w:r>
      <w:r>
        <w:rPr>
          <w:rFonts w:ascii="Times New Roman" w:eastAsia="仿宋_GB2312" w:hAnsi="Times New Roman" w:cs="Times New Roman"/>
          <w:sz w:val="32"/>
          <w:szCs w:val="32"/>
        </w:rPr>
        <w:t>万以下的抽取不少于</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张。重点包含噪声类体检结论为</w:t>
      </w:r>
      <w:r>
        <w:rPr>
          <w:rFonts w:ascii="Times New Roman" w:eastAsia="仿宋_GB2312" w:hAnsi="Times New Roman" w:cs="Times New Roman"/>
          <w:sz w:val="32"/>
          <w:szCs w:val="32"/>
        </w:rPr>
        <w:t>“</w:t>
      </w:r>
      <w:r>
        <w:rPr>
          <w:rFonts w:ascii="Times New Roman" w:eastAsia="仿宋_GB2312" w:hAnsi="Times New Roman" w:cs="Times New Roman"/>
          <w:sz w:val="32"/>
          <w:szCs w:val="32"/>
        </w:rPr>
        <w:t>职业禁忌证</w:t>
      </w:r>
      <w:r>
        <w:rPr>
          <w:rFonts w:ascii="Times New Roman" w:eastAsia="仿宋_GB2312" w:hAnsi="Times New Roman" w:cs="Times New Roman"/>
          <w:sz w:val="32"/>
          <w:szCs w:val="32"/>
        </w:rPr>
        <w:t>”“</w:t>
      </w:r>
      <w:r>
        <w:rPr>
          <w:rFonts w:ascii="Times New Roman" w:eastAsia="仿宋_GB2312" w:hAnsi="Times New Roman" w:cs="Times New Roman"/>
          <w:sz w:val="32"/>
          <w:szCs w:val="32"/>
        </w:rPr>
        <w:t>复查</w:t>
      </w:r>
      <w:r>
        <w:rPr>
          <w:rFonts w:ascii="Times New Roman" w:eastAsia="仿宋_GB2312" w:hAnsi="Times New Roman" w:cs="Times New Roman"/>
          <w:sz w:val="32"/>
          <w:szCs w:val="32"/>
        </w:rPr>
        <w:t>”</w:t>
      </w:r>
      <w:r>
        <w:rPr>
          <w:rFonts w:ascii="Times New Roman" w:eastAsia="仿宋_GB2312" w:hAnsi="Times New Roman" w:cs="Times New Roman"/>
          <w:sz w:val="32"/>
          <w:szCs w:val="32"/>
        </w:rPr>
        <w:t>和</w:t>
      </w:r>
      <w:r>
        <w:rPr>
          <w:rFonts w:ascii="Times New Roman" w:eastAsia="仿宋_GB2312" w:hAnsi="Times New Roman" w:cs="Times New Roman"/>
          <w:sz w:val="32"/>
          <w:szCs w:val="32"/>
        </w:rPr>
        <w:t>“</w:t>
      </w:r>
      <w:r>
        <w:rPr>
          <w:rFonts w:ascii="Times New Roman" w:eastAsia="仿宋_GB2312" w:hAnsi="Times New Roman" w:cs="Times New Roman"/>
          <w:sz w:val="32"/>
          <w:szCs w:val="32"/>
        </w:rPr>
        <w:t>其他异常</w:t>
      </w:r>
      <w:r>
        <w:rPr>
          <w:rFonts w:ascii="Times New Roman" w:eastAsia="仿宋_GB2312" w:hAnsi="Times New Roman" w:cs="Times New Roman"/>
          <w:sz w:val="32"/>
          <w:szCs w:val="32"/>
        </w:rPr>
        <w:t>”</w:t>
      </w:r>
      <w:r>
        <w:rPr>
          <w:rFonts w:ascii="Times New Roman" w:eastAsia="仿宋_GB2312" w:hAnsi="Times New Roman" w:cs="Times New Roman"/>
          <w:sz w:val="32"/>
          <w:szCs w:val="32"/>
        </w:rPr>
        <w:t>的劳动者听力图谱，适当抽取</w:t>
      </w:r>
      <w:r>
        <w:rPr>
          <w:rFonts w:ascii="Times New Roman" w:eastAsia="仿宋_GB2312" w:hAnsi="Times New Roman" w:cs="Times New Roman"/>
          <w:sz w:val="32"/>
          <w:szCs w:val="32"/>
        </w:rPr>
        <w:lastRenderedPageBreak/>
        <w:t>部分结论为</w:t>
      </w:r>
      <w:r>
        <w:rPr>
          <w:rFonts w:ascii="Times New Roman" w:eastAsia="仿宋_GB2312" w:hAnsi="Times New Roman" w:cs="Times New Roman"/>
          <w:sz w:val="32"/>
          <w:szCs w:val="32"/>
        </w:rPr>
        <w:t>“</w:t>
      </w:r>
      <w:r>
        <w:rPr>
          <w:rFonts w:ascii="Times New Roman" w:eastAsia="仿宋_GB2312" w:hAnsi="Times New Roman" w:cs="Times New Roman"/>
          <w:sz w:val="32"/>
          <w:szCs w:val="32"/>
        </w:rPr>
        <w:t>未见异常</w:t>
      </w:r>
      <w:r>
        <w:rPr>
          <w:rFonts w:ascii="Times New Roman" w:eastAsia="仿宋_GB2312" w:hAnsi="Times New Roman" w:cs="Times New Roman"/>
          <w:sz w:val="32"/>
          <w:szCs w:val="32"/>
        </w:rPr>
        <w:t>”</w:t>
      </w:r>
      <w:r>
        <w:rPr>
          <w:rFonts w:ascii="Times New Roman" w:eastAsia="仿宋_GB2312" w:hAnsi="Times New Roman" w:cs="Times New Roman"/>
          <w:sz w:val="32"/>
          <w:szCs w:val="32"/>
        </w:rPr>
        <w:t>的，尤其是高频和</w:t>
      </w:r>
      <w:r>
        <w:rPr>
          <w:rFonts w:ascii="Times New Roman" w:eastAsia="仿宋_GB2312" w:hAnsi="Times New Roman" w:cs="Times New Roman"/>
          <w:sz w:val="32"/>
          <w:szCs w:val="32"/>
        </w:rPr>
        <w:t>/</w:t>
      </w:r>
      <w:r>
        <w:rPr>
          <w:rFonts w:ascii="Times New Roman" w:eastAsia="仿宋_GB2312" w:hAnsi="Times New Roman" w:cs="Times New Roman"/>
          <w:sz w:val="32"/>
          <w:szCs w:val="32"/>
        </w:rPr>
        <w:t>或语频听力损失出现异常但体检结论为</w:t>
      </w:r>
      <w:r>
        <w:rPr>
          <w:rFonts w:ascii="Times New Roman" w:eastAsia="仿宋_GB2312" w:hAnsi="Times New Roman" w:cs="Times New Roman"/>
          <w:sz w:val="32"/>
          <w:szCs w:val="32"/>
        </w:rPr>
        <w:t>“</w:t>
      </w:r>
      <w:r>
        <w:rPr>
          <w:rFonts w:ascii="Times New Roman" w:eastAsia="仿宋_GB2312" w:hAnsi="Times New Roman" w:cs="Times New Roman"/>
          <w:sz w:val="32"/>
          <w:szCs w:val="32"/>
        </w:rPr>
        <w:t>复查</w:t>
      </w:r>
      <w:r>
        <w:rPr>
          <w:rFonts w:ascii="Times New Roman" w:eastAsia="仿宋_GB2312" w:hAnsi="Times New Roman" w:cs="Times New Roman"/>
          <w:sz w:val="32"/>
          <w:szCs w:val="32"/>
        </w:rPr>
        <w:t>”“</w:t>
      </w:r>
      <w:r>
        <w:rPr>
          <w:rFonts w:ascii="Times New Roman" w:eastAsia="仿宋_GB2312" w:hAnsi="Times New Roman" w:cs="Times New Roman"/>
          <w:sz w:val="32"/>
          <w:szCs w:val="32"/>
        </w:rPr>
        <w:t>其他异常</w:t>
      </w:r>
      <w:r>
        <w:rPr>
          <w:rFonts w:ascii="Times New Roman" w:eastAsia="仿宋_GB2312" w:hAnsi="Times New Roman" w:cs="Times New Roman"/>
          <w:sz w:val="32"/>
          <w:szCs w:val="32"/>
        </w:rPr>
        <w:t>”</w:t>
      </w:r>
      <w:r>
        <w:rPr>
          <w:rFonts w:ascii="Times New Roman" w:eastAsia="仿宋_GB2312" w:hAnsi="Times New Roman" w:cs="Times New Roman"/>
          <w:sz w:val="32"/>
          <w:szCs w:val="32"/>
        </w:rPr>
        <w:t>或</w:t>
      </w:r>
      <w:r>
        <w:rPr>
          <w:rFonts w:ascii="Times New Roman" w:eastAsia="仿宋_GB2312" w:hAnsi="Times New Roman" w:cs="Times New Roman"/>
          <w:sz w:val="32"/>
          <w:szCs w:val="32"/>
        </w:rPr>
        <w:t>“</w:t>
      </w:r>
      <w:r>
        <w:rPr>
          <w:rFonts w:ascii="Times New Roman" w:eastAsia="仿宋_GB2312" w:hAnsi="Times New Roman" w:cs="Times New Roman"/>
          <w:sz w:val="32"/>
          <w:szCs w:val="32"/>
        </w:rPr>
        <w:t>未见异常</w:t>
      </w:r>
      <w:r>
        <w:rPr>
          <w:rFonts w:ascii="Times New Roman" w:eastAsia="仿宋_GB2312" w:hAnsi="Times New Roman" w:cs="Times New Roman"/>
          <w:sz w:val="32"/>
          <w:szCs w:val="32"/>
        </w:rPr>
        <w:t>”</w:t>
      </w:r>
      <w:r>
        <w:rPr>
          <w:rFonts w:ascii="Times New Roman" w:eastAsia="仿宋_GB2312" w:hAnsi="Times New Roman" w:cs="Times New Roman"/>
          <w:sz w:val="32"/>
          <w:szCs w:val="32"/>
        </w:rPr>
        <w:t>的劳动者听力图谱；由职业病诊断专家重新进行判定，记录其结论与职业健康检查机构结论的符合情况，填写《表</w:t>
      </w:r>
      <w:r>
        <w:rPr>
          <w:rFonts w:ascii="Times New Roman" w:eastAsia="仿宋_GB2312" w:hAnsi="Times New Roman" w:cs="Times New Roman"/>
          <w:sz w:val="32"/>
          <w:szCs w:val="32"/>
        </w:rPr>
        <w:t xml:space="preserve">5 </w:t>
      </w:r>
      <w:r>
        <w:rPr>
          <w:rFonts w:ascii="Times New Roman" w:eastAsia="仿宋_GB2312" w:hAnsi="Times New Roman" w:cs="Times New Roman"/>
          <w:sz w:val="32"/>
          <w:szCs w:val="32"/>
        </w:rPr>
        <w:t>职业健康检查机构疑似噪声聋检出情况调查表》。</w:t>
      </w:r>
    </w:p>
    <w:p w14:paraId="0FED2E61" w14:textId="77777777" w:rsidR="005A24C4" w:rsidRDefault="00000000">
      <w:pPr>
        <w:numPr>
          <w:ilvl w:val="0"/>
          <w:numId w:val="1"/>
        </w:numPr>
        <w:spacing w:after="0" w:line="360" w:lineRule="auto"/>
        <w:ind w:firstLineChars="200" w:firstLine="640"/>
        <w:jc w:val="both"/>
        <w:rPr>
          <w:rFonts w:ascii="Times New Roman" w:eastAsia="楷体" w:hAnsi="Times New Roman" w:cs="Times New Roman"/>
          <w:sz w:val="32"/>
          <w:szCs w:val="32"/>
        </w:rPr>
      </w:pPr>
      <w:r>
        <w:rPr>
          <w:rFonts w:ascii="Times New Roman" w:eastAsia="楷体" w:hAnsi="Times New Roman" w:cs="Times New Roman"/>
          <w:sz w:val="32"/>
          <w:szCs w:val="32"/>
        </w:rPr>
        <w:t>数据处理与报告撰写</w:t>
      </w:r>
      <w:r>
        <w:rPr>
          <w:rFonts w:ascii="Times New Roman" w:eastAsia="楷体" w:hAnsi="Times New Roman" w:cs="Times New Roman" w:hint="eastAsia"/>
          <w:sz w:val="32"/>
          <w:szCs w:val="32"/>
        </w:rPr>
        <w:t>。</w:t>
      </w:r>
    </w:p>
    <w:p w14:paraId="1918FB69" w14:textId="77777777" w:rsidR="005A24C4" w:rsidRDefault="00000000">
      <w:pPr>
        <w:spacing w:after="0" w:line="360" w:lineRule="auto"/>
        <w:ind w:firstLineChars="200" w:firstLine="640"/>
        <w:jc w:val="both"/>
        <w:rPr>
          <w:rFonts w:ascii="Times New Roman" w:eastAsia="楷体" w:hAnsi="Times New Roman" w:cs="Times New Roman"/>
          <w:sz w:val="32"/>
          <w:szCs w:val="32"/>
        </w:rPr>
      </w:pPr>
      <w:proofErr w:type="gramStart"/>
      <w:r>
        <w:rPr>
          <w:rFonts w:ascii="Times New Roman" w:eastAsia="仿宋_GB2312" w:hAnsi="Times New Roman" w:cs="Times New Roman"/>
          <w:sz w:val="32"/>
          <w:szCs w:val="32"/>
        </w:rPr>
        <w:t>市疾控中心</w:t>
      </w:r>
      <w:proofErr w:type="gramEnd"/>
      <w:r>
        <w:rPr>
          <w:rFonts w:ascii="Times New Roman" w:eastAsia="仿宋_GB2312" w:hAnsi="Times New Roman" w:cs="Times New Roman"/>
          <w:sz w:val="32"/>
          <w:szCs w:val="32"/>
        </w:rPr>
        <w:t>对辖区内各类调查数据进行审核上报、统计分析，于</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15</w:t>
      </w:r>
      <w:r>
        <w:rPr>
          <w:rFonts w:ascii="Times New Roman" w:eastAsia="仿宋_GB2312" w:hAnsi="Times New Roman" w:cs="Times New Roman"/>
          <w:sz w:val="32"/>
          <w:szCs w:val="32"/>
        </w:rPr>
        <w:t>日之前将数据库通过国家职业病监测信息系统的</w:t>
      </w:r>
      <w:r>
        <w:rPr>
          <w:rFonts w:ascii="Times New Roman" w:eastAsia="仿宋_GB2312" w:hAnsi="Times New Roman" w:cs="Times New Roman"/>
          <w:sz w:val="32"/>
          <w:szCs w:val="32"/>
        </w:rPr>
        <w:t>“</w:t>
      </w:r>
      <w:r>
        <w:rPr>
          <w:rFonts w:ascii="Times New Roman" w:eastAsia="仿宋_GB2312" w:hAnsi="Times New Roman" w:cs="Times New Roman"/>
          <w:sz w:val="32"/>
          <w:szCs w:val="32"/>
        </w:rPr>
        <w:t>信息反馈</w:t>
      </w:r>
      <w:r>
        <w:rPr>
          <w:rFonts w:ascii="Times New Roman" w:eastAsia="仿宋_GB2312" w:hAnsi="Times New Roman" w:cs="Times New Roman"/>
          <w:sz w:val="32"/>
          <w:szCs w:val="32"/>
        </w:rPr>
        <w:t>”</w:t>
      </w:r>
      <w:r>
        <w:rPr>
          <w:rFonts w:ascii="Times New Roman" w:eastAsia="仿宋_GB2312" w:hAnsi="Times New Roman" w:cs="Times New Roman"/>
          <w:sz w:val="32"/>
          <w:szCs w:val="32"/>
        </w:rPr>
        <w:t>模块上报至安徽省职业病防治院，调查结果纳入《</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年重点职业病监测报告》。</w:t>
      </w:r>
    </w:p>
    <w:p w14:paraId="6E719926"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安徽省职业病防治院对全省各类调查数据进行审核上报、统计分析，于</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日之前将数据库通过国家职业病监测信息系统的</w:t>
      </w:r>
      <w:r>
        <w:rPr>
          <w:rFonts w:ascii="Times New Roman" w:eastAsia="仿宋_GB2312" w:hAnsi="Times New Roman" w:cs="Times New Roman"/>
          <w:sz w:val="32"/>
          <w:szCs w:val="32"/>
        </w:rPr>
        <w:t>“</w:t>
      </w:r>
      <w:r>
        <w:rPr>
          <w:rFonts w:ascii="Times New Roman" w:eastAsia="仿宋_GB2312" w:hAnsi="Times New Roman" w:cs="Times New Roman"/>
          <w:sz w:val="32"/>
          <w:szCs w:val="32"/>
        </w:rPr>
        <w:t>信息反馈</w:t>
      </w:r>
      <w:r>
        <w:rPr>
          <w:rFonts w:ascii="Times New Roman" w:eastAsia="仿宋_GB2312" w:hAnsi="Times New Roman" w:cs="Times New Roman"/>
          <w:sz w:val="32"/>
          <w:szCs w:val="32"/>
        </w:rPr>
        <w:t>”</w:t>
      </w:r>
      <w:r>
        <w:rPr>
          <w:rFonts w:ascii="Times New Roman" w:eastAsia="仿宋_GB2312" w:hAnsi="Times New Roman" w:cs="Times New Roman"/>
          <w:sz w:val="32"/>
          <w:szCs w:val="32"/>
        </w:rPr>
        <w:t>模块上报至</w:t>
      </w:r>
      <w:proofErr w:type="gramStart"/>
      <w:r>
        <w:rPr>
          <w:rFonts w:ascii="Times New Roman" w:eastAsia="仿宋_GB2312" w:hAnsi="Times New Roman" w:cs="Times New Roman"/>
          <w:sz w:val="32"/>
          <w:szCs w:val="32"/>
        </w:rPr>
        <w:t>中国疾控中心</w:t>
      </w:r>
      <w:proofErr w:type="gramEnd"/>
      <w:r>
        <w:rPr>
          <w:rFonts w:ascii="Times New Roman" w:eastAsia="仿宋_GB2312" w:hAnsi="Times New Roman" w:cs="Times New Roman"/>
          <w:sz w:val="32"/>
          <w:szCs w:val="32"/>
        </w:rPr>
        <w:t>职业卫生所，调查结果纳</w:t>
      </w:r>
      <w:r>
        <w:rPr>
          <w:rFonts w:ascii="Times New Roman" w:eastAsia="仿宋_GB2312" w:hAnsi="Times New Roman" w:cs="Times New Roman" w:hint="eastAsia"/>
          <w:sz w:val="32"/>
          <w:szCs w:val="32"/>
        </w:rPr>
        <w:t>入</w:t>
      </w:r>
      <w:r>
        <w:rPr>
          <w:rFonts w:ascii="Times New Roman" w:eastAsia="仿宋_GB2312" w:hAnsi="Times New Roman" w:cs="Times New Roman"/>
          <w:sz w:val="32"/>
          <w:szCs w:val="32"/>
        </w:rPr>
        <w:t>《</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年安徽省重点职业病监测报告》。</w:t>
      </w:r>
    </w:p>
    <w:p w14:paraId="170D34E1" w14:textId="77777777" w:rsidR="005A24C4" w:rsidRDefault="00000000">
      <w:pPr>
        <w:spacing w:after="0" w:line="360" w:lineRule="auto"/>
        <w:ind w:firstLineChars="200" w:firstLine="640"/>
        <w:jc w:val="both"/>
        <w:rPr>
          <w:rFonts w:ascii="Times New Roman" w:eastAsia="楷体" w:hAnsi="Times New Roman" w:cs="Times New Roman"/>
          <w:sz w:val="32"/>
          <w:szCs w:val="32"/>
        </w:rPr>
      </w:pPr>
      <w:r>
        <w:rPr>
          <w:rFonts w:ascii="Times New Roman" w:eastAsia="楷体" w:hAnsi="Times New Roman" w:cs="Times New Roman"/>
          <w:sz w:val="32"/>
          <w:szCs w:val="32"/>
        </w:rPr>
        <w:t>（六）质量控制</w:t>
      </w:r>
      <w:r>
        <w:rPr>
          <w:rFonts w:ascii="Times New Roman" w:eastAsia="楷体" w:hAnsi="Times New Roman" w:cs="Times New Roman" w:hint="eastAsia"/>
          <w:sz w:val="32"/>
          <w:szCs w:val="32"/>
        </w:rPr>
        <w:t>。</w:t>
      </w:r>
    </w:p>
    <w:p w14:paraId="70B248C4"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调查人员培训。加强调查人员培训，明确调查目的，统一调查要求，安徽省职业病防治院负责培训市级负责人和业务骨干，</w:t>
      </w:r>
      <w:proofErr w:type="gramStart"/>
      <w:r>
        <w:rPr>
          <w:rFonts w:ascii="Times New Roman" w:eastAsia="仿宋_GB2312" w:hAnsi="Times New Roman" w:cs="Times New Roman"/>
          <w:sz w:val="32"/>
          <w:szCs w:val="32"/>
        </w:rPr>
        <w:t>市疾控中心</w:t>
      </w:r>
      <w:proofErr w:type="gramEnd"/>
      <w:r>
        <w:rPr>
          <w:rFonts w:ascii="Times New Roman" w:eastAsia="仿宋_GB2312" w:hAnsi="Times New Roman" w:cs="Times New Roman"/>
          <w:sz w:val="32"/>
          <w:szCs w:val="32"/>
        </w:rPr>
        <w:t>负责对辖区内调查人员及录入人员进行培训。培训要突出重点，加强现场模拟和演练，使调查工作人员掌握与调查相关的技能和技巧。</w:t>
      </w:r>
    </w:p>
    <w:p w14:paraId="029E8DC7"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现场调查质量控制。调查人员每天结束调查后，应对</w:t>
      </w:r>
      <w:r>
        <w:rPr>
          <w:rFonts w:ascii="Times New Roman" w:eastAsia="仿宋_GB2312" w:hAnsi="Times New Roman" w:cs="Times New Roman"/>
          <w:sz w:val="32"/>
          <w:szCs w:val="32"/>
        </w:rPr>
        <w:lastRenderedPageBreak/>
        <w:t>各类调查表进行核查，检查调查表填写是否有错项、漏项及明显的逻辑错误，对发现的问题及时处理。每天现场调查结束后，做好调查表回收和保管工作。</w:t>
      </w:r>
    </w:p>
    <w:p w14:paraId="17B1C777"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数据录入阶段质量控制。数据录入人员须经严格培训，遇到调查表填写不准的应及时询问调查人员，核实相关信息。录入过程中发现的逻辑错误，应及时与原始资料进行核对和更正。</w:t>
      </w:r>
    </w:p>
    <w:p w14:paraId="1A3DCE3E"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数据汇总和审核。安徽省职业病防治院和市级职业病报告业务管理单位对各类调查数据进行汇总、审核，及时发现数据缺失、重复、逻辑错误、极端值等问题，对发现的问题及时反馈给调查小组进行核实、修订，确保提交的数据信息全面、准确。</w:t>
      </w:r>
    </w:p>
    <w:p w14:paraId="501DD8DE"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sz w:val="32"/>
          <w:szCs w:val="32"/>
        </w:rPr>
        <w:t>质量抽查。安徽省职业病防治院组织职业病诊断专家对各市职业病和疑似职业病漏诊、漏报与迟报调查工作进行质量抽查。</w:t>
      </w:r>
    </w:p>
    <w:p w14:paraId="2415AD45" w14:textId="77777777" w:rsidR="005A24C4" w:rsidRDefault="00000000">
      <w:pPr>
        <w:spacing w:after="0" w:line="360" w:lineRule="auto"/>
        <w:ind w:firstLineChars="200" w:firstLine="640"/>
        <w:jc w:val="both"/>
        <w:rPr>
          <w:rFonts w:ascii="Times New Roman" w:eastAsia="楷体" w:hAnsi="Times New Roman" w:cs="Times New Roman"/>
          <w:sz w:val="32"/>
          <w:szCs w:val="32"/>
        </w:rPr>
      </w:pPr>
      <w:r>
        <w:rPr>
          <w:rFonts w:ascii="Times New Roman" w:eastAsia="楷体" w:hAnsi="Times New Roman" w:cs="Times New Roman"/>
          <w:sz w:val="32"/>
          <w:szCs w:val="32"/>
        </w:rPr>
        <w:t>（七）数据的补报。</w:t>
      </w:r>
    </w:p>
    <w:p w14:paraId="6EA4E3C4" w14:textId="77777777" w:rsidR="005A24C4" w:rsidRDefault="00000000">
      <w:pPr>
        <w:spacing w:after="0" w:line="360" w:lineRule="auto"/>
        <w:ind w:firstLineChars="200" w:firstLine="640"/>
        <w:jc w:val="both"/>
        <w:rPr>
          <w:rFonts w:ascii="Times New Roman" w:eastAsia="楷体" w:hAnsi="Times New Roman" w:cs="Times New Roman"/>
          <w:sz w:val="32"/>
          <w:szCs w:val="32"/>
        </w:rPr>
      </w:pPr>
      <w:r>
        <w:rPr>
          <w:rFonts w:ascii="Times New Roman" w:eastAsia="仿宋_GB2312" w:hAnsi="Times New Roman" w:cs="Times New Roman"/>
          <w:sz w:val="32"/>
          <w:szCs w:val="32"/>
        </w:rPr>
        <w:t>对于调查发现漏报的职业病确诊病例和疑似职业病病例，应在发现漏报之日起</w:t>
      </w:r>
      <w:r>
        <w:rPr>
          <w:rFonts w:ascii="Times New Roman" w:eastAsia="仿宋_GB2312" w:hAnsi="Times New Roman" w:cs="Times New Roman"/>
          <w:sz w:val="32"/>
          <w:szCs w:val="32"/>
        </w:rPr>
        <w:t>3</w:t>
      </w:r>
      <w:r>
        <w:rPr>
          <w:rFonts w:ascii="Times New Roman" w:eastAsia="仿宋_GB2312" w:hAnsi="Times New Roman" w:cs="Times New Roman"/>
          <w:sz w:val="32"/>
          <w:szCs w:val="32"/>
        </w:rPr>
        <w:t>个工作日内在</w:t>
      </w:r>
      <w:r>
        <w:rPr>
          <w:rFonts w:ascii="Times New Roman" w:eastAsia="仿宋_GB2312" w:hAnsi="Times New Roman" w:cs="Times New Roman"/>
          <w:sz w:val="32"/>
          <w:szCs w:val="32"/>
        </w:rPr>
        <w:t>“</w:t>
      </w:r>
      <w:r>
        <w:rPr>
          <w:rFonts w:ascii="Times New Roman" w:eastAsia="仿宋_GB2312" w:hAnsi="Times New Roman" w:cs="Times New Roman"/>
          <w:sz w:val="32"/>
          <w:szCs w:val="32"/>
        </w:rPr>
        <w:t>职业病及健康危害因素监测信息系统</w:t>
      </w:r>
      <w:r>
        <w:rPr>
          <w:rFonts w:ascii="Times New Roman" w:eastAsia="仿宋_GB2312" w:hAnsi="Times New Roman" w:cs="Times New Roman"/>
          <w:sz w:val="32"/>
          <w:szCs w:val="32"/>
        </w:rPr>
        <w:t>”</w:t>
      </w:r>
      <w:r>
        <w:rPr>
          <w:rFonts w:ascii="Times New Roman" w:eastAsia="仿宋_GB2312" w:hAnsi="Times New Roman" w:cs="Times New Roman"/>
          <w:sz w:val="32"/>
          <w:szCs w:val="32"/>
        </w:rPr>
        <w:t>进行补报。</w:t>
      </w:r>
    </w:p>
    <w:p w14:paraId="46C2BCC8" w14:textId="77777777" w:rsidR="005A24C4" w:rsidRDefault="00000000">
      <w:pPr>
        <w:spacing w:after="0" w:line="360" w:lineRule="auto"/>
        <w:ind w:firstLineChars="200" w:firstLine="640"/>
        <w:jc w:val="both"/>
        <w:rPr>
          <w:rFonts w:ascii="Times New Roman" w:eastAsia="黑体" w:hAnsi="Times New Roman" w:cs="Times New Roman"/>
          <w:sz w:val="32"/>
          <w:szCs w:val="32"/>
        </w:rPr>
      </w:pPr>
      <w:r>
        <w:rPr>
          <w:rFonts w:ascii="Times New Roman" w:eastAsia="黑体" w:hAnsi="Times New Roman" w:cs="Times New Roman"/>
          <w:sz w:val="32"/>
          <w:szCs w:val="32"/>
        </w:rPr>
        <w:t>四、保障措施</w:t>
      </w:r>
      <w:r>
        <w:rPr>
          <w:rFonts w:ascii="Times New Roman" w:eastAsia="黑体" w:hAnsi="Times New Roman" w:cs="Times New Roman"/>
          <w:sz w:val="32"/>
          <w:szCs w:val="32"/>
        </w:rPr>
        <w:t xml:space="preserve"> </w:t>
      </w:r>
    </w:p>
    <w:p w14:paraId="37D111C2"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安徽省职业病防治院负责制定《职业病和疑似职业病漏诊、漏报与迟报调查工作方案》，明确调查步骤与方法、质</w:t>
      </w:r>
      <w:r>
        <w:rPr>
          <w:rFonts w:ascii="Times New Roman" w:eastAsia="仿宋_GB2312" w:hAnsi="Times New Roman" w:cs="Times New Roman"/>
          <w:sz w:val="32"/>
          <w:szCs w:val="32"/>
        </w:rPr>
        <w:lastRenderedPageBreak/>
        <w:t>量控制、数据报送与管理等技术要求；负责市级技术骨干进行技术培训，开展质量控制和现场质量抽查，负责审核、汇总分析调查数据。</w:t>
      </w:r>
    </w:p>
    <w:p w14:paraId="6AA315CB"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proofErr w:type="gramStart"/>
      <w:r>
        <w:rPr>
          <w:rFonts w:ascii="Times New Roman" w:eastAsia="仿宋_GB2312" w:hAnsi="Times New Roman" w:cs="Times New Roman"/>
          <w:sz w:val="32"/>
          <w:szCs w:val="32"/>
        </w:rPr>
        <w:t>市疾控中心</w:t>
      </w:r>
      <w:proofErr w:type="gramEnd"/>
      <w:r>
        <w:rPr>
          <w:rFonts w:ascii="Times New Roman" w:eastAsia="仿宋_GB2312" w:hAnsi="Times New Roman" w:cs="Times New Roman"/>
          <w:sz w:val="32"/>
          <w:szCs w:val="32"/>
        </w:rPr>
        <w:t>负责调查工作的组织和实施。负责对辖区内调查人员进行技术培训，开展质量控制和现场指导，抽查数据质量；负责审核、汇总分析调查数据。</w:t>
      </w:r>
    </w:p>
    <w:p w14:paraId="0D87F02E" w14:textId="77777777" w:rsidR="005A24C4" w:rsidRDefault="00000000">
      <w:pPr>
        <w:spacing w:after="0" w:line="360" w:lineRule="auto"/>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各职业病诊断机构和职业健康检查机构负责整理职业病诊断、职业健康检查相关资料，并协助调查小组开展调查工作。</w:t>
      </w:r>
    </w:p>
    <w:p w14:paraId="40774911" w14:textId="77777777" w:rsidR="00DE6B1B" w:rsidRDefault="00000000">
      <w:pPr>
        <w:widowControl/>
        <w:rPr>
          <w:rFonts w:ascii="Times New Roman" w:eastAsia="仿宋_GB2312" w:hAnsi="Times New Roman" w:cs="Times New Roman"/>
          <w:sz w:val="32"/>
          <w:szCs w:val="32"/>
        </w:rPr>
        <w:sectPr w:rsidR="00DE6B1B" w:rsidSect="00DE6B1B">
          <w:pgSz w:w="11906" w:h="16839" w:orient="landscape"/>
          <w:pgMar w:top="1440" w:right="1800" w:bottom="1440" w:left="1800" w:header="851" w:footer="992" w:gutter="0"/>
          <w:cols w:space="425"/>
          <w:docGrid w:linePitch="312"/>
        </w:sectPr>
      </w:pPr>
      <w:r>
        <w:rPr>
          <w:rFonts w:ascii="Times New Roman" w:eastAsia="仿宋_GB2312" w:hAnsi="Times New Roman" w:cs="Times New Roman"/>
          <w:sz w:val="32"/>
          <w:szCs w:val="32"/>
        </w:rPr>
        <w:br w:type="page"/>
      </w:r>
    </w:p>
    <w:p w14:paraId="65E448A6" w14:textId="77777777" w:rsidR="005A24C4" w:rsidRDefault="00000000">
      <w:pPr>
        <w:spacing w:after="3"/>
        <w:ind w:left="1388" w:right="1405"/>
        <w:jc w:val="center"/>
        <w:rPr>
          <w:rFonts w:ascii="Times New Roman" w:eastAsia="黑体" w:hAnsi="Times New Roman" w:cs="Times New Roman"/>
          <w:spacing w:val="-2"/>
          <w:sz w:val="28"/>
        </w:rPr>
      </w:pPr>
      <w:r>
        <w:rPr>
          <w:rFonts w:ascii="Times New Roman" w:eastAsia="黑体" w:hAnsi="Times New Roman" w:cs="Times New Roman"/>
          <w:spacing w:val="-2"/>
          <w:sz w:val="28"/>
        </w:rPr>
        <w:lastRenderedPageBreak/>
        <w:t>表</w:t>
      </w:r>
      <w:r>
        <w:rPr>
          <w:rFonts w:ascii="Times New Roman" w:eastAsia="黑体" w:hAnsi="Times New Roman" w:cs="Times New Roman"/>
          <w:spacing w:val="-2"/>
          <w:sz w:val="28"/>
        </w:rPr>
        <w:t xml:space="preserve">1  </w:t>
      </w:r>
      <w:r>
        <w:rPr>
          <w:rFonts w:ascii="Times New Roman" w:eastAsia="黑体" w:hAnsi="Times New Roman" w:cs="Times New Roman"/>
          <w:spacing w:val="-2"/>
          <w:sz w:val="28"/>
        </w:rPr>
        <w:t>职业病诊断机构漏报、迟报调查表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92"/>
        <w:gridCol w:w="1050"/>
        <w:gridCol w:w="963"/>
        <w:gridCol w:w="1080"/>
        <w:gridCol w:w="1080"/>
        <w:gridCol w:w="1080"/>
        <w:gridCol w:w="1080"/>
        <w:gridCol w:w="1080"/>
        <w:gridCol w:w="945"/>
        <w:gridCol w:w="851"/>
        <w:gridCol w:w="1271"/>
        <w:gridCol w:w="1134"/>
        <w:gridCol w:w="1276"/>
        <w:gridCol w:w="1134"/>
        <w:gridCol w:w="830"/>
      </w:tblGrid>
      <w:tr w:rsidR="005A24C4" w14:paraId="42AD6B10" w14:textId="77777777">
        <w:trPr>
          <w:trHeight w:val="935"/>
          <w:jc w:val="center"/>
        </w:trPr>
        <w:tc>
          <w:tcPr>
            <w:tcW w:w="992" w:type="dxa"/>
            <w:vAlign w:val="center"/>
          </w:tcPr>
          <w:p w14:paraId="01C4067D" w14:textId="77777777" w:rsidR="005A24C4" w:rsidRDefault="00000000">
            <w:pPr>
              <w:pStyle w:val="TableParagraph"/>
              <w:spacing w:before="3" w:line="242" w:lineRule="auto"/>
              <w:ind w:left="14" w:right="5"/>
              <w:jc w:val="center"/>
              <w:rPr>
                <w:rFonts w:ascii="Times New Roman" w:eastAsia="仿宋_GB2312" w:hAnsi="Times New Roman" w:cs="Times New Roman"/>
                <w:spacing w:val="-1"/>
                <w:szCs w:val="21"/>
              </w:rPr>
            </w:pPr>
            <w:r>
              <w:rPr>
                <w:rFonts w:ascii="Times New Roman" w:eastAsia="仿宋_GB2312" w:hAnsi="Times New Roman" w:cs="Times New Roman"/>
                <w:spacing w:val="-1"/>
                <w:szCs w:val="21"/>
              </w:rPr>
              <w:t>报告卡</w:t>
            </w:r>
          </w:p>
          <w:p w14:paraId="58399864" w14:textId="77777777" w:rsidR="005A24C4" w:rsidRDefault="00000000">
            <w:pPr>
              <w:pStyle w:val="TableParagraph"/>
              <w:spacing w:before="3" w:line="242" w:lineRule="auto"/>
              <w:ind w:left="14" w:right="5"/>
              <w:jc w:val="center"/>
              <w:rPr>
                <w:rFonts w:ascii="Times New Roman" w:eastAsia="仿宋_GB2312" w:hAnsi="Times New Roman" w:cs="Times New Roman"/>
                <w:spacing w:val="-1"/>
                <w:szCs w:val="21"/>
              </w:rPr>
            </w:pPr>
            <w:r>
              <w:rPr>
                <w:rFonts w:ascii="Times New Roman" w:eastAsia="仿宋_GB2312" w:hAnsi="Times New Roman" w:cs="Times New Roman"/>
                <w:spacing w:val="-1"/>
                <w:szCs w:val="21"/>
              </w:rPr>
              <w:t>编号</w:t>
            </w:r>
          </w:p>
          <w:p w14:paraId="349809E6" w14:textId="77777777" w:rsidR="005A24C4" w:rsidRDefault="00000000">
            <w:pPr>
              <w:pStyle w:val="TableParagraph"/>
              <w:spacing w:before="3" w:line="242" w:lineRule="auto"/>
              <w:ind w:left="14" w:right="5"/>
              <w:jc w:val="center"/>
              <w:rPr>
                <w:rFonts w:ascii="Times New Roman" w:eastAsia="仿宋_GB2312" w:hAnsi="Times New Roman" w:cs="Times New Roman"/>
                <w:szCs w:val="21"/>
              </w:rPr>
            </w:pPr>
            <w:r>
              <w:rPr>
                <w:rFonts w:ascii="Times New Roman" w:eastAsia="仿宋_GB2312" w:hAnsi="Times New Roman" w:cs="Times New Roman"/>
                <w:spacing w:val="-1"/>
                <w:szCs w:val="21"/>
              </w:rPr>
              <w:t>（</w:t>
            </w:r>
            <w:r>
              <w:rPr>
                <w:rFonts w:ascii="Times New Roman" w:eastAsia="仿宋_GB2312" w:hAnsi="Times New Roman" w:cs="Times New Roman"/>
                <w:spacing w:val="-1"/>
                <w:szCs w:val="21"/>
              </w:rPr>
              <w:t>a0</w:t>
            </w:r>
            <w:r>
              <w:rPr>
                <w:rFonts w:ascii="Times New Roman" w:eastAsia="仿宋_GB2312" w:hAnsi="Times New Roman" w:cs="Times New Roman"/>
                <w:spacing w:val="-1"/>
                <w:szCs w:val="21"/>
              </w:rPr>
              <w:t>）</w:t>
            </w:r>
          </w:p>
        </w:tc>
        <w:tc>
          <w:tcPr>
            <w:tcW w:w="1050" w:type="dxa"/>
            <w:vAlign w:val="center"/>
          </w:tcPr>
          <w:p w14:paraId="47C097AB" w14:textId="77777777" w:rsidR="005A24C4" w:rsidRDefault="00000000">
            <w:pPr>
              <w:pStyle w:val="TableParagraph"/>
              <w:spacing w:before="3" w:line="242" w:lineRule="auto"/>
              <w:ind w:left="285" w:right="32" w:hanging="240"/>
              <w:rPr>
                <w:rFonts w:ascii="Times New Roman" w:eastAsia="仿宋_GB2312" w:hAnsi="Times New Roman" w:cs="Times New Roman"/>
                <w:szCs w:val="21"/>
              </w:rPr>
            </w:pPr>
            <w:r>
              <w:rPr>
                <w:rFonts w:ascii="Times New Roman" w:eastAsia="仿宋_GB2312" w:hAnsi="Times New Roman" w:cs="Times New Roman"/>
                <w:spacing w:val="-1"/>
                <w:szCs w:val="21"/>
              </w:rPr>
              <w:t>诊断机构</w:t>
            </w:r>
            <w:r>
              <w:rPr>
                <w:rFonts w:ascii="Times New Roman" w:eastAsia="仿宋_GB2312" w:hAnsi="Times New Roman" w:cs="Times New Roman"/>
                <w:szCs w:val="21"/>
              </w:rPr>
              <w:t>名称</w:t>
            </w:r>
          </w:p>
          <w:p w14:paraId="4287502A" w14:textId="77777777" w:rsidR="005A24C4" w:rsidRDefault="00000000">
            <w:pPr>
              <w:pStyle w:val="TableParagraph"/>
              <w:spacing w:line="289" w:lineRule="exact"/>
              <w:ind w:left="165"/>
              <w:jc w:val="center"/>
              <w:rPr>
                <w:rFonts w:ascii="Times New Roman" w:eastAsia="仿宋_GB2312" w:hAnsi="Times New Roman" w:cs="Times New Roman"/>
                <w:szCs w:val="21"/>
              </w:rPr>
            </w:pPr>
            <w:r>
              <w:rPr>
                <w:rFonts w:ascii="Times New Roman" w:eastAsia="仿宋_GB2312" w:hAnsi="Times New Roman" w:cs="Times New Roman"/>
                <w:szCs w:val="21"/>
              </w:rPr>
              <w:t>（</w:t>
            </w:r>
            <w:r>
              <w:rPr>
                <w:rFonts w:ascii="Times New Roman" w:eastAsia="仿宋_GB2312" w:hAnsi="Times New Roman" w:cs="Times New Roman"/>
                <w:szCs w:val="21"/>
              </w:rPr>
              <w:t>a1</w:t>
            </w:r>
            <w:r>
              <w:rPr>
                <w:rFonts w:ascii="Times New Roman" w:eastAsia="仿宋_GB2312" w:hAnsi="Times New Roman" w:cs="Times New Roman"/>
                <w:szCs w:val="21"/>
              </w:rPr>
              <w:t>）</w:t>
            </w:r>
          </w:p>
        </w:tc>
        <w:tc>
          <w:tcPr>
            <w:tcW w:w="963" w:type="dxa"/>
            <w:vAlign w:val="center"/>
          </w:tcPr>
          <w:p w14:paraId="5C1B3B51" w14:textId="77777777" w:rsidR="005A24C4" w:rsidRDefault="00000000">
            <w:pPr>
              <w:pStyle w:val="TableParagraph"/>
              <w:spacing w:before="3" w:line="242" w:lineRule="auto"/>
              <w:ind w:left="120" w:right="110"/>
              <w:jc w:val="center"/>
              <w:rPr>
                <w:rFonts w:ascii="Times New Roman" w:eastAsia="仿宋_GB2312" w:hAnsi="Times New Roman" w:cs="Times New Roman"/>
                <w:spacing w:val="-2"/>
                <w:szCs w:val="21"/>
              </w:rPr>
            </w:pPr>
            <w:r>
              <w:rPr>
                <w:rFonts w:ascii="Times New Roman" w:eastAsia="仿宋_GB2312" w:hAnsi="Times New Roman" w:cs="Times New Roman"/>
                <w:spacing w:val="-2"/>
                <w:szCs w:val="21"/>
              </w:rPr>
              <w:t>患者</w:t>
            </w:r>
          </w:p>
          <w:p w14:paraId="1BBF6706" w14:textId="77777777" w:rsidR="005A24C4" w:rsidRDefault="00000000">
            <w:pPr>
              <w:pStyle w:val="TableParagraph"/>
              <w:spacing w:before="3" w:line="242" w:lineRule="auto"/>
              <w:ind w:left="120" w:right="110"/>
              <w:jc w:val="center"/>
              <w:rPr>
                <w:rFonts w:ascii="Times New Roman" w:eastAsia="仿宋_GB2312" w:hAnsi="Times New Roman" w:cs="Times New Roman"/>
                <w:spacing w:val="-1"/>
                <w:szCs w:val="21"/>
              </w:rPr>
            </w:pPr>
            <w:r>
              <w:rPr>
                <w:rFonts w:ascii="Times New Roman" w:eastAsia="仿宋_GB2312" w:hAnsi="Times New Roman" w:cs="Times New Roman"/>
                <w:spacing w:val="-2"/>
                <w:szCs w:val="21"/>
              </w:rPr>
              <w:t>姓</w:t>
            </w:r>
            <w:r>
              <w:rPr>
                <w:rFonts w:ascii="Times New Roman" w:eastAsia="仿宋_GB2312" w:hAnsi="Times New Roman" w:cs="Times New Roman"/>
                <w:spacing w:val="-1"/>
                <w:szCs w:val="21"/>
              </w:rPr>
              <w:t>名</w:t>
            </w:r>
          </w:p>
          <w:p w14:paraId="18E0076E" w14:textId="77777777" w:rsidR="005A24C4" w:rsidRDefault="00000000">
            <w:pPr>
              <w:pStyle w:val="TableParagraph"/>
              <w:spacing w:before="3" w:line="242" w:lineRule="auto"/>
              <w:ind w:left="120" w:right="110"/>
              <w:jc w:val="center"/>
              <w:rPr>
                <w:rFonts w:ascii="Times New Roman" w:eastAsia="仿宋_GB2312" w:hAnsi="Times New Roman" w:cs="Times New Roman"/>
                <w:szCs w:val="21"/>
              </w:rPr>
            </w:pPr>
            <w:r>
              <w:rPr>
                <w:rFonts w:ascii="Times New Roman" w:eastAsia="仿宋_GB2312" w:hAnsi="Times New Roman" w:cs="Times New Roman"/>
                <w:spacing w:val="-1"/>
                <w:szCs w:val="21"/>
              </w:rPr>
              <w:t>(a2)</w:t>
            </w:r>
          </w:p>
        </w:tc>
        <w:tc>
          <w:tcPr>
            <w:tcW w:w="1080" w:type="dxa"/>
            <w:vAlign w:val="center"/>
          </w:tcPr>
          <w:p w14:paraId="6589CDEB" w14:textId="77777777" w:rsidR="005A24C4" w:rsidRDefault="00000000">
            <w:pPr>
              <w:pStyle w:val="TableParagraph"/>
              <w:spacing w:before="3" w:line="242" w:lineRule="auto"/>
              <w:ind w:left="300" w:right="47" w:hanging="240"/>
              <w:rPr>
                <w:rFonts w:ascii="Times New Roman" w:eastAsia="仿宋_GB2312" w:hAnsi="Times New Roman" w:cs="Times New Roman"/>
                <w:szCs w:val="21"/>
              </w:rPr>
            </w:pPr>
            <w:r>
              <w:rPr>
                <w:rFonts w:ascii="Times New Roman" w:eastAsia="仿宋_GB2312" w:hAnsi="Times New Roman" w:cs="Times New Roman"/>
                <w:spacing w:val="-1"/>
                <w:szCs w:val="21"/>
              </w:rPr>
              <w:t>身份证号</w:t>
            </w:r>
            <w:r>
              <w:rPr>
                <w:rFonts w:ascii="Times New Roman" w:eastAsia="仿宋_GB2312" w:hAnsi="Times New Roman" w:cs="Times New Roman"/>
                <w:szCs w:val="21"/>
              </w:rPr>
              <w:t>(a3)</w:t>
            </w:r>
          </w:p>
        </w:tc>
        <w:tc>
          <w:tcPr>
            <w:tcW w:w="1080" w:type="dxa"/>
            <w:vAlign w:val="center"/>
          </w:tcPr>
          <w:p w14:paraId="72AD8ABB" w14:textId="77777777" w:rsidR="005A24C4" w:rsidRDefault="00000000">
            <w:pPr>
              <w:pStyle w:val="TableParagraph"/>
              <w:spacing w:before="3" w:line="242" w:lineRule="auto"/>
              <w:ind w:left="300" w:right="47" w:hanging="240"/>
              <w:rPr>
                <w:rFonts w:ascii="Times New Roman" w:eastAsia="仿宋_GB2312" w:hAnsi="Times New Roman" w:cs="Times New Roman"/>
                <w:szCs w:val="21"/>
              </w:rPr>
            </w:pPr>
            <w:r>
              <w:rPr>
                <w:rFonts w:ascii="Times New Roman" w:eastAsia="仿宋_GB2312" w:hAnsi="Times New Roman" w:cs="Times New Roman"/>
                <w:spacing w:val="-1"/>
                <w:szCs w:val="21"/>
              </w:rPr>
              <w:t>诊断日期</w:t>
            </w:r>
            <w:r>
              <w:rPr>
                <w:rFonts w:ascii="Times New Roman" w:eastAsia="仿宋_GB2312" w:hAnsi="Times New Roman" w:cs="Times New Roman"/>
                <w:szCs w:val="21"/>
              </w:rPr>
              <w:t>(a4)</w:t>
            </w:r>
          </w:p>
        </w:tc>
        <w:tc>
          <w:tcPr>
            <w:tcW w:w="1080" w:type="dxa"/>
            <w:vAlign w:val="center"/>
          </w:tcPr>
          <w:p w14:paraId="06B02A63" w14:textId="77777777" w:rsidR="005A24C4" w:rsidRDefault="00000000">
            <w:pPr>
              <w:pStyle w:val="TableParagraph"/>
              <w:spacing w:before="3" w:line="242" w:lineRule="auto"/>
              <w:ind w:left="60" w:right="47"/>
              <w:jc w:val="center"/>
              <w:rPr>
                <w:rFonts w:ascii="Times New Roman" w:eastAsia="仿宋_GB2312" w:hAnsi="Times New Roman" w:cs="Times New Roman"/>
                <w:szCs w:val="21"/>
              </w:rPr>
            </w:pPr>
            <w:r>
              <w:rPr>
                <w:rFonts w:ascii="Times New Roman" w:eastAsia="仿宋_GB2312" w:hAnsi="Times New Roman" w:cs="Times New Roman"/>
                <w:spacing w:val="-1"/>
                <w:szCs w:val="21"/>
              </w:rPr>
              <w:t>尘肺壹期诊断日期</w:t>
            </w:r>
          </w:p>
          <w:p w14:paraId="2F56D495" w14:textId="77777777" w:rsidR="005A24C4" w:rsidRDefault="00000000">
            <w:pPr>
              <w:pStyle w:val="TableParagraph"/>
              <w:spacing w:line="289" w:lineRule="exact"/>
              <w:ind w:left="57" w:right="47"/>
              <w:jc w:val="center"/>
              <w:rPr>
                <w:rFonts w:ascii="Times New Roman" w:eastAsia="仿宋_GB2312" w:hAnsi="Times New Roman" w:cs="Times New Roman"/>
                <w:szCs w:val="21"/>
              </w:rPr>
            </w:pPr>
            <w:r>
              <w:rPr>
                <w:rFonts w:ascii="Times New Roman" w:eastAsia="仿宋_GB2312" w:hAnsi="Times New Roman" w:cs="Times New Roman"/>
                <w:szCs w:val="21"/>
              </w:rPr>
              <w:t>(a5)</w:t>
            </w:r>
          </w:p>
        </w:tc>
        <w:tc>
          <w:tcPr>
            <w:tcW w:w="1080" w:type="dxa"/>
            <w:vAlign w:val="center"/>
          </w:tcPr>
          <w:p w14:paraId="31262FF2" w14:textId="77777777" w:rsidR="005A24C4" w:rsidRDefault="00000000">
            <w:pPr>
              <w:pStyle w:val="TableParagraph"/>
              <w:spacing w:before="3" w:line="242" w:lineRule="auto"/>
              <w:ind w:left="60" w:right="47"/>
              <w:jc w:val="center"/>
              <w:rPr>
                <w:rFonts w:ascii="Times New Roman" w:eastAsia="仿宋_GB2312" w:hAnsi="Times New Roman" w:cs="Times New Roman"/>
                <w:szCs w:val="21"/>
              </w:rPr>
            </w:pPr>
            <w:r>
              <w:rPr>
                <w:rFonts w:ascii="Times New Roman" w:eastAsia="仿宋_GB2312" w:hAnsi="Times New Roman" w:cs="Times New Roman"/>
                <w:spacing w:val="-1"/>
                <w:szCs w:val="21"/>
              </w:rPr>
              <w:t>尘肺贰期诊断日期</w:t>
            </w:r>
          </w:p>
          <w:p w14:paraId="210A2C42" w14:textId="77777777" w:rsidR="005A24C4" w:rsidRDefault="00000000">
            <w:pPr>
              <w:pStyle w:val="TableParagraph"/>
              <w:spacing w:line="289" w:lineRule="exact"/>
              <w:ind w:left="57" w:right="47"/>
              <w:jc w:val="center"/>
              <w:rPr>
                <w:rFonts w:ascii="Times New Roman" w:eastAsia="仿宋_GB2312" w:hAnsi="Times New Roman" w:cs="Times New Roman"/>
                <w:szCs w:val="21"/>
              </w:rPr>
            </w:pPr>
            <w:r>
              <w:rPr>
                <w:rFonts w:ascii="Times New Roman" w:eastAsia="仿宋_GB2312" w:hAnsi="Times New Roman" w:cs="Times New Roman"/>
                <w:szCs w:val="21"/>
              </w:rPr>
              <w:t>(a6)</w:t>
            </w:r>
          </w:p>
        </w:tc>
        <w:tc>
          <w:tcPr>
            <w:tcW w:w="1080" w:type="dxa"/>
            <w:vAlign w:val="center"/>
          </w:tcPr>
          <w:p w14:paraId="1E50B58C" w14:textId="77777777" w:rsidR="005A24C4" w:rsidRDefault="00000000">
            <w:pPr>
              <w:pStyle w:val="TableParagraph"/>
              <w:spacing w:before="3" w:line="242" w:lineRule="auto"/>
              <w:ind w:left="60" w:right="47"/>
              <w:jc w:val="center"/>
              <w:rPr>
                <w:rFonts w:ascii="Times New Roman" w:eastAsia="仿宋_GB2312" w:hAnsi="Times New Roman" w:cs="Times New Roman"/>
                <w:szCs w:val="21"/>
              </w:rPr>
            </w:pPr>
            <w:r>
              <w:rPr>
                <w:rFonts w:ascii="Times New Roman" w:eastAsia="仿宋_GB2312" w:hAnsi="Times New Roman" w:cs="Times New Roman"/>
                <w:spacing w:val="-1"/>
                <w:szCs w:val="21"/>
              </w:rPr>
              <w:t>尘肺叁期诊断日期</w:t>
            </w:r>
          </w:p>
          <w:p w14:paraId="19517FF9" w14:textId="77777777" w:rsidR="005A24C4" w:rsidRDefault="00000000">
            <w:pPr>
              <w:pStyle w:val="TableParagraph"/>
              <w:spacing w:line="289" w:lineRule="exact"/>
              <w:ind w:left="57" w:right="47"/>
              <w:jc w:val="center"/>
              <w:rPr>
                <w:rFonts w:ascii="Times New Roman" w:eastAsia="仿宋_GB2312" w:hAnsi="Times New Roman" w:cs="Times New Roman"/>
                <w:szCs w:val="21"/>
              </w:rPr>
            </w:pPr>
            <w:r>
              <w:rPr>
                <w:rFonts w:ascii="Times New Roman" w:eastAsia="仿宋_GB2312" w:hAnsi="Times New Roman" w:cs="Times New Roman"/>
                <w:szCs w:val="21"/>
              </w:rPr>
              <w:t>(a7)</w:t>
            </w:r>
          </w:p>
        </w:tc>
        <w:tc>
          <w:tcPr>
            <w:tcW w:w="945" w:type="dxa"/>
            <w:vAlign w:val="center"/>
          </w:tcPr>
          <w:p w14:paraId="66A72B34" w14:textId="77777777" w:rsidR="005A24C4" w:rsidRDefault="00000000">
            <w:pPr>
              <w:pStyle w:val="TableParagraph"/>
              <w:spacing w:before="3" w:line="242" w:lineRule="auto"/>
              <w:ind w:left="230" w:right="102" w:hanging="120"/>
              <w:rPr>
                <w:rFonts w:ascii="Times New Roman" w:eastAsia="仿宋_GB2312" w:hAnsi="Times New Roman" w:cs="Times New Roman"/>
                <w:szCs w:val="21"/>
              </w:rPr>
            </w:pPr>
            <w:r>
              <w:rPr>
                <w:rFonts w:ascii="Times New Roman" w:eastAsia="仿宋_GB2312" w:hAnsi="Times New Roman" w:cs="Times New Roman"/>
                <w:spacing w:val="-2"/>
                <w:szCs w:val="21"/>
              </w:rPr>
              <w:t>职业病</w:t>
            </w:r>
            <w:r>
              <w:rPr>
                <w:rFonts w:ascii="Times New Roman" w:eastAsia="仿宋_GB2312" w:hAnsi="Times New Roman" w:cs="Times New Roman"/>
                <w:szCs w:val="21"/>
              </w:rPr>
              <w:t>种类</w:t>
            </w:r>
          </w:p>
          <w:p w14:paraId="36314920" w14:textId="77777777" w:rsidR="005A24C4" w:rsidRDefault="00000000">
            <w:pPr>
              <w:pStyle w:val="TableParagraph"/>
              <w:spacing w:line="289" w:lineRule="exact"/>
              <w:ind w:left="230"/>
              <w:rPr>
                <w:rFonts w:ascii="Times New Roman" w:eastAsia="仿宋_GB2312" w:hAnsi="Times New Roman" w:cs="Times New Roman"/>
                <w:szCs w:val="21"/>
              </w:rPr>
            </w:pPr>
            <w:r>
              <w:rPr>
                <w:rFonts w:ascii="Times New Roman" w:eastAsia="仿宋_GB2312" w:hAnsi="Times New Roman" w:cs="Times New Roman"/>
                <w:szCs w:val="21"/>
              </w:rPr>
              <w:t>(a8)</w:t>
            </w:r>
          </w:p>
        </w:tc>
        <w:tc>
          <w:tcPr>
            <w:tcW w:w="851" w:type="dxa"/>
            <w:vAlign w:val="center"/>
          </w:tcPr>
          <w:p w14:paraId="1BCF254C" w14:textId="77777777" w:rsidR="005A24C4" w:rsidRDefault="00000000">
            <w:pPr>
              <w:pStyle w:val="TableParagraph"/>
              <w:spacing w:before="3" w:line="242" w:lineRule="auto"/>
              <w:ind w:left="185" w:right="53" w:hanging="120"/>
              <w:rPr>
                <w:rFonts w:ascii="Times New Roman" w:eastAsia="仿宋_GB2312" w:hAnsi="Times New Roman" w:cs="Times New Roman"/>
                <w:szCs w:val="21"/>
              </w:rPr>
            </w:pPr>
            <w:r>
              <w:rPr>
                <w:rFonts w:ascii="Times New Roman" w:eastAsia="仿宋_GB2312" w:hAnsi="Times New Roman" w:cs="Times New Roman"/>
                <w:spacing w:val="-2"/>
                <w:szCs w:val="21"/>
              </w:rPr>
              <w:t>职业病</w:t>
            </w:r>
            <w:r>
              <w:rPr>
                <w:rFonts w:ascii="Times New Roman" w:eastAsia="仿宋_GB2312" w:hAnsi="Times New Roman" w:cs="Times New Roman"/>
                <w:szCs w:val="21"/>
              </w:rPr>
              <w:t>名称</w:t>
            </w:r>
          </w:p>
          <w:p w14:paraId="74D691D3" w14:textId="77777777" w:rsidR="005A24C4" w:rsidRDefault="00000000">
            <w:pPr>
              <w:pStyle w:val="TableParagraph"/>
              <w:spacing w:line="289" w:lineRule="exact"/>
              <w:ind w:left="185"/>
              <w:rPr>
                <w:rFonts w:ascii="Times New Roman" w:eastAsia="仿宋_GB2312" w:hAnsi="Times New Roman" w:cs="Times New Roman"/>
                <w:szCs w:val="21"/>
              </w:rPr>
            </w:pPr>
            <w:r>
              <w:rPr>
                <w:rFonts w:ascii="Times New Roman" w:eastAsia="仿宋_GB2312" w:hAnsi="Times New Roman" w:cs="Times New Roman"/>
                <w:szCs w:val="21"/>
              </w:rPr>
              <w:t>(a9)</w:t>
            </w:r>
          </w:p>
        </w:tc>
        <w:tc>
          <w:tcPr>
            <w:tcW w:w="1271" w:type="dxa"/>
            <w:vAlign w:val="center"/>
          </w:tcPr>
          <w:p w14:paraId="66A534DA" w14:textId="77777777" w:rsidR="005A24C4" w:rsidRDefault="00000000">
            <w:pPr>
              <w:pStyle w:val="TableParagraph"/>
              <w:spacing w:before="3" w:line="242" w:lineRule="auto"/>
              <w:ind w:left="39" w:right="27"/>
              <w:jc w:val="center"/>
              <w:rPr>
                <w:rFonts w:ascii="Times New Roman" w:eastAsia="仿宋_GB2312" w:hAnsi="Times New Roman" w:cs="Times New Roman"/>
                <w:spacing w:val="1"/>
                <w:szCs w:val="21"/>
              </w:rPr>
            </w:pPr>
            <w:r>
              <w:rPr>
                <w:rFonts w:ascii="Times New Roman" w:eastAsia="仿宋_GB2312" w:hAnsi="Times New Roman" w:cs="Times New Roman"/>
                <w:szCs w:val="21"/>
              </w:rPr>
              <w:t>是否迟报</w:t>
            </w:r>
            <w:r>
              <w:rPr>
                <w:rFonts w:ascii="Times New Roman" w:eastAsia="仿宋_GB2312" w:hAnsi="Times New Roman" w:cs="Times New Roman"/>
                <w:spacing w:val="1"/>
                <w:szCs w:val="21"/>
              </w:rPr>
              <w:t xml:space="preserve"> </w:t>
            </w:r>
          </w:p>
          <w:p w14:paraId="6AE969EE" w14:textId="77777777" w:rsidR="005A24C4" w:rsidRDefault="00000000">
            <w:pPr>
              <w:pStyle w:val="TableParagraph"/>
              <w:spacing w:before="3" w:line="242" w:lineRule="auto"/>
              <w:ind w:left="39" w:right="27"/>
              <w:jc w:val="center"/>
              <w:rPr>
                <w:rFonts w:ascii="Times New Roman" w:eastAsia="仿宋_GB2312" w:hAnsi="Times New Roman" w:cs="Times New Roman"/>
                <w:szCs w:val="21"/>
              </w:rPr>
            </w:pPr>
            <w:r>
              <w:rPr>
                <w:rFonts w:ascii="Times New Roman" w:eastAsia="仿宋_GB2312" w:hAnsi="Times New Roman" w:cs="Times New Roman"/>
                <w:spacing w:val="-3"/>
                <w:szCs w:val="21"/>
              </w:rPr>
              <w:t>(1</w:t>
            </w:r>
            <w:r>
              <w:rPr>
                <w:rFonts w:ascii="Times New Roman" w:eastAsia="仿宋_GB2312" w:hAnsi="Times New Roman" w:cs="Times New Roman"/>
                <w:spacing w:val="-22"/>
                <w:szCs w:val="21"/>
              </w:rPr>
              <w:t>是</w:t>
            </w:r>
            <w:r>
              <w:rPr>
                <w:rFonts w:ascii="Times New Roman" w:eastAsia="仿宋_GB2312" w:hAnsi="Times New Roman" w:cs="Times New Roman"/>
                <w:spacing w:val="-22"/>
                <w:szCs w:val="21"/>
              </w:rPr>
              <w:t xml:space="preserve"> </w:t>
            </w:r>
            <w:r>
              <w:rPr>
                <w:rFonts w:ascii="Times New Roman" w:eastAsia="仿宋_GB2312" w:hAnsi="Times New Roman" w:cs="Times New Roman"/>
                <w:spacing w:val="-3"/>
                <w:szCs w:val="21"/>
              </w:rPr>
              <w:t>2</w:t>
            </w:r>
            <w:r>
              <w:rPr>
                <w:rFonts w:ascii="Times New Roman" w:eastAsia="仿宋_GB2312" w:hAnsi="Times New Roman" w:cs="Times New Roman"/>
                <w:spacing w:val="-22"/>
                <w:szCs w:val="21"/>
              </w:rPr>
              <w:t>否</w:t>
            </w:r>
            <w:r>
              <w:rPr>
                <w:rFonts w:ascii="Times New Roman" w:eastAsia="仿宋_GB2312" w:hAnsi="Times New Roman" w:cs="Times New Roman"/>
                <w:spacing w:val="-22"/>
                <w:szCs w:val="21"/>
              </w:rPr>
              <w:t>)</w:t>
            </w:r>
          </w:p>
          <w:p w14:paraId="1791CE64" w14:textId="77777777" w:rsidR="005A24C4" w:rsidRDefault="00000000">
            <w:pPr>
              <w:pStyle w:val="TableParagraph"/>
              <w:spacing w:line="289" w:lineRule="exact"/>
              <w:ind w:left="28" w:right="18"/>
              <w:jc w:val="center"/>
              <w:rPr>
                <w:rFonts w:ascii="Times New Roman" w:eastAsia="仿宋_GB2312" w:hAnsi="Times New Roman" w:cs="Times New Roman"/>
                <w:szCs w:val="21"/>
              </w:rPr>
            </w:pPr>
            <w:r>
              <w:rPr>
                <w:rFonts w:ascii="Times New Roman" w:eastAsia="仿宋_GB2312" w:hAnsi="Times New Roman" w:cs="Times New Roman"/>
                <w:szCs w:val="21"/>
              </w:rPr>
              <w:t>(a10)</w:t>
            </w:r>
          </w:p>
        </w:tc>
        <w:tc>
          <w:tcPr>
            <w:tcW w:w="1134" w:type="dxa"/>
            <w:vAlign w:val="center"/>
          </w:tcPr>
          <w:p w14:paraId="4FA7A0C7" w14:textId="77777777" w:rsidR="005A24C4" w:rsidRDefault="00000000">
            <w:pPr>
              <w:pStyle w:val="TableParagraph"/>
              <w:spacing w:before="3" w:line="242" w:lineRule="auto"/>
              <w:ind w:left="266" w:right="75" w:hanging="180"/>
              <w:rPr>
                <w:rFonts w:ascii="Times New Roman" w:eastAsia="仿宋_GB2312" w:hAnsi="Times New Roman" w:cs="Times New Roman"/>
                <w:szCs w:val="21"/>
              </w:rPr>
            </w:pPr>
            <w:r>
              <w:rPr>
                <w:rFonts w:ascii="Times New Roman" w:eastAsia="仿宋_GB2312" w:hAnsi="Times New Roman" w:cs="Times New Roman"/>
                <w:spacing w:val="-1"/>
                <w:szCs w:val="21"/>
              </w:rPr>
              <w:t>迟报原因</w:t>
            </w:r>
            <w:r>
              <w:rPr>
                <w:rFonts w:ascii="Times New Roman" w:eastAsia="仿宋_GB2312" w:hAnsi="Times New Roman" w:cs="Times New Roman"/>
                <w:szCs w:val="21"/>
              </w:rPr>
              <w:t>(a11)</w:t>
            </w:r>
          </w:p>
        </w:tc>
        <w:tc>
          <w:tcPr>
            <w:tcW w:w="1276" w:type="dxa"/>
            <w:vAlign w:val="center"/>
          </w:tcPr>
          <w:p w14:paraId="6CCFD2F3" w14:textId="77777777" w:rsidR="005A24C4" w:rsidRDefault="00000000">
            <w:pPr>
              <w:pStyle w:val="TableParagraph"/>
              <w:spacing w:before="3" w:line="242" w:lineRule="auto"/>
              <w:ind w:left="37" w:right="26" w:firstLine="120"/>
              <w:jc w:val="center"/>
              <w:rPr>
                <w:rFonts w:ascii="Times New Roman" w:eastAsia="仿宋_GB2312" w:hAnsi="Times New Roman" w:cs="Times New Roman"/>
                <w:szCs w:val="21"/>
              </w:rPr>
            </w:pPr>
            <w:r>
              <w:rPr>
                <w:rFonts w:ascii="Times New Roman" w:eastAsia="仿宋_GB2312" w:hAnsi="Times New Roman" w:cs="Times New Roman"/>
                <w:szCs w:val="21"/>
              </w:rPr>
              <w:t>是否漏报</w:t>
            </w:r>
          </w:p>
          <w:p w14:paraId="7BDC9A40" w14:textId="77777777" w:rsidR="005A24C4" w:rsidRDefault="00000000">
            <w:pPr>
              <w:pStyle w:val="TableParagraph"/>
              <w:spacing w:before="3" w:line="242" w:lineRule="auto"/>
              <w:ind w:left="37" w:right="26" w:firstLine="120"/>
              <w:jc w:val="center"/>
              <w:rPr>
                <w:rFonts w:ascii="Times New Roman" w:eastAsia="仿宋_GB2312" w:hAnsi="Times New Roman" w:cs="Times New Roman"/>
                <w:szCs w:val="21"/>
              </w:rPr>
            </w:pPr>
            <w:r>
              <w:rPr>
                <w:rFonts w:ascii="Times New Roman" w:eastAsia="仿宋_GB2312" w:hAnsi="Times New Roman" w:cs="Times New Roman"/>
                <w:spacing w:val="-3"/>
                <w:szCs w:val="21"/>
              </w:rPr>
              <w:t>(1</w:t>
            </w:r>
            <w:r>
              <w:rPr>
                <w:rFonts w:ascii="Times New Roman" w:eastAsia="仿宋_GB2312" w:hAnsi="Times New Roman" w:cs="Times New Roman"/>
                <w:spacing w:val="-22"/>
                <w:szCs w:val="21"/>
              </w:rPr>
              <w:t>是</w:t>
            </w:r>
            <w:r>
              <w:rPr>
                <w:rFonts w:ascii="Times New Roman" w:eastAsia="仿宋_GB2312" w:hAnsi="Times New Roman" w:cs="Times New Roman"/>
                <w:spacing w:val="-22"/>
                <w:szCs w:val="21"/>
              </w:rPr>
              <w:t xml:space="preserve"> </w:t>
            </w:r>
            <w:r>
              <w:rPr>
                <w:rFonts w:ascii="Times New Roman" w:eastAsia="仿宋_GB2312" w:hAnsi="Times New Roman" w:cs="Times New Roman"/>
                <w:spacing w:val="-3"/>
                <w:szCs w:val="21"/>
              </w:rPr>
              <w:t>2</w:t>
            </w:r>
            <w:r>
              <w:rPr>
                <w:rFonts w:ascii="Times New Roman" w:eastAsia="仿宋_GB2312" w:hAnsi="Times New Roman" w:cs="Times New Roman"/>
                <w:spacing w:val="-22"/>
                <w:szCs w:val="21"/>
              </w:rPr>
              <w:t>否</w:t>
            </w:r>
            <w:r>
              <w:rPr>
                <w:rFonts w:ascii="Times New Roman" w:eastAsia="仿宋_GB2312" w:hAnsi="Times New Roman" w:cs="Times New Roman"/>
                <w:spacing w:val="-22"/>
                <w:szCs w:val="21"/>
              </w:rPr>
              <w:t>)</w:t>
            </w:r>
          </w:p>
          <w:p w14:paraId="591691B1" w14:textId="77777777" w:rsidR="005A24C4" w:rsidRDefault="00000000">
            <w:pPr>
              <w:pStyle w:val="TableParagraph"/>
              <w:spacing w:line="289" w:lineRule="exact"/>
              <w:ind w:left="397"/>
              <w:rPr>
                <w:rFonts w:ascii="Times New Roman" w:eastAsia="仿宋_GB2312" w:hAnsi="Times New Roman" w:cs="Times New Roman"/>
                <w:szCs w:val="21"/>
              </w:rPr>
            </w:pPr>
            <w:r>
              <w:rPr>
                <w:rFonts w:ascii="Times New Roman" w:eastAsia="仿宋_GB2312" w:hAnsi="Times New Roman" w:cs="Times New Roman"/>
                <w:szCs w:val="21"/>
              </w:rPr>
              <w:t>(a12)</w:t>
            </w:r>
          </w:p>
        </w:tc>
        <w:tc>
          <w:tcPr>
            <w:tcW w:w="1134" w:type="dxa"/>
            <w:vAlign w:val="center"/>
          </w:tcPr>
          <w:p w14:paraId="51E02AA9" w14:textId="77777777" w:rsidR="005A24C4" w:rsidRDefault="00000000">
            <w:pPr>
              <w:pStyle w:val="TableParagraph"/>
              <w:spacing w:before="3" w:line="242" w:lineRule="auto"/>
              <w:ind w:left="266" w:right="75" w:hanging="180"/>
              <w:rPr>
                <w:rFonts w:ascii="Times New Roman" w:eastAsia="仿宋_GB2312" w:hAnsi="Times New Roman" w:cs="Times New Roman"/>
                <w:szCs w:val="21"/>
              </w:rPr>
            </w:pPr>
            <w:r>
              <w:rPr>
                <w:rFonts w:ascii="Times New Roman" w:eastAsia="仿宋_GB2312" w:hAnsi="Times New Roman" w:cs="Times New Roman"/>
                <w:spacing w:val="-1"/>
                <w:szCs w:val="21"/>
              </w:rPr>
              <w:t>漏报原因</w:t>
            </w:r>
            <w:r>
              <w:rPr>
                <w:rFonts w:ascii="Times New Roman" w:eastAsia="仿宋_GB2312" w:hAnsi="Times New Roman" w:cs="Times New Roman"/>
                <w:szCs w:val="21"/>
              </w:rPr>
              <w:t>(a13)</w:t>
            </w:r>
          </w:p>
        </w:tc>
        <w:tc>
          <w:tcPr>
            <w:tcW w:w="830" w:type="dxa"/>
            <w:vAlign w:val="center"/>
          </w:tcPr>
          <w:p w14:paraId="1FD17CCC" w14:textId="77777777" w:rsidR="005A24C4" w:rsidRDefault="00000000">
            <w:pPr>
              <w:pStyle w:val="TableParagraph"/>
              <w:spacing w:before="3" w:line="242" w:lineRule="auto"/>
              <w:ind w:left="114" w:right="103" w:firstLine="60"/>
              <w:jc w:val="center"/>
              <w:rPr>
                <w:rFonts w:ascii="Times New Roman" w:eastAsia="仿宋_GB2312" w:hAnsi="Times New Roman" w:cs="Times New Roman"/>
                <w:szCs w:val="21"/>
              </w:rPr>
            </w:pPr>
            <w:r>
              <w:rPr>
                <w:rFonts w:ascii="Times New Roman" w:eastAsia="仿宋_GB2312" w:hAnsi="Times New Roman" w:cs="Times New Roman"/>
                <w:szCs w:val="21"/>
              </w:rPr>
              <w:t>备注</w:t>
            </w:r>
            <w:r>
              <w:rPr>
                <w:rFonts w:ascii="Times New Roman" w:eastAsia="仿宋_GB2312" w:hAnsi="Times New Roman" w:cs="Times New Roman"/>
                <w:szCs w:val="21"/>
              </w:rPr>
              <w:t>(a14)</w:t>
            </w:r>
          </w:p>
        </w:tc>
      </w:tr>
      <w:tr w:rsidR="005A24C4" w14:paraId="020FD0E9" w14:textId="77777777">
        <w:trPr>
          <w:trHeight w:val="466"/>
          <w:jc w:val="center"/>
        </w:trPr>
        <w:tc>
          <w:tcPr>
            <w:tcW w:w="992" w:type="dxa"/>
          </w:tcPr>
          <w:p w14:paraId="11F10D32" w14:textId="77777777" w:rsidR="005A24C4" w:rsidRDefault="005A24C4">
            <w:pPr>
              <w:pStyle w:val="TableParagraph"/>
              <w:rPr>
                <w:rFonts w:ascii="Times New Roman" w:eastAsia="仿宋_GB2312" w:hAnsi="Times New Roman" w:cs="Times New Roman"/>
                <w:szCs w:val="21"/>
              </w:rPr>
            </w:pPr>
          </w:p>
        </w:tc>
        <w:tc>
          <w:tcPr>
            <w:tcW w:w="1050" w:type="dxa"/>
          </w:tcPr>
          <w:p w14:paraId="6793FC78" w14:textId="77777777" w:rsidR="005A24C4" w:rsidRDefault="005A24C4">
            <w:pPr>
              <w:pStyle w:val="TableParagraph"/>
              <w:rPr>
                <w:rFonts w:ascii="Times New Roman" w:eastAsia="仿宋_GB2312" w:hAnsi="Times New Roman" w:cs="Times New Roman"/>
                <w:szCs w:val="21"/>
              </w:rPr>
            </w:pPr>
          </w:p>
        </w:tc>
        <w:tc>
          <w:tcPr>
            <w:tcW w:w="963" w:type="dxa"/>
          </w:tcPr>
          <w:p w14:paraId="33498879" w14:textId="77777777" w:rsidR="005A24C4" w:rsidRDefault="005A24C4">
            <w:pPr>
              <w:pStyle w:val="TableParagraph"/>
              <w:rPr>
                <w:rFonts w:ascii="Times New Roman" w:eastAsia="仿宋_GB2312" w:hAnsi="Times New Roman" w:cs="Times New Roman"/>
                <w:szCs w:val="21"/>
              </w:rPr>
            </w:pPr>
          </w:p>
        </w:tc>
        <w:tc>
          <w:tcPr>
            <w:tcW w:w="1080" w:type="dxa"/>
          </w:tcPr>
          <w:p w14:paraId="27054D9E" w14:textId="77777777" w:rsidR="005A24C4" w:rsidRDefault="005A24C4">
            <w:pPr>
              <w:pStyle w:val="TableParagraph"/>
              <w:rPr>
                <w:rFonts w:ascii="Times New Roman" w:eastAsia="仿宋_GB2312" w:hAnsi="Times New Roman" w:cs="Times New Roman"/>
                <w:szCs w:val="21"/>
              </w:rPr>
            </w:pPr>
          </w:p>
        </w:tc>
        <w:tc>
          <w:tcPr>
            <w:tcW w:w="1080" w:type="dxa"/>
          </w:tcPr>
          <w:p w14:paraId="117F8111" w14:textId="77777777" w:rsidR="005A24C4" w:rsidRDefault="005A24C4">
            <w:pPr>
              <w:pStyle w:val="TableParagraph"/>
              <w:rPr>
                <w:rFonts w:ascii="Times New Roman" w:eastAsia="仿宋_GB2312" w:hAnsi="Times New Roman" w:cs="Times New Roman"/>
                <w:szCs w:val="21"/>
              </w:rPr>
            </w:pPr>
          </w:p>
        </w:tc>
        <w:tc>
          <w:tcPr>
            <w:tcW w:w="1080" w:type="dxa"/>
          </w:tcPr>
          <w:p w14:paraId="63871468" w14:textId="77777777" w:rsidR="005A24C4" w:rsidRDefault="005A24C4">
            <w:pPr>
              <w:pStyle w:val="TableParagraph"/>
              <w:rPr>
                <w:rFonts w:ascii="Times New Roman" w:eastAsia="仿宋_GB2312" w:hAnsi="Times New Roman" w:cs="Times New Roman"/>
                <w:szCs w:val="21"/>
              </w:rPr>
            </w:pPr>
          </w:p>
        </w:tc>
        <w:tc>
          <w:tcPr>
            <w:tcW w:w="1080" w:type="dxa"/>
          </w:tcPr>
          <w:p w14:paraId="5026D291" w14:textId="77777777" w:rsidR="005A24C4" w:rsidRDefault="005A24C4">
            <w:pPr>
              <w:pStyle w:val="TableParagraph"/>
              <w:rPr>
                <w:rFonts w:ascii="Times New Roman" w:eastAsia="仿宋_GB2312" w:hAnsi="Times New Roman" w:cs="Times New Roman"/>
                <w:szCs w:val="21"/>
              </w:rPr>
            </w:pPr>
          </w:p>
        </w:tc>
        <w:tc>
          <w:tcPr>
            <w:tcW w:w="1080" w:type="dxa"/>
          </w:tcPr>
          <w:p w14:paraId="7C68D705" w14:textId="77777777" w:rsidR="005A24C4" w:rsidRDefault="005A24C4">
            <w:pPr>
              <w:pStyle w:val="TableParagraph"/>
              <w:rPr>
                <w:rFonts w:ascii="Times New Roman" w:eastAsia="仿宋_GB2312" w:hAnsi="Times New Roman" w:cs="Times New Roman"/>
                <w:szCs w:val="21"/>
              </w:rPr>
            </w:pPr>
          </w:p>
        </w:tc>
        <w:tc>
          <w:tcPr>
            <w:tcW w:w="945" w:type="dxa"/>
          </w:tcPr>
          <w:p w14:paraId="5D0DCC8E" w14:textId="77777777" w:rsidR="005A24C4" w:rsidRDefault="005A24C4">
            <w:pPr>
              <w:pStyle w:val="TableParagraph"/>
              <w:rPr>
                <w:rFonts w:ascii="Times New Roman" w:eastAsia="仿宋_GB2312" w:hAnsi="Times New Roman" w:cs="Times New Roman"/>
                <w:szCs w:val="21"/>
              </w:rPr>
            </w:pPr>
          </w:p>
        </w:tc>
        <w:tc>
          <w:tcPr>
            <w:tcW w:w="851" w:type="dxa"/>
          </w:tcPr>
          <w:p w14:paraId="756D5998" w14:textId="77777777" w:rsidR="005A24C4" w:rsidRDefault="005A24C4">
            <w:pPr>
              <w:pStyle w:val="TableParagraph"/>
              <w:rPr>
                <w:rFonts w:ascii="Times New Roman" w:eastAsia="仿宋_GB2312" w:hAnsi="Times New Roman" w:cs="Times New Roman"/>
                <w:szCs w:val="21"/>
              </w:rPr>
            </w:pPr>
          </w:p>
        </w:tc>
        <w:tc>
          <w:tcPr>
            <w:tcW w:w="1271" w:type="dxa"/>
          </w:tcPr>
          <w:p w14:paraId="7F131FA4" w14:textId="77777777" w:rsidR="005A24C4" w:rsidRDefault="005A24C4">
            <w:pPr>
              <w:pStyle w:val="TableParagraph"/>
              <w:rPr>
                <w:rFonts w:ascii="Times New Roman" w:eastAsia="仿宋_GB2312" w:hAnsi="Times New Roman" w:cs="Times New Roman"/>
                <w:szCs w:val="21"/>
              </w:rPr>
            </w:pPr>
          </w:p>
        </w:tc>
        <w:tc>
          <w:tcPr>
            <w:tcW w:w="1134" w:type="dxa"/>
          </w:tcPr>
          <w:p w14:paraId="1BB1C77F" w14:textId="77777777" w:rsidR="005A24C4" w:rsidRDefault="005A24C4">
            <w:pPr>
              <w:pStyle w:val="TableParagraph"/>
              <w:rPr>
                <w:rFonts w:ascii="Times New Roman" w:eastAsia="仿宋_GB2312" w:hAnsi="Times New Roman" w:cs="Times New Roman"/>
                <w:szCs w:val="21"/>
              </w:rPr>
            </w:pPr>
          </w:p>
        </w:tc>
        <w:tc>
          <w:tcPr>
            <w:tcW w:w="1276" w:type="dxa"/>
          </w:tcPr>
          <w:p w14:paraId="0E3F22CA" w14:textId="77777777" w:rsidR="005A24C4" w:rsidRDefault="005A24C4">
            <w:pPr>
              <w:pStyle w:val="TableParagraph"/>
              <w:rPr>
                <w:rFonts w:ascii="Times New Roman" w:eastAsia="仿宋_GB2312" w:hAnsi="Times New Roman" w:cs="Times New Roman"/>
                <w:szCs w:val="21"/>
              </w:rPr>
            </w:pPr>
          </w:p>
        </w:tc>
        <w:tc>
          <w:tcPr>
            <w:tcW w:w="1134" w:type="dxa"/>
          </w:tcPr>
          <w:p w14:paraId="27265615" w14:textId="77777777" w:rsidR="005A24C4" w:rsidRDefault="005A24C4">
            <w:pPr>
              <w:pStyle w:val="TableParagraph"/>
              <w:rPr>
                <w:rFonts w:ascii="Times New Roman" w:eastAsia="仿宋_GB2312" w:hAnsi="Times New Roman" w:cs="Times New Roman"/>
                <w:szCs w:val="21"/>
              </w:rPr>
            </w:pPr>
          </w:p>
        </w:tc>
        <w:tc>
          <w:tcPr>
            <w:tcW w:w="830" w:type="dxa"/>
          </w:tcPr>
          <w:p w14:paraId="04C12E09" w14:textId="77777777" w:rsidR="005A24C4" w:rsidRDefault="005A24C4">
            <w:pPr>
              <w:pStyle w:val="TableParagraph"/>
              <w:rPr>
                <w:rFonts w:ascii="Times New Roman" w:eastAsia="仿宋_GB2312" w:hAnsi="Times New Roman" w:cs="Times New Roman"/>
                <w:szCs w:val="21"/>
              </w:rPr>
            </w:pPr>
          </w:p>
        </w:tc>
      </w:tr>
      <w:tr w:rsidR="005A24C4" w14:paraId="1CEDA6B4" w14:textId="77777777">
        <w:trPr>
          <w:trHeight w:val="467"/>
          <w:jc w:val="center"/>
        </w:trPr>
        <w:tc>
          <w:tcPr>
            <w:tcW w:w="992" w:type="dxa"/>
          </w:tcPr>
          <w:p w14:paraId="33CE329E" w14:textId="77777777" w:rsidR="005A24C4" w:rsidRDefault="005A24C4">
            <w:pPr>
              <w:pStyle w:val="TableParagraph"/>
              <w:rPr>
                <w:rFonts w:ascii="Times New Roman" w:eastAsia="仿宋_GB2312" w:hAnsi="Times New Roman" w:cs="Times New Roman"/>
                <w:szCs w:val="21"/>
              </w:rPr>
            </w:pPr>
          </w:p>
        </w:tc>
        <w:tc>
          <w:tcPr>
            <w:tcW w:w="1050" w:type="dxa"/>
          </w:tcPr>
          <w:p w14:paraId="0878A52E" w14:textId="77777777" w:rsidR="005A24C4" w:rsidRDefault="005A24C4">
            <w:pPr>
              <w:pStyle w:val="TableParagraph"/>
              <w:rPr>
                <w:rFonts w:ascii="Times New Roman" w:eastAsia="仿宋_GB2312" w:hAnsi="Times New Roman" w:cs="Times New Roman"/>
                <w:szCs w:val="21"/>
              </w:rPr>
            </w:pPr>
          </w:p>
        </w:tc>
        <w:tc>
          <w:tcPr>
            <w:tcW w:w="963" w:type="dxa"/>
          </w:tcPr>
          <w:p w14:paraId="17658EA9" w14:textId="77777777" w:rsidR="005A24C4" w:rsidRDefault="005A24C4">
            <w:pPr>
              <w:pStyle w:val="TableParagraph"/>
              <w:rPr>
                <w:rFonts w:ascii="Times New Roman" w:eastAsia="仿宋_GB2312" w:hAnsi="Times New Roman" w:cs="Times New Roman"/>
                <w:szCs w:val="21"/>
              </w:rPr>
            </w:pPr>
          </w:p>
        </w:tc>
        <w:tc>
          <w:tcPr>
            <w:tcW w:w="1080" w:type="dxa"/>
          </w:tcPr>
          <w:p w14:paraId="2E1E9EAC" w14:textId="77777777" w:rsidR="005A24C4" w:rsidRDefault="005A24C4">
            <w:pPr>
              <w:pStyle w:val="TableParagraph"/>
              <w:rPr>
                <w:rFonts w:ascii="Times New Roman" w:eastAsia="仿宋_GB2312" w:hAnsi="Times New Roman" w:cs="Times New Roman"/>
                <w:szCs w:val="21"/>
              </w:rPr>
            </w:pPr>
          </w:p>
        </w:tc>
        <w:tc>
          <w:tcPr>
            <w:tcW w:w="1080" w:type="dxa"/>
          </w:tcPr>
          <w:p w14:paraId="67B9E594" w14:textId="77777777" w:rsidR="005A24C4" w:rsidRDefault="005A24C4">
            <w:pPr>
              <w:pStyle w:val="TableParagraph"/>
              <w:rPr>
                <w:rFonts w:ascii="Times New Roman" w:eastAsia="仿宋_GB2312" w:hAnsi="Times New Roman" w:cs="Times New Roman"/>
                <w:szCs w:val="21"/>
              </w:rPr>
            </w:pPr>
          </w:p>
        </w:tc>
        <w:tc>
          <w:tcPr>
            <w:tcW w:w="1080" w:type="dxa"/>
          </w:tcPr>
          <w:p w14:paraId="61A94856" w14:textId="77777777" w:rsidR="005A24C4" w:rsidRDefault="005A24C4">
            <w:pPr>
              <w:pStyle w:val="TableParagraph"/>
              <w:rPr>
                <w:rFonts w:ascii="Times New Roman" w:eastAsia="仿宋_GB2312" w:hAnsi="Times New Roman" w:cs="Times New Roman"/>
                <w:szCs w:val="21"/>
              </w:rPr>
            </w:pPr>
          </w:p>
        </w:tc>
        <w:tc>
          <w:tcPr>
            <w:tcW w:w="1080" w:type="dxa"/>
          </w:tcPr>
          <w:p w14:paraId="364908D3" w14:textId="77777777" w:rsidR="005A24C4" w:rsidRDefault="005A24C4">
            <w:pPr>
              <w:pStyle w:val="TableParagraph"/>
              <w:rPr>
                <w:rFonts w:ascii="Times New Roman" w:eastAsia="仿宋_GB2312" w:hAnsi="Times New Roman" w:cs="Times New Roman"/>
                <w:szCs w:val="21"/>
              </w:rPr>
            </w:pPr>
          </w:p>
        </w:tc>
        <w:tc>
          <w:tcPr>
            <w:tcW w:w="1080" w:type="dxa"/>
          </w:tcPr>
          <w:p w14:paraId="2AE44A9D" w14:textId="77777777" w:rsidR="005A24C4" w:rsidRDefault="005A24C4">
            <w:pPr>
              <w:pStyle w:val="TableParagraph"/>
              <w:rPr>
                <w:rFonts w:ascii="Times New Roman" w:eastAsia="仿宋_GB2312" w:hAnsi="Times New Roman" w:cs="Times New Roman"/>
                <w:szCs w:val="21"/>
              </w:rPr>
            </w:pPr>
          </w:p>
        </w:tc>
        <w:tc>
          <w:tcPr>
            <w:tcW w:w="945" w:type="dxa"/>
          </w:tcPr>
          <w:p w14:paraId="130F3936" w14:textId="77777777" w:rsidR="005A24C4" w:rsidRDefault="005A24C4">
            <w:pPr>
              <w:pStyle w:val="TableParagraph"/>
              <w:rPr>
                <w:rFonts w:ascii="Times New Roman" w:eastAsia="仿宋_GB2312" w:hAnsi="Times New Roman" w:cs="Times New Roman"/>
                <w:szCs w:val="21"/>
              </w:rPr>
            </w:pPr>
          </w:p>
        </w:tc>
        <w:tc>
          <w:tcPr>
            <w:tcW w:w="851" w:type="dxa"/>
          </w:tcPr>
          <w:p w14:paraId="4A128DBB" w14:textId="77777777" w:rsidR="005A24C4" w:rsidRDefault="005A24C4">
            <w:pPr>
              <w:pStyle w:val="TableParagraph"/>
              <w:rPr>
                <w:rFonts w:ascii="Times New Roman" w:eastAsia="仿宋_GB2312" w:hAnsi="Times New Roman" w:cs="Times New Roman"/>
                <w:szCs w:val="21"/>
              </w:rPr>
            </w:pPr>
          </w:p>
        </w:tc>
        <w:tc>
          <w:tcPr>
            <w:tcW w:w="1271" w:type="dxa"/>
          </w:tcPr>
          <w:p w14:paraId="44D412DA" w14:textId="77777777" w:rsidR="005A24C4" w:rsidRDefault="005A24C4">
            <w:pPr>
              <w:pStyle w:val="TableParagraph"/>
              <w:rPr>
                <w:rFonts w:ascii="Times New Roman" w:eastAsia="仿宋_GB2312" w:hAnsi="Times New Roman" w:cs="Times New Roman"/>
                <w:szCs w:val="21"/>
              </w:rPr>
            </w:pPr>
          </w:p>
        </w:tc>
        <w:tc>
          <w:tcPr>
            <w:tcW w:w="1134" w:type="dxa"/>
          </w:tcPr>
          <w:p w14:paraId="16E41FD2" w14:textId="77777777" w:rsidR="005A24C4" w:rsidRDefault="005A24C4">
            <w:pPr>
              <w:pStyle w:val="TableParagraph"/>
              <w:rPr>
                <w:rFonts w:ascii="Times New Roman" w:eastAsia="仿宋_GB2312" w:hAnsi="Times New Roman" w:cs="Times New Roman"/>
                <w:szCs w:val="21"/>
              </w:rPr>
            </w:pPr>
          </w:p>
        </w:tc>
        <w:tc>
          <w:tcPr>
            <w:tcW w:w="1276" w:type="dxa"/>
          </w:tcPr>
          <w:p w14:paraId="48A580F9" w14:textId="77777777" w:rsidR="005A24C4" w:rsidRDefault="005A24C4">
            <w:pPr>
              <w:pStyle w:val="TableParagraph"/>
              <w:rPr>
                <w:rFonts w:ascii="Times New Roman" w:eastAsia="仿宋_GB2312" w:hAnsi="Times New Roman" w:cs="Times New Roman"/>
                <w:szCs w:val="21"/>
              </w:rPr>
            </w:pPr>
          </w:p>
        </w:tc>
        <w:tc>
          <w:tcPr>
            <w:tcW w:w="1134" w:type="dxa"/>
          </w:tcPr>
          <w:p w14:paraId="1051A774" w14:textId="77777777" w:rsidR="005A24C4" w:rsidRDefault="005A24C4">
            <w:pPr>
              <w:pStyle w:val="TableParagraph"/>
              <w:rPr>
                <w:rFonts w:ascii="Times New Roman" w:eastAsia="仿宋_GB2312" w:hAnsi="Times New Roman" w:cs="Times New Roman"/>
                <w:szCs w:val="21"/>
              </w:rPr>
            </w:pPr>
          </w:p>
        </w:tc>
        <w:tc>
          <w:tcPr>
            <w:tcW w:w="830" w:type="dxa"/>
          </w:tcPr>
          <w:p w14:paraId="2791BC33" w14:textId="77777777" w:rsidR="005A24C4" w:rsidRDefault="005A24C4">
            <w:pPr>
              <w:pStyle w:val="TableParagraph"/>
              <w:rPr>
                <w:rFonts w:ascii="Times New Roman" w:eastAsia="仿宋_GB2312" w:hAnsi="Times New Roman" w:cs="Times New Roman"/>
                <w:szCs w:val="21"/>
              </w:rPr>
            </w:pPr>
          </w:p>
        </w:tc>
      </w:tr>
      <w:tr w:rsidR="005A24C4" w14:paraId="0779C5DB" w14:textId="77777777">
        <w:trPr>
          <w:trHeight w:val="466"/>
          <w:jc w:val="center"/>
        </w:trPr>
        <w:tc>
          <w:tcPr>
            <w:tcW w:w="992" w:type="dxa"/>
          </w:tcPr>
          <w:p w14:paraId="64210761" w14:textId="77777777" w:rsidR="005A24C4" w:rsidRDefault="005A24C4">
            <w:pPr>
              <w:pStyle w:val="TableParagraph"/>
              <w:rPr>
                <w:rFonts w:ascii="Times New Roman" w:eastAsia="仿宋_GB2312" w:hAnsi="Times New Roman" w:cs="Times New Roman"/>
                <w:szCs w:val="21"/>
              </w:rPr>
            </w:pPr>
          </w:p>
        </w:tc>
        <w:tc>
          <w:tcPr>
            <w:tcW w:w="1050" w:type="dxa"/>
          </w:tcPr>
          <w:p w14:paraId="6224F2B9" w14:textId="77777777" w:rsidR="005A24C4" w:rsidRDefault="005A24C4">
            <w:pPr>
              <w:pStyle w:val="TableParagraph"/>
              <w:rPr>
                <w:rFonts w:ascii="Times New Roman" w:eastAsia="仿宋_GB2312" w:hAnsi="Times New Roman" w:cs="Times New Roman"/>
                <w:szCs w:val="21"/>
              </w:rPr>
            </w:pPr>
          </w:p>
        </w:tc>
        <w:tc>
          <w:tcPr>
            <w:tcW w:w="963" w:type="dxa"/>
          </w:tcPr>
          <w:p w14:paraId="3E807EEB" w14:textId="77777777" w:rsidR="005A24C4" w:rsidRDefault="005A24C4">
            <w:pPr>
              <w:pStyle w:val="TableParagraph"/>
              <w:rPr>
                <w:rFonts w:ascii="Times New Roman" w:eastAsia="仿宋_GB2312" w:hAnsi="Times New Roman" w:cs="Times New Roman"/>
                <w:szCs w:val="21"/>
              </w:rPr>
            </w:pPr>
          </w:p>
        </w:tc>
        <w:tc>
          <w:tcPr>
            <w:tcW w:w="1080" w:type="dxa"/>
          </w:tcPr>
          <w:p w14:paraId="6291E3CC" w14:textId="77777777" w:rsidR="005A24C4" w:rsidRDefault="005A24C4">
            <w:pPr>
              <w:pStyle w:val="TableParagraph"/>
              <w:rPr>
                <w:rFonts w:ascii="Times New Roman" w:eastAsia="仿宋_GB2312" w:hAnsi="Times New Roman" w:cs="Times New Roman"/>
                <w:szCs w:val="21"/>
              </w:rPr>
            </w:pPr>
          </w:p>
        </w:tc>
        <w:tc>
          <w:tcPr>
            <w:tcW w:w="1080" w:type="dxa"/>
          </w:tcPr>
          <w:p w14:paraId="11DCEE91" w14:textId="77777777" w:rsidR="005A24C4" w:rsidRDefault="005A24C4">
            <w:pPr>
              <w:pStyle w:val="TableParagraph"/>
              <w:rPr>
                <w:rFonts w:ascii="Times New Roman" w:eastAsia="仿宋_GB2312" w:hAnsi="Times New Roman" w:cs="Times New Roman"/>
                <w:szCs w:val="21"/>
              </w:rPr>
            </w:pPr>
          </w:p>
        </w:tc>
        <w:tc>
          <w:tcPr>
            <w:tcW w:w="1080" w:type="dxa"/>
          </w:tcPr>
          <w:p w14:paraId="63B8E1E7" w14:textId="77777777" w:rsidR="005A24C4" w:rsidRDefault="005A24C4">
            <w:pPr>
              <w:pStyle w:val="TableParagraph"/>
              <w:rPr>
                <w:rFonts w:ascii="Times New Roman" w:eastAsia="仿宋_GB2312" w:hAnsi="Times New Roman" w:cs="Times New Roman"/>
                <w:szCs w:val="21"/>
              </w:rPr>
            </w:pPr>
          </w:p>
        </w:tc>
        <w:tc>
          <w:tcPr>
            <w:tcW w:w="1080" w:type="dxa"/>
          </w:tcPr>
          <w:p w14:paraId="46BF41B8" w14:textId="77777777" w:rsidR="005A24C4" w:rsidRDefault="005A24C4">
            <w:pPr>
              <w:pStyle w:val="TableParagraph"/>
              <w:rPr>
                <w:rFonts w:ascii="Times New Roman" w:eastAsia="仿宋_GB2312" w:hAnsi="Times New Roman" w:cs="Times New Roman"/>
                <w:szCs w:val="21"/>
              </w:rPr>
            </w:pPr>
          </w:p>
        </w:tc>
        <w:tc>
          <w:tcPr>
            <w:tcW w:w="1080" w:type="dxa"/>
          </w:tcPr>
          <w:p w14:paraId="324911C7" w14:textId="77777777" w:rsidR="005A24C4" w:rsidRDefault="005A24C4">
            <w:pPr>
              <w:pStyle w:val="TableParagraph"/>
              <w:rPr>
                <w:rFonts w:ascii="Times New Roman" w:eastAsia="仿宋_GB2312" w:hAnsi="Times New Roman" w:cs="Times New Roman"/>
                <w:szCs w:val="21"/>
              </w:rPr>
            </w:pPr>
          </w:p>
        </w:tc>
        <w:tc>
          <w:tcPr>
            <w:tcW w:w="945" w:type="dxa"/>
          </w:tcPr>
          <w:p w14:paraId="383BC248" w14:textId="77777777" w:rsidR="005A24C4" w:rsidRDefault="005A24C4">
            <w:pPr>
              <w:pStyle w:val="TableParagraph"/>
              <w:rPr>
                <w:rFonts w:ascii="Times New Roman" w:eastAsia="仿宋_GB2312" w:hAnsi="Times New Roman" w:cs="Times New Roman"/>
                <w:szCs w:val="21"/>
              </w:rPr>
            </w:pPr>
          </w:p>
        </w:tc>
        <w:tc>
          <w:tcPr>
            <w:tcW w:w="851" w:type="dxa"/>
          </w:tcPr>
          <w:p w14:paraId="67990677" w14:textId="77777777" w:rsidR="005A24C4" w:rsidRDefault="005A24C4">
            <w:pPr>
              <w:pStyle w:val="TableParagraph"/>
              <w:rPr>
                <w:rFonts w:ascii="Times New Roman" w:eastAsia="仿宋_GB2312" w:hAnsi="Times New Roman" w:cs="Times New Roman"/>
                <w:szCs w:val="21"/>
              </w:rPr>
            </w:pPr>
          </w:p>
        </w:tc>
        <w:tc>
          <w:tcPr>
            <w:tcW w:w="1271" w:type="dxa"/>
          </w:tcPr>
          <w:p w14:paraId="7499F9EA" w14:textId="77777777" w:rsidR="005A24C4" w:rsidRDefault="005A24C4">
            <w:pPr>
              <w:pStyle w:val="TableParagraph"/>
              <w:rPr>
                <w:rFonts w:ascii="Times New Roman" w:eastAsia="仿宋_GB2312" w:hAnsi="Times New Roman" w:cs="Times New Roman"/>
                <w:szCs w:val="21"/>
              </w:rPr>
            </w:pPr>
          </w:p>
        </w:tc>
        <w:tc>
          <w:tcPr>
            <w:tcW w:w="1134" w:type="dxa"/>
          </w:tcPr>
          <w:p w14:paraId="52157B6B" w14:textId="77777777" w:rsidR="005A24C4" w:rsidRDefault="005A24C4">
            <w:pPr>
              <w:pStyle w:val="TableParagraph"/>
              <w:rPr>
                <w:rFonts w:ascii="Times New Roman" w:eastAsia="仿宋_GB2312" w:hAnsi="Times New Roman" w:cs="Times New Roman"/>
                <w:szCs w:val="21"/>
              </w:rPr>
            </w:pPr>
          </w:p>
        </w:tc>
        <w:tc>
          <w:tcPr>
            <w:tcW w:w="1276" w:type="dxa"/>
          </w:tcPr>
          <w:p w14:paraId="1D2CA9FD" w14:textId="77777777" w:rsidR="005A24C4" w:rsidRDefault="005A24C4">
            <w:pPr>
              <w:pStyle w:val="TableParagraph"/>
              <w:rPr>
                <w:rFonts w:ascii="Times New Roman" w:eastAsia="仿宋_GB2312" w:hAnsi="Times New Roman" w:cs="Times New Roman"/>
                <w:szCs w:val="21"/>
              </w:rPr>
            </w:pPr>
          </w:p>
        </w:tc>
        <w:tc>
          <w:tcPr>
            <w:tcW w:w="1134" w:type="dxa"/>
          </w:tcPr>
          <w:p w14:paraId="55821AE3" w14:textId="77777777" w:rsidR="005A24C4" w:rsidRDefault="005A24C4">
            <w:pPr>
              <w:pStyle w:val="TableParagraph"/>
              <w:rPr>
                <w:rFonts w:ascii="Times New Roman" w:eastAsia="仿宋_GB2312" w:hAnsi="Times New Roman" w:cs="Times New Roman"/>
                <w:szCs w:val="21"/>
              </w:rPr>
            </w:pPr>
          </w:p>
        </w:tc>
        <w:tc>
          <w:tcPr>
            <w:tcW w:w="830" w:type="dxa"/>
          </w:tcPr>
          <w:p w14:paraId="7B4E5758" w14:textId="77777777" w:rsidR="005A24C4" w:rsidRDefault="005A24C4">
            <w:pPr>
              <w:pStyle w:val="TableParagraph"/>
              <w:rPr>
                <w:rFonts w:ascii="Times New Roman" w:eastAsia="仿宋_GB2312" w:hAnsi="Times New Roman" w:cs="Times New Roman"/>
                <w:szCs w:val="21"/>
              </w:rPr>
            </w:pPr>
          </w:p>
        </w:tc>
      </w:tr>
    </w:tbl>
    <w:p w14:paraId="65A811D6" w14:textId="77777777" w:rsidR="005A24C4" w:rsidRDefault="00000000">
      <w:pPr>
        <w:spacing w:after="0" w:line="240" w:lineRule="auto"/>
        <w:ind w:firstLineChars="200" w:firstLine="422"/>
        <w:rPr>
          <w:rFonts w:ascii="Times New Roman" w:eastAsia="仿宋_GB2312" w:hAnsi="Times New Roman" w:cs="Times New Roman"/>
          <w:b/>
          <w:bCs/>
          <w:szCs w:val="21"/>
        </w:rPr>
      </w:pPr>
      <w:r>
        <w:rPr>
          <w:rFonts w:ascii="Times New Roman" w:eastAsia="仿宋_GB2312" w:hAnsi="Times New Roman" w:cs="Times New Roman"/>
          <w:b/>
          <w:bCs/>
          <w:sz w:val="21"/>
          <w:szCs w:val="21"/>
        </w:rPr>
        <w:t>填表说明：</w:t>
      </w:r>
    </w:p>
    <w:p w14:paraId="7BC1302E" w14:textId="77777777" w:rsidR="005A24C4" w:rsidRDefault="00000000">
      <w:pPr>
        <w:spacing w:after="0" w:line="240" w:lineRule="auto"/>
        <w:ind w:firstLineChars="200" w:firstLine="420"/>
        <w:rPr>
          <w:rFonts w:ascii="Times New Roman" w:eastAsia="仿宋_GB2312" w:hAnsi="Times New Roman" w:cs="Times New Roman"/>
          <w:w w:val="95"/>
          <w:szCs w:val="21"/>
        </w:rPr>
      </w:pPr>
      <w:r>
        <w:rPr>
          <w:rFonts w:ascii="Times New Roman" w:eastAsia="仿宋_GB2312" w:hAnsi="Times New Roman" w:cs="Times New Roman"/>
          <w:bCs/>
          <w:sz w:val="21"/>
          <w:szCs w:val="21"/>
        </w:rPr>
        <w:t>（</w:t>
      </w:r>
      <w:r>
        <w:rPr>
          <w:rFonts w:ascii="Times New Roman" w:eastAsia="仿宋_GB2312" w:hAnsi="Times New Roman" w:cs="Times New Roman"/>
          <w:bCs/>
          <w:sz w:val="21"/>
          <w:szCs w:val="21"/>
        </w:rPr>
        <w:t>1</w:t>
      </w:r>
      <w:r>
        <w:rPr>
          <w:rFonts w:ascii="Times New Roman" w:eastAsia="仿宋_GB2312" w:hAnsi="Times New Roman" w:cs="Times New Roman"/>
          <w:bCs/>
          <w:sz w:val="21"/>
          <w:szCs w:val="21"/>
        </w:rPr>
        <w:t>）首先从职业病及健康危害因素监测系统导出表格中</w:t>
      </w:r>
      <w:r>
        <w:rPr>
          <w:rFonts w:ascii="Times New Roman" w:eastAsia="仿宋_GB2312" w:hAnsi="Times New Roman" w:cs="Times New Roman"/>
          <w:bCs/>
          <w:sz w:val="21"/>
          <w:szCs w:val="21"/>
        </w:rPr>
        <w:t>a0-a9</w:t>
      </w:r>
      <w:r>
        <w:rPr>
          <w:rFonts w:ascii="Times New Roman" w:eastAsia="仿宋_GB2312" w:hAnsi="Times New Roman" w:cs="Times New Roman"/>
          <w:bCs/>
          <w:sz w:val="21"/>
          <w:szCs w:val="21"/>
        </w:rPr>
        <w:t>，并根据现场调查结果填写</w:t>
      </w:r>
      <w:r>
        <w:rPr>
          <w:rFonts w:ascii="Times New Roman" w:eastAsia="仿宋_GB2312" w:hAnsi="Times New Roman" w:cs="Times New Roman"/>
          <w:bCs/>
          <w:sz w:val="21"/>
          <w:szCs w:val="21"/>
        </w:rPr>
        <w:t>a10-a14</w:t>
      </w:r>
      <w:r>
        <w:rPr>
          <w:rFonts w:ascii="Times New Roman" w:eastAsia="仿宋_GB2312" w:hAnsi="Times New Roman" w:cs="Times New Roman"/>
          <w:bCs/>
          <w:sz w:val="21"/>
          <w:szCs w:val="21"/>
        </w:rPr>
        <w:t>。</w:t>
      </w:r>
    </w:p>
    <w:p w14:paraId="3D625510" w14:textId="77777777" w:rsidR="005A24C4" w:rsidRDefault="00000000">
      <w:pPr>
        <w:pStyle w:val="af4"/>
        <w:tabs>
          <w:tab w:val="left" w:pos="1661"/>
        </w:tabs>
        <w:spacing w:after="0" w:line="240" w:lineRule="auto"/>
        <w:ind w:left="0" w:firstLineChars="200" w:firstLine="420"/>
        <w:rPr>
          <w:rFonts w:ascii="Times New Roman" w:eastAsia="仿宋_GB2312" w:hAnsi="Times New Roman" w:cs="Times New Roman"/>
          <w:bCs/>
          <w:szCs w:val="21"/>
        </w:rPr>
      </w:pPr>
      <w:r>
        <w:rPr>
          <w:rFonts w:ascii="Times New Roman" w:eastAsia="仿宋_GB2312" w:hAnsi="Times New Roman" w:cs="Times New Roman"/>
          <w:bCs/>
          <w:sz w:val="21"/>
          <w:szCs w:val="21"/>
        </w:rPr>
        <w:t>（</w:t>
      </w:r>
      <w:r>
        <w:rPr>
          <w:rFonts w:ascii="Times New Roman" w:eastAsia="仿宋_GB2312" w:hAnsi="Times New Roman" w:cs="Times New Roman"/>
          <w:bCs/>
          <w:sz w:val="21"/>
          <w:szCs w:val="21"/>
        </w:rPr>
        <w:t>2</w:t>
      </w:r>
      <w:r>
        <w:rPr>
          <w:rFonts w:ascii="Times New Roman" w:eastAsia="仿宋_GB2312" w:hAnsi="Times New Roman" w:cs="Times New Roman"/>
          <w:bCs/>
          <w:sz w:val="21"/>
          <w:szCs w:val="21"/>
        </w:rPr>
        <w:t>）对于发现的迟报病例，填写</w:t>
      </w:r>
      <w:r>
        <w:rPr>
          <w:rFonts w:ascii="Times New Roman" w:eastAsia="仿宋_GB2312" w:hAnsi="Times New Roman" w:cs="Times New Roman"/>
          <w:bCs/>
          <w:sz w:val="21"/>
          <w:szCs w:val="21"/>
        </w:rPr>
        <w:t>a10-a11</w:t>
      </w:r>
      <w:r>
        <w:rPr>
          <w:rFonts w:ascii="Times New Roman" w:eastAsia="仿宋_GB2312" w:hAnsi="Times New Roman" w:cs="Times New Roman"/>
          <w:bCs/>
          <w:sz w:val="21"/>
          <w:szCs w:val="21"/>
        </w:rPr>
        <w:t>。</w:t>
      </w:r>
    </w:p>
    <w:p w14:paraId="00662680" w14:textId="77777777" w:rsidR="005A24C4" w:rsidRDefault="00000000">
      <w:pPr>
        <w:pStyle w:val="af4"/>
        <w:tabs>
          <w:tab w:val="left" w:pos="1661"/>
        </w:tabs>
        <w:spacing w:after="0" w:line="240" w:lineRule="auto"/>
        <w:ind w:left="0" w:firstLineChars="200" w:firstLine="420"/>
        <w:rPr>
          <w:rFonts w:ascii="Times New Roman" w:eastAsia="仿宋_GB2312" w:hAnsi="Times New Roman" w:cs="Times New Roman"/>
          <w:bCs/>
          <w:sz w:val="21"/>
          <w:szCs w:val="21"/>
        </w:rPr>
      </w:pPr>
      <w:r>
        <w:rPr>
          <w:rFonts w:ascii="Times New Roman" w:eastAsia="仿宋_GB2312" w:hAnsi="Times New Roman" w:cs="Times New Roman"/>
          <w:bCs/>
          <w:sz w:val="21"/>
          <w:szCs w:val="21"/>
        </w:rPr>
        <w:t>（</w:t>
      </w:r>
      <w:r>
        <w:rPr>
          <w:rFonts w:ascii="Times New Roman" w:eastAsia="仿宋_GB2312" w:hAnsi="Times New Roman" w:cs="Times New Roman"/>
          <w:bCs/>
          <w:sz w:val="21"/>
          <w:szCs w:val="21"/>
        </w:rPr>
        <w:t>3</w:t>
      </w:r>
      <w:r>
        <w:rPr>
          <w:rFonts w:ascii="Times New Roman" w:eastAsia="仿宋_GB2312" w:hAnsi="Times New Roman" w:cs="Times New Roman"/>
          <w:bCs/>
          <w:sz w:val="21"/>
          <w:szCs w:val="21"/>
        </w:rPr>
        <w:t>）对于发现的漏报病例，在职业病及健康危害因素监测系统上补充完整的职业病诊断病例信息，并填写</w:t>
      </w:r>
      <w:r>
        <w:rPr>
          <w:rFonts w:ascii="Times New Roman" w:eastAsia="仿宋_GB2312" w:hAnsi="Times New Roman" w:cs="Times New Roman"/>
          <w:bCs/>
          <w:sz w:val="21"/>
          <w:szCs w:val="21"/>
        </w:rPr>
        <w:t>a0-a9</w:t>
      </w:r>
      <w:r>
        <w:rPr>
          <w:rFonts w:ascii="Times New Roman" w:eastAsia="仿宋_GB2312" w:hAnsi="Times New Roman" w:cs="Times New Roman"/>
          <w:bCs/>
          <w:sz w:val="21"/>
          <w:szCs w:val="21"/>
        </w:rPr>
        <w:t>，</w:t>
      </w:r>
      <w:r>
        <w:rPr>
          <w:rFonts w:ascii="Times New Roman" w:eastAsia="仿宋_GB2312" w:hAnsi="Times New Roman" w:cs="Times New Roman"/>
          <w:bCs/>
          <w:sz w:val="21"/>
          <w:szCs w:val="21"/>
        </w:rPr>
        <w:t>a12-a13</w:t>
      </w:r>
      <w:r>
        <w:rPr>
          <w:rFonts w:ascii="Times New Roman" w:eastAsia="仿宋_GB2312" w:hAnsi="Times New Roman" w:cs="Times New Roman"/>
          <w:bCs/>
          <w:sz w:val="21"/>
          <w:szCs w:val="21"/>
        </w:rPr>
        <w:t>。</w:t>
      </w:r>
    </w:p>
    <w:p w14:paraId="69DFAE40" w14:textId="77777777" w:rsidR="005A24C4" w:rsidRDefault="005A24C4">
      <w:pPr>
        <w:pStyle w:val="af4"/>
        <w:tabs>
          <w:tab w:val="left" w:pos="1661"/>
        </w:tabs>
        <w:spacing w:after="0" w:line="240" w:lineRule="auto"/>
        <w:ind w:left="0" w:firstLineChars="200" w:firstLine="420"/>
        <w:rPr>
          <w:rFonts w:ascii="Times New Roman" w:eastAsia="仿宋_GB2312" w:hAnsi="Times New Roman" w:cs="Times New Roman"/>
          <w:bCs/>
          <w:sz w:val="21"/>
          <w:szCs w:val="21"/>
        </w:rPr>
      </w:pPr>
    </w:p>
    <w:p w14:paraId="452CBE78" w14:textId="77777777" w:rsidR="005A24C4" w:rsidRDefault="00000000">
      <w:pPr>
        <w:widowControl/>
        <w:rPr>
          <w:rFonts w:ascii="Times New Roman" w:eastAsia="仿宋_GB2312" w:hAnsi="Times New Roman" w:cs="Times New Roman"/>
          <w:bCs/>
          <w:sz w:val="21"/>
          <w:szCs w:val="21"/>
        </w:rPr>
      </w:pPr>
      <w:r>
        <w:rPr>
          <w:rFonts w:ascii="Times New Roman" w:eastAsia="仿宋_GB2312" w:hAnsi="Times New Roman" w:cs="Times New Roman"/>
          <w:bCs/>
          <w:sz w:val="21"/>
          <w:szCs w:val="21"/>
        </w:rPr>
        <w:br w:type="page"/>
      </w:r>
    </w:p>
    <w:p w14:paraId="6093D510" w14:textId="77777777" w:rsidR="005A24C4" w:rsidRDefault="005A24C4">
      <w:pPr>
        <w:pStyle w:val="af4"/>
        <w:tabs>
          <w:tab w:val="left" w:pos="1661"/>
        </w:tabs>
        <w:spacing w:after="0" w:line="240" w:lineRule="auto"/>
        <w:ind w:left="0" w:firstLineChars="200" w:firstLine="440"/>
        <w:rPr>
          <w:rFonts w:ascii="Times New Roman" w:eastAsia="仿宋_GB2312" w:hAnsi="Times New Roman" w:cs="Times New Roman"/>
          <w:bCs/>
          <w:szCs w:val="21"/>
        </w:rPr>
        <w:sectPr w:rsidR="005A24C4" w:rsidSect="00DE6B1B">
          <w:pgSz w:w="16839" w:h="11906"/>
          <w:pgMar w:top="1797" w:right="2483" w:bottom="1797" w:left="2534" w:header="851" w:footer="992" w:gutter="0"/>
          <w:cols w:space="425"/>
          <w:docGrid w:linePitch="312"/>
        </w:sectPr>
      </w:pPr>
    </w:p>
    <w:p w14:paraId="2261ADFE" w14:textId="77777777" w:rsidR="005A24C4" w:rsidRDefault="00000000">
      <w:pPr>
        <w:spacing w:after="3"/>
        <w:ind w:left="1388" w:right="1405"/>
        <w:jc w:val="center"/>
        <w:rPr>
          <w:rFonts w:ascii="Times New Roman" w:eastAsia="黑体" w:hAnsi="Times New Roman" w:cs="Times New Roman"/>
          <w:spacing w:val="-2"/>
          <w:sz w:val="28"/>
        </w:rPr>
      </w:pPr>
      <w:r>
        <w:rPr>
          <w:rFonts w:ascii="Times New Roman" w:eastAsia="黑体" w:hAnsi="Times New Roman" w:cs="Times New Roman"/>
          <w:spacing w:val="-2"/>
          <w:sz w:val="28"/>
        </w:rPr>
        <w:lastRenderedPageBreak/>
        <w:t>表</w:t>
      </w:r>
      <w:r>
        <w:rPr>
          <w:rFonts w:ascii="Times New Roman" w:eastAsia="黑体" w:hAnsi="Times New Roman" w:cs="Times New Roman"/>
          <w:spacing w:val="-2"/>
          <w:sz w:val="28"/>
        </w:rPr>
        <w:t xml:space="preserve">2  </w:t>
      </w:r>
      <w:r>
        <w:rPr>
          <w:rFonts w:ascii="Times New Roman" w:eastAsia="黑体" w:hAnsi="Times New Roman" w:cs="Times New Roman"/>
          <w:spacing w:val="-2"/>
          <w:sz w:val="28"/>
        </w:rPr>
        <w:t>临床诊断尘肺病病例调查表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80"/>
        <w:gridCol w:w="1080"/>
        <w:gridCol w:w="1096"/>
        <w:gridCol w:w="976"/>
        <w:gridCol w:w="773"/>
        <w:gridCol w:w="1288"/>
        <w:gridCol w:w="1358"/>
        <w:gridCol w:w="1133"/>
        <w:gridCol w:w="1417"/>
        <w:gridCol w:w="1615"/>
        <w:gridCol w:w="951"/>
        <w:gridCol w:w="1459"/>
      </w:tblGrid>
      <w:tr w:rsidR="005A24C4" w14:paraId="27261E34" w14:textId="77777777">
        <w:trPr>
          <w:trHeight w:val="855"/>
          <w:jc w:val="center"/>
        </w:trPr>
        <w:tc>
          <w:tcPr>
            <w:tcW w:w="1080" w:type="dxa"/>
          </w:tcPr>
          <w:p w14:paraId="185CA153" w14:textId="77777777" w:rsidR="005A24C4" w:rsidRDefault="00000000">
            <w:pPr>
              <w:pStyle w:val="TableParagraph"/>
              <w:spacing w:before="1" w:line="242" w:lineRule="auto"/>
              <w:ind w:left="318" w:right="86" w:hanging="219"/>
              <w:rPr>
                <w:rFonts w:ascii="Times New Roman" w:eastAsia="仿宋_GB2312" w:hAnsi="Times New Roman" w:cs="Times New Roman"/>
                <w:szCs w:val="21"/>
              </w:rPr>
            </w:pPr>
            <w:r>
              <w:rPr>
                <w:rFonts w:ascii="Times New Roman" w:eastAsia="仿宋_GB2312" w:hAnsi="Times New Roman" w:cs="Times New Roman"/>
                <w:spacing w:val="-1"/>
                <w:szCs w:val="21"/>
              </w:rPr>
              <w:t>诊断机构</w:t>
            </w:r>
            <w:r>
              <w:rPr>
                <w:rFonts w:ascii="Times New Roman" w:eastAsia="仿宋_GB2312" w:hAnsi="Times New Roman" w:cs="Times New Roman"/>
                <w:szCs w:val="21"/>
              </w:rPr>
              <w:t>名称</w:t>
            </w:r>
          </w:p>
          <w:p w14:paraId="34A59B89" w14:textId="77777777" w:rsidR="005A24C4" w:rsidRDefault="00000000">
            <w:pPr>
              <w:pStyle w:val="TableParagraph"/>
              <w:spacing w:before="2" w:line="263" w:lineRule="exact"/>
              <w:ind w:left="210"/>
              <w:rPr>
                <w:rFonts w:ascii="Times New Roman" w:eastAsia="仿宋_GB2312" w:hAnsi="Times New Roman" w:cs="Times New Roman"/>
                <w:szCs w:val="21"/>
              </w:rPr>
            </w:pPr>
            <w:r>
              <w:rPr>
                <w:rFonts w:ascii="Times New Roman" w:eastAsia="仿宋_GB2312" w:hAnsi="Times New Roman" w:cs="Times New Roman"/>
                <w:szCs w:val="21"/>
              </w:rPr>
              <w:t>（</w:t>
            </w:r>
            <w:r>
              <w:rPr>
                <w:rFonts w:ascii="Times New Roman" w:eastAsia="仿宋_GB2312" w:hAnsi="Times New Roman" w:cs="Times New Roman"/>
                <w:szCs w:val="21"/>
              </w:rPr>
              <w:t>n0</w:t>
            </w:r>
            <w:r>
              <w:rPr>
                <w:rFonts w:ascii="Times New Roman" w:eastAsia="仿宋_GB2312" w:hAnsi="Times New Roman" w:cs="Times New Roman"/>
                <w:szCs w:val="21"/>
              </w:rPr>
              <w:t>）</w:t>
            </w:r>
          </w:p>
        </w:tc>
        <w:tc>
          <w:tcPr>
            <w:tcW w:w="1080" w:type="dxa"/>
          </w:tcPr>
          <w:p w14:paraId="504C9AF4" w14:textId="77777777" w:rsidR="005A24C4" w:rsidRDefault="00000000">
            <w:pPr>
              <w:pStyle w:val="TableParagraph"/>
              <w:spacing w:before="143"/>
              <w:ind w:left="100"/>
              <w:rPr>
                <w:rFonts w:ascii="Times New Roman" w:eastAsia="仿宋_GB2312" w:hAnsi="Times New Roman" w:cs="Times New Roman"/>
                <w:szCs w:val="21"/>
              </w:rPr>
            </w:pPr>
            <w:r>
              <w:rPr>
                <w:rFonts w:ascii="Times New Roman" w:eastAsia="仿宋_GB2312" w:hAnsi="Times New Roman" w:cs="Times New Roman"/>
                <w:szCs w:val="21"/>
              </w:rPr>
              <w:t>患者姓名</w:t>
            </w:r>
          </w:p>
          <w:p w14:paraId="25E167B9" w14:textId="77777777" w:rsidR="005A24C4" w:rsidRDefault="00000000">
            <w:pPr>
              <w:pStyle w:val="TableParagraph"/>
              <w:spacing w:before="4"/>
              <w:ind w:left="210"/>
              <w:rPr>
                <w:rFonts w:ascii="Times New Roman" w:eastAsia="仿宋_GB2312" w:hAnsi="Times New Roman" w:cs="Times New Roman"/>
                <w:szCs w:val="21"/>
              </w:rPr>
            </w:pPr>
            <w:r>
              <w:rPr>
                <w:rFonts w:ascii="Times New Roman" w:eastAsia="仿宋_GB2312" w:hAnsi="Times New Roman" w:cs="Times New Roman"/>
                <w:szCs w:val="21"/>
              </w:rPr>
              <w:t>（</w:t>
            </w:r>
            <w:r>
              <w:rPr>
                <w:rFonts w:ascii="Times New Roman" w:eastAsia="仿宋_GB2312" w:hAnsi="Times New Roman" w:cs="Times New Roman"/>
                <w:szCs w:val="21"/>
              </w:rPr>
              <w:t>n1</w:t>
            </w:r>
            <w:r>
              <w:rPr>
                <w:rFonts w:ascii="Times New Roman" w:eastAsia="仿宋_GB2312" w:hAnsi="Times New Roman" w:cs="Times New Roman"/>
                <w:szCs w:val="21"/>
              </w:rPr>
              <w:t>）</w:t>
            </w:r>
          </w:p>
        </w:tc>
        <w:tc>
          <w:tcPr>
            <w:tcW w:w="1096" w:type="dxa"/>
          </w:tcPr>
          <w:p w14:paraId="5354D8F5" w14:textId="77777777" w:rsidR="005A24C4" w:rsidRDefault="00000000">
            <w:pPr>
              <w:pStyle w:val="TableParagraph"/>
              <w:spacing w:before="143"/>
              <w:ind w:left="107"/>
              <w:rPr>
                <w:rFonts w:ascii="Times New Roman" w:eastAsia="仿宋_GB2312" w:hAnsi="Times New Roman" w:cs="Times New Roman"/>
                <w:szCs w:val="21"/>
              </w:rPr>
            </w:pPr>
            <w:r>
              <w:rPr>
                <w:rFonts w:ascii="Times New Roman" w:eastAsia="仿宋_GB2312" w:hAnsi="Times New Roman" w:cs="Times New Roman"/>
                <w:szCs w:val="21"/>
              </w:rPr>
              <w:t>身份证号</w:t>
            </w:r>
          </w:p>
          <w:p w14:paraId="7914040B" w14:textId="77777777" w:rsidR="005A24C4" w:rsidRDefault="00000000">
            <w:pPr>
              <w:pStyle w:val="TableParagraph"/>
              <w:spacing w:before="4"/>
              <w:ind w:left="217"/>
              <w:rPr>
                <w:rFonts w:ascii="Times New Roman" w:eastAsia="仿宋_GB2312" w:hAnsi="Times New Roman" w:cs="Times New Roman"/>
                <w:szCs w:val="21"/>
              </w:rPr>
            </w:pPr>
            <w:r>
              <w:rPr>
                <w:rFonts w:ascii="Times New Roman" w:eastAsia="仿宋_GB2312" w:hAnsi="Times New Roman" w:cs="Times New Roman"/>
                <w:szCs w:val="21"/>
              </w:rPr>
              <w:t>（</w:t>
            </w:r>
            <w:r>
              <w:rPr>
                <w:rFonts w:ascii="Times New Roman" w:eastAsia="仿宋_GB2312" w:hAnsi="Times New Roman" w:cs="Times New Roman"/>
                <w:szCs w:val="21"/>
              </w:rPr>
              <w:t>n2</w:t>
            </w:r>
            <w:r>
              <w:rPr>
                <w:rFonts w:ascii="Times New Roman" w:eastAsia="仿宋_GB2312" w:hAnsi="Times New Roman" w:cs="Times New Roman"/>
                <w:szCs w:val="21"/>
              </w:rPr>
              <w:t>）</w:t>
            </w:r>
          </w:p>
        </w:tc>
        <w:tc>
          <w:tcPr>
            <w:tcW w:w="976" w:type="dxa"/>
          </w:tcPr>
          <w:p w14:paraId="0FEC206C" w14:textId="77777777" w:rsidR="005A24C4" w:rsidRDefault="00000000">
            <w:pPr>
              <w:pStyle w:val="TableParagraph"/>
              <w:spacing w:before="143"/>
              <w:ind w:left="48"/>
              <w:rPr>
                <w:rFonts w:ascii="Times New Roman" w:eastAsia="仿宋_GB2312" w:hAnsi="Times New Roman" w:cs="Times New Roman"/>
                <w:szCs w:val="21"/>
              </w:rPr>
            </w:pPr>
            <w:r>
              <w:rPr>
                <w:rFonts w:ascii="Times New Roman" w:eastAsia="仿宋_GB2312" w:hAnsi="Times New Roman" w:cs="Times New Roman"/>
                <w:szCs w:val="21"/>
              </w:rPr>
              <w:t>出生日期</w:t>
            </w:r>
          </w:p>
          <w:p w14:paraId="70A47D9D" w14:textId="77777777" w:rsidR="005A24C4" w:rsidRDefault="00000000">
            <w:pPr>
              <w:pStyle w:val="TableParagraph"/>
              <w:spacing w:before="4"/>
              <w:ind w:left="158"/>
              <w:rPr>
                <w:rFonts w:ascii="Times New Roman" w:eastAsia="仿宋_GB2312" w:hAnsi="Times New Roman" w:cs="Times New Roman"/>
                <w:szCs w:val="21"/>
              </w:rPr>
            </w:pPr>
            <w:r>
              <w:rPr>
                <w:rFonts w:ascii="Times New Roman" w:eastAsia="仿宋_GB2312" w:hAnsi="Times New Roman" w:cs="Times New Roman"/>
                <w:szCs w:val="21"/>
              </w:rPr>
              <w:t>（</w:t>
            </w:r>
            <w:r>
              <w:rPr>
                <w:rFonts w:ascii="Times New Roman" w:eastAsia="仿宋_GB2312" w:hAnsi="Times New Roman" w:cs="Times New Roman"/>
                <w:szCs w:val="21"/>
              </w:rPr>
              <w:t>n3</w:t>
            </w:r>
            <w:r>
              <w:rPr>
                <w:rFonts w:ascii="Times New Roman" w:eastAsia="仿宋_GB2312" w:hAnsi="Times New Roman" w:cs="Times New Roman"/>
                <w:szCs w:val="21"/>
              </w:rPr>
              <w:t>）</w:t>
            </w:r>
          </w:p>
        </w:tc>
        <w:tc>
          <w:tcPr>
            <w:tcW w:w="773" w:type="dxa"/>
          </w:tcPr>
          <w:p w14:paraId="7173DA95" w14:textId="77777777" w:rsidR="005A24C4" w:rsidRDefault="00000000">
            <w:pPr>
              <w:pStyle w:val="TableParagraph"/>
              <w:spacing w:before="143"/>
              <w:ind w:left="166"/>
              <w:rPr>
                <w:rFonts w:ascii="Times New Roman" w:eastAsia="仿宋_GB2312" w:hAnsi="Times New Roman" w:cs="Times New Roman"/>
                <w:szCs w:val="21"/>
              </w:rPr>
            </w:pPr>
            <w:r>
              <w:rPr>
                <w:rFonts w:ascii="Times New Roman" w:eastAsia="仿宋_GB2312" w:hAnsi="Times New Roman" w:cs="Times New Roman"/>
                <w:szCs w:val="21"/>
              </w:rPr>
              <w:t>性别</w:t>
            </w:r>
          </w:p>
          <w:p w14:paraId="04956B5C" w14:textId="77777777" w:rsidR="005A24C4" w:rsidRDefault="00000000">
            <w:pPr>
              <w:pStyle w:val="TableParagraph"/>
              <w:spacing w:before="4"/>
              <w:ind w:left="56"/>
              <w:rPr>
                <w:rFonts w:ascii="Times New Roman" w:eastAsia="仿宋_GB2312" w:hAnsi="Times New Roman" w:cs="Times New Roman"/>
                <w:szCs w:val="21"/>
              </w:rPr>
            </w:pPr>
            <w:r>
              <w:rPr>
                <w:rFonts w:ascii="Times New Roman" w:eastAsia="仿宋_GB2312" w:hAnsi="Times New Roman" w:cs="Times New Roman"/>
                <w:szCs w:val="21"/>
              </w:rPr>
              <w:t>（</w:t>
            </w:r>
            <w:r>
              <w:rPr>
                <w:rFonts w:ascii="Times New Roman" w:eastAsia="仿宋_GB2312" w:hAnsi="Times New Roman" w:cs="Times New Roman"/>
                <w:szCs w:val="21"/>
              </w:rPr>
              <w:t>n4</w:t>
            </w:r>
            <w:r>
              <w:rPr>
                <w:rFonts w:ascii="Times New Roman" w:eastAsia="仿宋_GB2312" w:hAnsi="Times New Roman" w:cs="Times New Roman"/>
                <w:szCs w:val="21"/>
              </w:rPr>
              <w:t>）</w:t>
            </w:r>
          </w:p>
        </w:tc>
        <w:tc>
          <w:tcPr>
            <w:tcW w:w="1288" w:type="dxa"/>
          </w:tcPr>
          <w:p w14:paraId="73446B2E" w14:textId="77777777" w:rsidR="005A24C4" w:rsidRDefault="00000000">
            <w:pPr>
              <w:pStyle w:val="TableParagraph"/>
              <w:spacing w:before="143"/>
              <w:ind w:left="75" w:right="63"/>
              <w:jc w:val="center"/>
              <w:rPr>
                <w:rFonts w:ascii="Times New Roman" w:eastAsia="仿宋_GB2312" w:hAnsi="Times New Roman" w:cs="Times New Roman"/>
                <w:szCs w:val="21"/>
              </w:rPr>
            </w:pPr>
            <w:r>
              <w:rPr>
                <w:rFonts w:ascii="Times New Roman" w:eastAsia="仿宋_GB2312" w:hAnsi="Times New Roman" w:cs="Times New Roman"/>
                <w:szCs w:val="21"/>
              </w:rPr>
              <w:t>尘肺病名称</w:t>
            </w:r>
          </w:p>
          <w:p w14:paraId="22D0BDD9" w14:textId="77777777" w:rsidR="005A24C4" w:rsidRDefault="00000000">
            <w:pPr>
              <w:pStyle w:val="TableParagraph"/>
              <w:spacing w:before="4"/>
              <w:ind w:left="73" w:right="63"/>
              <w:jc w:val="center"/>
              <w:rPr>
                <w:rFonts w:ascii="Times New Roman" w:eastAsia="仿宋_GB2312" w:hAnsi="Times New Roman" w:cs="Times New Roman"/>
                <w:szCs w:val="21"/>
              </w:rPr>
            </w:pPr>
            <w:r>
              <w:rPr>
                <w:rFonts w:ascii="Times New Roman" w:eastAsia="仿宋_GB2312" w:hAnsi="Times New Roman" w:cs="Times New Roman"/>
                <w:szCs w:val="21"/>
              </w:rPr>
              <w:t>（</w:t>
            </w:r>
            <w:r>
              <w:rPr>
                <w:rFonts w:ascii="Times New Roman" w:eastAsia="仿宋_GB2312" w:hAnsi="Times New Roman" w:cs="Times New Roman"/>
                <w:szCs w:val="21"/>
              </w:rPr>
              <w:t>n5</w:t>
            </w:r>
            <w:r>
              <w:rPr>
                <w:rFonts w:ascii="Times New Roman" w:eastAsia="仿宋_GB2312" w:hAnsi="Times New Roman" w:cs="Times New Roman"/>
                <w:szCs w:val="21"/>
              </w:rPr>
              <w:t>）</w:t>
            </w:r>
          </w:p>
        </w:tc>
        <w:tc>
          <w:tcPr>
            <w:tcW w:w="1358" w:type="dxa"/>
          </w:tcPr>
          <w:p w14:paraId="3D0FE44E" w14:textId="77777777" w:rsidR="005A24C4" w:rsidRDefault="00000000">
            <w:pPr>
              <w:pStyle w:val="TableParagraph"/>
              <w:spacing w:before="143"/>
              <w:ind w:left="239"/>
              <w:rPr>
                <w:rFonts w:ascii="Times New Roman" w:eastAsia="仿宋_GB2312" w:hAnsi="Times New Roman" w:cs="Times New Roman"/>
                <w:szCs w:val="21"/>
              </w:rPr>
            </w:pPr>
            <w:r>
              <w:rPr>
                <w:rFonts w:ascii="Times New Roman" w:eastAsia="仿宋_GB2312" w:hAnsi="Times New Roman" w:cs="Times New Roman"/>
                <w:szCs w:val="21"/>
              </w:rPr>
              <w:t>诊断日期</w:t>
            </w:r>
          </w:p>
          <w:p w14:paraId="25B66033" w14:textId="77777777" w:rsidR="005A24C4" w:rsidRDefault="00000000">
            <w:pPr>
              <w:pStyle w:val="TableParagraph"/>
              <w:spacing w:before="4"/>
              <w:ind w:left="349"/>
              <w:rPr>
                <w:rFonts w:ascii="Times New Roman" w:eastAsia="仿宋_GB2312" w:hAnsi="Times New Roman" w:cs="Times New Roman"/>
                <w:szCs w:val="21"/>
              </w:rPr>
            </w:pPr>
            <w:r>
              <w:rPr>
                <w:rFonts w:ascii="Times New Roman" w:eastAsia="仿宋_GB2312" w:hAnsi="Times New Roman" w:cs="Times New Roman"/>
                <w:szCs w:val="21"/>
              </w:rPr>
              <w:t>（</w:t>
            </w:r>
            <w:r>
              <w:rPr>
                <w:rFonts w:ascii="Times New Roman" w:eastAsia="仿宋_GB2312" w:hAnsi="Times New Roman" w:cs="Times New Roman"/>
                <w:szCs w:val="21"/>
              </w:rPr>
              <w:t>n6</w:t>
            </w:r>
            <w:r>
              <w:rPr>
                <w:rFonts w:ascii="Times New Roman" w:eastAsia="仿宋_GB2312" w:hAnsi="Times New Roman" w:cs="Times New Roman"/>
                <w:szCs w:val="21"/>
              </w:rPr>
              <w:t>）</w:t>
            </w:r>
          </w:p>
        </w:tc>
        <w:tc>
          <w:tcPr>
            <w:tcW w:w="1133" w:type="dxa"/>
          </w:tcPr>
          <w:p w14:paraId="60955287" w14:textId="77777777" w:rsidR="005A24C4" w:rsidRDefault="00000000">
            <w:pPr>
              <w:pStyle w:val="TableParagraph"/>
              <w:spacing w:before="143"/>
              <w:ind w:left="345"/>
              <w:rPr>
                <w:rFonts w:ascii="Times New Roman" w:eastAsia="仿宋_GB2312" w:hAnsi="Times New Roman" w:cs="Times New Roman"/>
                <w:szCs w:val="21"/>
              </w:rPr>
            </w:pPr>
            <w:r>
              <w:rPr>
                <w:rFonts w:ascii="Times New Roman" w:eastAsia="仿宋_GB2312" w:hAnsi="Times New Roman" w:cs="Times New Roman"/>
                <w:szCs w:val="21"/>
              </w:rPr>
              <w:t>期别</w:t>
            </w:r>
          </w:p>
          <w:p w14:paraId="5B8BE241" w14:textId="77777777" w:rsidR="005A24C4" w:rsidRDefault="00000000">
            <w:pPr>
              <w:pStyle w:val="TableParagraph"/>
              <w:spacing w:before="4"/>
              <w:ind w:left="234"/>
              <w:rPr>
                <w:rFonts w:ascii="Times New Roman" w:eastAsia="仿宋_GB2312" w:hAnsi="Times New Roman" w:cs="Times New Roman"/>
                <w:szCs w:val="21"/>
              </w:rPr>
            </w:pPr>
            <w:r>
              <w:rPr>
                <w:rFonts w:ascii="Times New Roman" w:eastAsia="仿宋_GB2312" w:hAnsi="Times New Roman" w:cs="Times New Roman"/>
                <w:szCs w:val="21"/>
              </w:rPr>
              <w:t>（</w:t>
            </w:r>
            <w:r>
              <w:rPr>
                <w:rFonts w:ascii="Times New Roman" w:eastAsia="仿宋_GB2312" w:hAnsi="Times New Roman" w:cs="Times New Roman"/>
                <w:szCs w:val="21"/>
              </w:rPr>
              <w:t>n7</w:t>
            </w:r>
            <w:r>
              <w:rPr>
                <w:rFonts w:ascii="Times New Roman" w:eastAsia="仿宋_GB2312" w:hAnsi="Times New Roman" w:cs="Times New Roman"/>
                <w:szCs w:val="21"/>
              </w:rPr>
              <w:t>）</w:t>
            </w:r>
          </w:p>
        </w:tc>
        <w:tc>
          <w:tcPr>
            <w:tcW w:w="1417" w:type="dxa"/>
          </w:tcPr>
          <w:p w14:paraId="2073AFF5" w14:textId="77777777" w:rsidR="005A24C4" w:rsidRDefault="00000000">
            <w:pPr>
              <w:pStyle w:val="TableParagraph"/>
              <w:spacing w:before="143"/>
              <w:ind w:left="27" w:right="20"/>
              <w:jc w:val="center"/>
              <w:rPr>
                <w:rFonts w:ascii="Times New Roman" w:eastAsia="仿宋_GB2312" w:hAnsi="Times New Roman" w:cs="Times New Roman"/>
                <w:szCs w:val="21"/>
              </w:rPr>
            </w:pPr>
            <w:r>
              <w:rPr>
                <w:rFonts w:ascii="Times New Roman" w:eastAsia="仿宋_GB2312" w:hAnsi="Times New Roman" w:cs="Times New Roman"/>
                <w:szCs w:val="21"/>
              </w:rPr>
              <w:t>用人单位名称</w:t>
            </w:r>
          </w:p>
          <w:p w14:paraId="11320367" w14:textId="77777777" w:rsidR="005A24C4" w:rsidRDefault="00000000">
            <w:pPr>
              <w:pStyle w:val="TableParagraph"/>
              <w:spacing w:before="4"/>
              <w:ind w:left="27" w:right="17"/>
              <w:jc w:val="center"/>
              <w:rPr>
                <w:rFonts w:ascii="Times New Roman" w:eastAsia="仿宋_GB2312" w:hAnsi="Times New Roman" w:cs="Times New Roman"/>
                <w:szCs w:val="21"/>
              </w:rPr>
            </w:pPr>
            <w:r>
              <w:rPr>
                <w:rFonts w:ascii="Times New Roman" w:eastAsia="仿宋_GB2312" w:hAnsi="Times New Roman" w:cs="Times New Roman"/>
                <w:szCs w:val="21"/>
              </w:rPr>
              <w:t>（</w:t>
            </w:r>
            <w:r>
              <w:rPr>
                <w:rFonts w:ascii="Times New Roman" w:eastAsia="仿宋_GB2312" w:hAnsi="Times New Roman" w:cs="Times New Roman"/>
                <w:szCs w:val="21"/>
              </w:rPr>
              <w:t>n8</w:t>
            </w:r>
            <w:r>
              <w:rPr>
                <w:rFonts w:ascii="Times New Roman" w:eastAsia="仿宋_GB2312" w:hAnsi="Times New Roman" w:cs="Times New Roman"/>
                <w:szCs w:val="21"/>
              </w:rPr>
              <w:t>）</w:t>
            </w:r>
          </w:p>
        </w:tc>
        <w:tc>
          <w:tcPr>
            <w:tcW w:w="1615" w:type="dxa"/>
          </w:tcPr>
          <w:p w14:paraId="46B93F23" w14:textId="77777777" w:rsidR="005A24C4" w:rsidRDefault="00000000">
            <w:pPr>
              <w:pStyle w:val="TableParagraph"/>
              <w:spacing w:before="143"/>
              <w:ind w:left="17" w:right="8"/>
              <w:jc w:val="center"/>
              <w:rPr>
                <w:rFonts w:ascii="Times New Roman" w:eastAsia="仿宋_GB2312" w:hAnsi="Times New Roman" w:cs="Times New Roman"/>
                <w:szCs w:val="21"/>
              </w:rPr>
            </w:pPr>
            <w:r>
              <w:rPr>
                <w:rFonts w:ascii="Times New Roman" w:eastAsia="仿宋_GB2312" w:hAnsi="Times New Roman" w:cs="Times New Roman"/>
                <w:szCs w:val="21"/>
              </w:rPr>
              <w:t>接尘工龄（年）</w:t>
            </w:r>
          </w:p>
          <w:p w14:paraId="4BB80ECF" w14:textId="77777777" w:rsidR="005A24C4" w:rsidRDefault="00000000">
            <w:pPr>
              <w:pStyle w:val="TableParagraph"/>
              <w:spacing w:before="4"/>
              <w:ind w:left="17" w:right="8"/>
              <w:jc w:val="center"/>
              <w:rPr>
                <w:rFonts w:ascii="Times New Roman" w:eastAsia="仿宋_GB2312" w:hAnsi="Times New Roman" w:cs="Times New Roman"/>
                <w:szCs w:val="21"/>
              </w:rPr>
            </w:pPr>
            <w:r>
              <w:rPr>
                <w:rFonts w:ascii="Times New Roman" w:eastAsia="仿宋_GB2312" w:hAnsi="Times New Roman" w:cs="Times New Roman"/>
                <w:szCs w:val="21"/>
              </w:rPr>
              <w:t>（</w:t>
            </w:r>
            <w:r>
              <w:rPr>
                <w:rFonts w:ascii="Times New Roman" w:eastAsia="仿宋_GB2312" w:hAnsi="Times New Roman" w:cs="Times New Roman"/>
                <w:szCs w:val="21"/>
              </w:rPr>
              <w:t>n9</w:t>
            </w:r>
            <w:r>
              <w:rPr>
                <w:rFonts w:ascii="Times New Roman" w:eastAsia="仿宋_GB2312" w:hAnsi="Times New Roman" w:cs="Times New Roman"/>
                <w:szCs w:val="21"/>
              </w:rPr>
              <w:t>）</w:t>
            </w:r>
          </w:p>
        </w:tc>
        <w:tc>
          <w:tcPr>
            <w:tcW w:w="951" w:type="dxa"/>
          </w:tcPr>
          <w:p w14:paraId="6F1D0705" w14:textId="77777777" w:rsidR="005A24C4" w:rsidRDefault="00000000">
            <w:pPr>
              <w:pStyle w:val="TableParagraph"/>
              <w:spacing w:before="143"/>
              <w:ind w:left="70" w:right="59"/>
              <w:jc w:val="center"/>
              <w:rPr>
                <w:rFonts w:ascii="Times New Roman" w:eastAsia="仿宋_GB2312" w:hAnsi="Times New Roman" w:cs="Times New Roman"/>
                <w:szCs w:val="21"/>
              </w:rPr>
            </w:pPr>
            <w:r>
              <w:rPr>
                <w:rFonts w:ascii="Times New Roman" w:eastAsia="仿宋_GB2312" w:hAnsi="Times New Roman" w:cs="Times New Roman"/>
                <w:szCs w:val="21"/>
              </w:rPr>
              <w:t>工种</w:t>
            </w:r>
          </w:p>
          <w:p w14:paraId="47A33344" w14:textId="77777777" w:rsidR="005A24C4" w:rsidRDefault="00000000">
            <w:pPr>
              <w:pStyle w:val="TableParagraph"/>
              <w:spacing w:before="4"/>
              <w:ind w:left="70" w:right="61"/>
              <w:jc w:val="center"/>
              <w:rPr>
                <w:rFonts w:ascii="Times New Roman" w:eastAsia="仿宋_GB2312" w:hAnsi="Times New Roman" w:cs="Times New Roman"/>
                <w:szCs w:val="21"/>
              </w:rPr>
            </w:pPr>
            <w:r>
              <w:rPr>
                <w:rFonts w:ascii="Times New Roman" w:eastAsia="仿宋_GB2312" w:hAnsi="Times New Roman" w:cs="Times New Roman"/>
                <w:szCs w:val="21"/>
              </w:rPr>
              <w:t>（</w:t>
            </w:r>
            <w:r>
              <w:rPr>
                <w:rFonts w:ascii="Times New Roman" w:eastAsia="仿宋_GB2312" w:hAnsi="Times New Roman" w:cs="Times New Roman"/>
                <w:szCs w:val="21"/>
              </w:rPr>
              <w:t>n10</w:t>
            </w:r>
            <w:r>
              <w:rPr>
                <w:rFonts w:ascii="Times New Roman" w:eastAsia="仿宋_GB2312" w:hAnsi="Times New Roman" w:cs="Times New Roman"/>
                <w:szCs w:val="21"/>
              </w:rPr>
              <w:t>）</w:t>
            </w:r>
          </w:p>
        </w:tc>
        <w:tc>
          <w:tcPr>
            <w:tcW w:w="1459" w:type="dxa"/>
          </w:tcPr>
          <w:p w14:paraId="5AF299A2" w14:textId="77777777" w:rsidR="005A24C4" w:rsidRDefault="00000000">
            <w:pPr>
              <w:pStyle w:val="TableParagraph"/>
              <w:spacing w:before="143"/>
              <w:ind w:left="288"/>
              <w:rPr>
                <w:rFonts w:ascii="Times New Roman" w:eastAsia="仿宋_GB2312" w:hAnsi="Times New Roman" w:cs="Times New Roman"/>
                <w:szCs w:val="21"/>
              </w:rPr>
            </w:pPr>
            <w:r>
              <w:rPr>
                <w:rFonts w:ascii="Times New Roman" w:eastAsia="仿宋_GB2312" w:hAnsi="Times New Roman" w:cs="Times New Roman"/>
                <w:szCs w:val="21"/>
              </w:rPr>
              <w:t>联系方式</w:t>
            </w:r>
          </w:p>
          <w:p w14:paraId="27FCC534" w14:textId="77777777" w:rsidR="005A24C4" w:rsidRDefault="00000000">
            <w:pPr>
              <w:pStyle w:val="TableParagraph"/>
              <w:spacing w:before="4"/>
              <w:ind w:left="343"/>
              <w:rPr>
                <w:rFonts w:ascii="Times New Roman" w:eastAsia="仿宋_GB2312" w:hAnsi="Times New Roman" w:cs="Times New Roman"/>
                <w:szCs w:val="21"/>
              </w:rPr>
            </w:pPr>
            <w:r>
              <w:rPr>
                <w:rFonts w:ascii="Times New Roman" w:eastAsia="仿宋_GB2312" w:hAnsi="Times New Roman" w:cs="Times New Roman"/>
                <w:szCs w:val="21"/>
              </w:rPr>
              <w:t>（</w:t>
            </w:r>
            <w:r>
              <w:rPr>
                <w:rFonts w:ascii="Times New Roman" w:eastAsia="仿宋_GB2312" w:hAnsi="Times New Roman" w:cs="Times New Roman"/>
                <w:szCs w:val="21"/>
              </w:rPr>
              <w:t>n11</w:t>
            </w:r>
            <w:r>
              <w:rPr>
                <w:rFonts w:ascii="Times New Roman" w:eastAsia="仿宋_GB2312" w:hAnsi="Times New Roman" w:cs="Times New Roman"/>
                <w:szCs w:val="21"/>
              </w:rPr>
              <w:t>）</w:t>
            </w:r>
          </w:p>
        </w:tc>
      </w:tr>
      <w:tr w:rsidR="005A24C4" w14:paraId="11C6E71E" w14:textId="77777777">
        <w:trPr>
          <w:trHeight w:val="447"/>
          <w:jc w:val="center"/>
        </w:trPr>
        <w:tc>
          <w:tcPr>
            <w:tcW w:w="1080" w:type="dxa"/>
          </w:tcPr>
          <w:p w14:paraId="7C618136" w14:textId="77777777" w:rsidR="005A24C4" w:rsidRDefault="005A24C4">
            <w:pPr>
              <w:pStyle w:val="TableParagraph"/>
              <w:rPr>
                <w:rFonts w:ascii="Times New Roman" w:eastAsia="仿宋_GB2312" w:hAnsi="Times New Roman" w:cs="Times New Roman"/>
                <w:szCs w:val="21"/>
              </w:rPr>
            </w:pPr>
          </w:p>
        </w:tc>
        <w:tc>
          <w:tcPr>
            <w:tcW w:w="1080" w:type="dxa"/>
          </w:tcPr>
          <w:p w14:paraId="43A6EA08" w14:textId="77777777" w:rsidR="005A24C4" w:rsidRDefault="005A24C4">
            <w:pPr>
              <w:pStyle w:val="TableParagraph"/>
              <w:rPr>
                <w:rFonts w:ascii="Times New Roman" w:eastAsia="仿宋_GB2312" w:hAnsi="Times New Roman" w:cs="Times New Roman"/>
                <w:szCs w:val="21"/>
              </w:rPr>
            </w:pPr>
          </w:p>
        </w:tc>
        <w:tc>
          <w:tcPr>
            <w:tcW w:w="1096" w:type="dxa"/>
          </w:tcPr>
          <w:p w14:paraId="756D00A8" w14:textId="77777777" w:rsidR="005A24C4" w:rsidRDefault="005A24C4">
            <w:pPr>
              <w:pStyle w:val="TableParagraph"/>
              <w:rPr>
                <w:rFonts w:ascii="Times New Roman" w:eastAsia="仿宋_GB2312" w:hAnsi="Times New Roman" w:cs="Times New Roman"/>
                <w:szCs w:val="21"/>
              </w:rPr>
            </w:pPr>
          </w:p>
        </w:tc>
        <w:tc>
          <w:tcPr>
            <w:tcW w:w="976" w:type="dxa"/>
          </w:tcPr>
          <w:p w14:paraId="71BF1F5E" w14:textId="77777777" w:rsidR="005A24C4" w:rsidRDefault="005A24C4">
            <w:pPr>
              <w:pStyle w:val="TableParagraph"/>
              <w:rPr>
                <w:rFonts w:ascii="Times New Roman" w:eastAsia="仿宋_GB2312" w:hAnsi="Times New Roman" w:cs="Times New Roman"/>
                <w:szCs w:val="21"/>
              </w:rPr>
            </w:pPr>
          </w:p>
        </w:tc>
        <w:tc>
          <w:tcPr>
            <w:tcW w:w="773" w:type="dxa"/>
          </w:tcPr>
          <w:p w14:paraId="4C23608B" w14:textId="77777777" w:rsidR="005A24C4" w:rsidRDefault="005A24C4">
            <w:pPr>
              <w:pStyle w:val="TableParagraph"/>
              <w:rPr>
                <w:rFonts w:ascii="Times New Roman" w:eastAsia="仿宋_GB2312" w:hAnsi="Times New Roman" w:cs="Times New Roman"/>
                <w:szCs w:val="21"/>
              </w:rPr>
            </w:pPr>
          </w:p>
        </w:tc>
        <w:tc>
          <w:tcPr>
            <w:tcW w:w="1288" w:type="dxa"/>
          </w:tcPr>
          <w:p w14:paraId="043B9708" w14:textId="77777777" w:rsidR="005A24C4" w:rsidRDefault="005A24C4">
            <w:pPr>
              <w:pStyle w:val="TableParagraph"/>
              <w:rPr>
                <w:rFonts w:ascii="Times New Roman" w:eastAsia="仿宋_GB2312" w:hAnsi="Times New Roman" w:cs="Times New Roman"/>
                <w:szCs w:val="21"/>
              </w:rPr>
            </w:pPr>
          </w:p>
        </w:tc>
        <w:tc>
          <w:tcPr>
            <w:tcW w:w="1358" w:type="dxa"/>
          </w:tcPr>
          <w:p w14:paraId="7D1DBBE9" w14:textId="77777777" w:rsidR="005A24C4" w:rsidRDefault="005A24C4">
            <w:pPr>
              <w:pStyle w:val="TableParagraph"/>
              <w:rPr>
                <w:rFonts w:ascii="Times New Roman" w:eastAsia="仿宋_GB2312" w:hAnsi="Times New Roman" w:cs="Times New Roman"/>
                <w:szCs w:val="21"/>
              </w:rPr>
            </w:pPr>
          </w:p>
        </w:tc>
        <w:tc>
          <w:tcPr>
            <w:tcW w:w="1133" w:type="dxa"/>
          </w:tcPr>
          <w:p w14:paraId="78BEC7B6" w14:textId="77777777" w:rsidR="005A24C4" w:rsidRDefault="005A24C4">
            <w:pPr>
              <w:pStyle w:val="TableParagraph"/>
              <w:rPr>
                <w:rFonts w:ascii="Times New Roman" w:eastAsia="仿宋_GB2312" w:hAnsi="Times New Roman" w:cs="Times New Roman"/>
                <w:szCs w:val="21"/>
              </w:rPr>
            </w:pPr>
          </w:p>
        </w:tc>
        <w:tc>
          <w:tcPr>
            <w:tcW w:w="1417" w:type="dxa"/>
          </w:tcPr>
          <w:p w14:paraId="4A008AE0" w14:textId="77777777" w:rsidR="005A24C4" w:rsidRDefault="005A24C4">
            <w:pPr>
              <w:pStyle w:val="TableParagraph"/>
              <w:rPr>
                <w:rFonts w:ascii="Times New Roman" w:eastAsia="仿宋_GB2312" w:hAnsi="Times New Roman" w:cs="Times New Roman"/>
                <w:szCs w:val="21"/>
              </w:rPr>
            </w:pPr>
          </w:p>
        </w:tc>
        <w:tc>
          <w:tcPr>
            <w:tcW w:w="1615" w:type="dxa"/>
          </w:tcPr>
          <w:p w14:paraId="11DC93A9" w14:textId="77777777" w:rsidR="005A24C4" w:rsidRDefault="005A24C4">
            <w:pPr>
              <w:pStyle w:val="TableParagraph"/>
              <w:rPr>
                <w:rFonts w:ascii="Times New Roman" w:eastAsia="仿宋_GB2312" w:hAnsi="Times New Roman" w:cs="Times New Roman"/>
                <w:szCs w:val="21"/>
              </w:rPr>
            </w:pPr>
          </w:p>
        </w:tc>
        <w:tc>
          <w:tcPr>
            <w:tcW w:w="951" w:type="dxa"/>
          </w:tcPr>
          <w:p w14:paraId="56197D87" w14:textId="77777777" w:rsidR="005A24C4" w:rsidRDefault="005A24C4">
            <w:pPr>
              <w:pStyle w:val="TableParagraph"/>
              <w:rPr>
                <w:rFonts w:ascii="Times New Roman" w:eastAsia="仿宋_GB2312" w:hAnsi="Times New Roman" w:cs="Times New Roman"/>
                <w:szCs w:val="21"/>
              </w:rPr>
            </w:pPr>
          </w:p>
        </w:tc>
        <w:tc>
          <w:tcPr>
            <w:tcW w:w="1459" w:type="dxa"/>
          </w:tcPr>
          <w:p w14:paraId="2AF19AA8" w14:textId="77777777" w:rsidR="005A24C4" w:rsidRDefault="005A24C4">
            <w:pPr>
              <w:pStyle w:val="TableParagraph"/>
              <w:rPr>
                <w:rFonts w:ascii="Times New Roman" w:eastAsia="仿宋_GB2312" w:hAnsi="Times New Roman" w:cs="Times New Roman"/>
                <w:szCs w:val="21"/>
              </w:rPr>
            </w:pPr>
          </w:p>
        </w:tc>
      </w:tr>
      <w:tr w:rsidR="005A24C4" w14:paraId="66529404" w14:textId="77777777">
        <w:trPr>
          <w:trHeight w:val="447"/>
          <w:jc w:val="center"/>
        </w:trPr>
        <w:tc>
          <w:tcPr>
            <w:tcW w:w="1080" w:type="dxa"/>
          </w:tcPr>
          <w:p w14:paraId="169D1356" w14:textId="77777777" w:rsidR="005A24C4" w:rsidRDefault="005A24C4">
            <w:pPr>
              <w:pStyle w:val="TableParagraph"/>
              <w:rPr>
                <w:rFonts w:ascii="Times New Roman" w:eastAsia="仿宋_GB2312" w:hAnsi="Times New Roman" w:cs="Times New Roman"/>
                <w:szCs w:val="21"/>
              </w:rPr>
            </w:pPr>
          </w:p>
        </w:tc>
        <w:tc>
          <w:tcPr>
            <w:tcW w:w="1080" w:type="dxa"/>
          </w:tcPr>
          <w:p w14:paraId="22FB8EE1" w14:textId="77777777" w:rsidR="005A24C4" w:rsidRDefault="005A24C4">
            <w:pPr>
              <w:pStyle w:val="TableParagraph"/>
              <w:rPr>
                <w:rFonts w:ascii="Times New Roman" w:eastAsia="仿宋_GB2312" w:hAnsi="Times New Roman" w:cs="Times New Roman"/>
                <w:szCs w:val="21"/>
              </w:rPr>
            </w:pPr>
          </w:p>
        </w:tc>
        <w:tc>
          <w:tcPr>
            <w:tcW w:w="1096" w:type="dxa"/>
          </w:tcPr>
          <w:p w14:paraId="27A50FE7" w14:textId="77777777" w:rsidR="005A24C4" w:rsidRDefault="005A24C4">
            <w:pPr>
              <w:pStyle w:val="TableParagraph"/>
              <w:rPr>
                <w:rFonts w:ascii="Times New Roman" w:eastAsia="仿宋_GB2312" w:hAnsi="Times New Roman" w:cs="Times New Roman"/>
                <w:szCs w:val="21"/>
              </w:rPr>
            </w:pPr>
          </w:p>
        </w:tc>
        <w:tc>
          <w:tcPr>
            <w:tcW w:w="976" w:type="dxa"/>
          </w:tcPr>
          <w:p w14:paraId="025FD34F" w14:textId="77777777" w:rsidR="005A24C4" w:rsidRDefault="005A24C4">
            <w:pPr>
              <w:pStyle w:val="TableParagraph"/>
              <w:rPr>
                <w:rFonts w:ascii="Times New Roman" w:eastAsia="仿宋_GB2312" w:hAnsi="Times New Roman" w:cs="Times New Roman"/>
                <w:szCs w:val="21"/>
              </w:rPr>
            </w:pPr>
          </w:p>
        </w:tc>
        <w:tc>
          <w:tcPr>
            <w:tcW w:w="773" w:type="dxa"/>
          </w:tcPr>
          <w:p w14:paraId="313A2EA1" w14:textId="77777777" w:rsidR="005A24C4" w:rsidRDefault="005A24C4">
            <w:pPr>
              <w:pStyle w:val="TableParagraph"/>
              <w:rPr>
                <w:rFonts w:ascii="Times New Roman" w:eastAsia="仿宋_GB2312" w:hAnsi="Times New Roman" w:cs="Times New Roman"/>
                <w:szCs w:val="21"/>
              </w:rPr>
            </w:pPr>
          </w:p>
        </w:tc>
        <w:tc>
          <w:tcPr>
            <w:tcW w:w="1288" w:type="dxa"/>
          </w:tcPr>
          <w:p w14:paraId="201BA16C" w14:textId="77777777" w:rsidR="005A24C4" w:rsidRDefault="005A24C4">
            <w:pPr>
              <w:pStyle w:val="TableParagraph"/>
              <w:rPr>
                <w:rFonts w:ascii="Times New Roman" w:eastAsia="仿宋_GB2312" w:hAnsi="Times New Roman" w:cs="Times New Roman"/>
                <w:szCs w:val="21"/>
              </w:rPr>
            </w:pPr>
          </w:p>
        </w:tc>
        <w:tc>
          <w:tcPr>
            <w:tcW w:w="1358" w:type="dxa"/>
          </w:tcPr>
          <w:p w14:paraId="5F0C68ED" w14:textId="77777777" w:rsidR="005A24C4" w:rsidRDefault="005A24C4">
            <w:pPr>
              <w:pStyle w:val="TableParagraph"/>
              <w:rPr>
                <w:rFonts w:ascii="Times New Roman" w:eastAsia="仿宋_GB2312" w:hAnsi="Times New Roman" w:cs="Times New Roman"/>
                <w:szCs w:val="21"/>
              </w:rPr>
            </w:pPr>
          </w:p>
        </w:tc>
        <w:tc>
          <w:tcPr>
            <w:tcW w:w="1133" w:type="dxa"/>
          </w:tcPr>
          <w:p w14:paraId="7A222AE1" w14:textId="77777777" w:rsidR="005A24C4" w:rsidRDefault="005A24C4">
            <w:pPr>
              <w:pStyle w:val="TableParagraph"/>
              <w:rPr>
                <w:rFonts w:ascii="Times New Roman" w:eastAsia="仿宋_GB2312" w:hAnsi="Times New Roman" w:cs="Times New Roman"/>
                <w:szCs w:val="21"/>
              </w:rPr>
            </w:pPr>
          </w:p>
        </w:tc>
        <w:tc>
          <w:tcPr>
            <w:tcW w:w="1417" w:type="dxa"/>
          </w:tcPr>
          <w:p w14:paraId="0BD3F154" w14:textId="77777777" w:rsidR="005A24C4" w:rsidRDefault="005A24C4">
            <w:pPr>
              <w:pStyle w:val="TableParagraph"/>
              <w:rPr>
                <w:rFonts w:ascii="Times New Roman" w:eastAsia="仿宋_GB2312" w:hAnsi="Times New Roman" w:cs="Times New Roman"/>
                <w:szCs w:val="21"/>
              </w:rPr>
            </w:pPr>
          </w:p>
        </w:tc>
        <w:tc>
          <w:tcPr>
            <w:tcW w:w="1615" w:type="dxa"/>
          </w:tcPr>
          <w:p w14:paraId="5CDDD318" w14:textId="77777777" w:rsidR="005A24C4" w:rsidRDefault="005A24C4">
            <w:pPr>
              <w:pStyle w:val="TableParagraph"/>
              <w:rPr>
                <w:rFonts w:ascii="Times New Roman" w:eastAsia="仿宋_GB2312" w:hAnsi="Times New Roman" w:cs="Times New Roman"/>
                <w:szCs w:val="21"/>
              </w:rPr>
            </w:pPr>
          </w:p>
        </w:tc>
        <w:tc>
          <w:tcPr>
            <w:tcW w:w="951" w:type="dxa"/>
          </w:tcPr>
          <w:p w14:paraId="44F826AC" w14:textId="77777777" w:rsidR="005A24C4" w:rsidRDefault="005A24C4">
            <w:pPr>
              <w:pStyle w:val="TableParagraph"/>
              <w:rPr>
                <w:rFonts w:ascii="Times New Roman" w:eastAsia="仿宋_GB2312" w:hAnsi="Times New Roman" w:cs="Times New Roman"/>
                <w:szCs w:val="21"/>
              </w:rPr>
            </w:pPr>
          </w:p>
        </w:tc>
        <w:tc>
          <w:tcPr>
            <w:tcW w:w="1459" w:type="dxa"/>
          </w:tcPr>
          <w:p w14:paraId="7EF05DFC" w14:textId="77777777" w:rsidR="005A24C4" w:rsidRDefault="005A24C4">
            <w:pPr>
              <w:pStyle w:val="TableParagraph"/>
              <w:rPr>
                <w:rFonts w:ascii="Times New Roman" w:eastAsia="仿宋_GB2312" w:hAnsi="Times New Roman" w:cs="Times New Roman"/>
                <w:szCs w:val="21"/>
              </w:rPr>
            </w:pPr>
          </w:p>
        </w:tc>
      </w:tr>
      <w:tr w:rsidR="005A24C4" w14:paraId="64924F88" w14:textId="77777777">
        <w:trPr>
          <w:trHeight w:val="447"/>
          <w:jc w:val="center"/>
        </w:trPr>
        <w:tc>
          <w:tcPr>
            <w:tcW w:w="1080" w:type="dxa"/>
          </w:tcPr>
          <w:p w14:paraId="090546E2" w14:textId="77777777" w:rsidR="005A24C4" w:rsidRDefault="005A24C4">
            <w:pPr>
              <w:pStyle w:val="TableParagraph"/>
              <w:rPr>
                <w:rFonts w:ascii="Times New Roman" w:eastAsia="仿宋_GB2312" w:hAnsi="Times New Roman" w:cs="Times New Roman"/>
                <w:szCs w:val="21"/>
              </w:rPr>
            </w:pPr>
          </w:p>
        </w:tc>
        <w:tc>
          <w:tcPr>
            <w:tcW w:w="1080" w:type="dxa"/>
          </w:tcPr>
          <w:p w14:paraId="2A7CEF05" w14:textId="77777777" w:rsidR="005A24C4" w:rsidRDefault="005A24C4">
            <w:pPr>
              <w:pStyle w:val="TableParagraph"/>
              <w:rPr>
                <w:rFonts w:ascii="Times New Roman" w:eastAsia="仿宋_GB2312" w:hAnsi="Times New Roman" w:cs="Times New Roman"/>
                <w:szCs w:val="21"/>
              </w:rPr>
            </w:pPr>
          </w:p>
        </w:tc>
        <w:tc>
          <w:tcPr>
            <w:tcW w:w="1096" w:type="dxa"/>
          </w:tcPr>
          <w:p w14:paraId="15EA5F05" w14:textId="77777777" w:rsidR="005A24C4" w:rsidRDefault="005A24C4">
            <w:pPr>
              <w:pStyle w:val="TableParagraph"/>
              <w:rPr>
                <w:rFonts w:ascii="Times New Roman" w:eastAsia="仿宋_GB2312" w:hAnsi="Times New Roman" w:cs="Times New Roman"/>
                <w:szCs w:val="21"/>
              </w:rPr>
            </w:pPr>
          </w:p>
        </w:tc>
        <w:tc>
          <w:tcPr>
            <w:tcW w:w="976" w:type="dxa"/>
          </w:tcPr>
          <w:p w14:paraId="5B4C123D" w14:textId="77777777" w:rsidR="005A24C4" w:rsidRDefault="005A24C4">
            <w:pPr>
              <w:pStyle w:val="TableParagraph"/>
              <w:rPr>
                <w:rFonts w:ascii="Times New Roman" w:eastAsia="仿宋_GB2312" w:hAnsi="Times New Roman" w:cs="Times New Roman"/>
                <w:szCs w:val="21"/>
              </w:rPr>
            </w:pPr>
          </w:p>
        </w:tc>
        <w:tc>
          <w:tcPr>
            <w:tcW w:w="773" w:type="dxa"/>
          </w:tcPr>
          <w:p w14:paraId="10649CAF" w14:textId="77777777" w:rsidR="005A24C4" w:rsidRDefault="005A24C4">
            <w:pPr>
              <w:pStyle w:val="TableParagraph"/>
              <w:rPr>
                <w:rFonts w:ascii="Times New Roman" w:eastAsia="仿宋_GB2312" w:hAnsi="Times New Roman" w:cs="Times New Roman"/>
                <w:szCs w:val="21"/>
              </w:rPr>
            </w:pPr>
          </w:p>
        </w:tc>
        <w:tc>
          <w:tcPr>
            <w:tcW w:w="1288" w:type="dxa"/>
          </w:tcPr>
          <w:p w14:paraId="7EDB95F9" w14:textId="77777777" w:rsidR="005A24C4" w:rsidRDefault="005A24C4">
            <w:pPr>
              <w:pStyle w:val="TableParagraph"/>
              <w:rPr>
                <w:rFonts w:ascii="Times New Roman" w:eastAsia="仿宋_GB2312" w:hAnsi="Times New Roman" w:cs="Times New Roman"/>
                <w:szCs w:val="21"/>
              </w:rPr>
            </w:pPr>
          </w:p>
        </w:tc>
        <w:tc>
          <w:tcPr>
            <w:tcW w:w="1358" w:type="dxa"/>
          </w:tcPr>
          <w:p w14:paraId="49157EB2" w14:textId="77777777" w:rsidR="005A24C4" w:rsidRDefault="005A24C4">
            <w:pPr>
              <w:pStyle w:val="TableParagraph"/>
              <w:rPr>
                <w:rFonts w:ascii="Times New Roman" w:eastAsia="仿宋_GB2312" w:hAnsi="Times New Roman" w:cs="Times New Roman"/>
                <w:szCs w:val="21"/>
              </w:rPr>
            </w:pPr>
          </w:p>
        </w:tc>
        <w:tc>
          <w:tcPr>
            <w:tcW w:w="1133" w:type="dxa"/>
          </w:tcPr>
          <w:p w14:paraId="58AA5BA3" w14:textId="77777777" w:rsidR="005A24C4" w:rsidRDefault="005A24C4">
            <w:pPr>
              <w:pStyle w:val="TableParagraph"/>
              <w:rPr>
                <w:rFonts w:ascii="Times New Roman" w:eastAsia="仿宋_GB2312" w:hAnsi="Times New Roman" w:cs="Times New Roman"/>
                <w:szCs w:val="21"/>
              </w:rPr>
            </w:pPr>
          </w:p>
        </w:tc>
        <w:tc>
          <w:tcPr>
            <w:tcW w:w="1417" w:type="dxa"/>
          </w:tcPr>
          <w:p w14:paraId="1A8A686A" w14:textId="77777777" w:rsidR="005A24C4" w:rsidRDefault="005A24C4">
            <w:pPr>
              <w:pStyle w:val="TableParagraph"/>
              <w:rPr>
                <w:rFonts w:ascii="Times New Roman" w:eastAsia="仿宋_GB2312" w:hAnsi="Times New Roman" w:cs="Times New Roman"/>
                <w:szCs w:val="21"/>
              </w:rPr>
            </w:pPr>
          </w:p>
        </w:tc>
        <w:tc>
          <w:tcPr>
            <w:tcW w:w="1615" w:type="dxa"/>
          </w:tcPr>
          <w:p w14:paraId="4AD46913" w14:textId="77777777" w:rsidR="005A24C4" w:rsidRDefault="005A24C4">
            <w:pPr>
              <w:pStyle w:val="TableParagraph"/>
              <w:rPr>
                <w:rFonts w:ascii="Times New Roman" w:eastAsia="仿宋_GB2312" w:hAnsi="Times New Roman" w:cs="Times New Roman"/>
                <w:szCs w:val="21"/>
              </w:rPr>
            </w:pPr>
          </w:p>
        </w:tc>
        <w:tc>
          <w:tcPr>
            <w:tcW w:w="951" w:type="dxa"/>
          </w:tcPr>
          <w:p w14:paraId="51CFCB14" w14:textId="77777777" w:rsidR="005A24C4" w:rsidRDefault="005A24C4">
            <w:pPr>
              <w:pStyle w:val="TableParagraph"/>
              <w:rPr>
                <w:rFonts w:ascii="Times New Roman" w:eastAsia="仿宋_GB2312" w:hAnsi="Times New Roman" w:cs="Times New Roman"/>
                <w:szCs w:val="21"/>
              </w:rPr>
            </w:pPr>
          </w:p>
        </w:tc>
        <w:tc>
          <w:tcPr>
            <w:tcW w:w="1459" w:type="dxa"/>
          </w:tcPr>
          <w:p w14:paraId="2BAE9B8E" w14:textId="77777777" w:rsidR="005A24C4" w:rsidRDefault="005A24C4">
            <w:pPr>
              <w:pStyle w:val="TableParagraph"/>
              <w:rPr>
                <w:rFonts w:ascii="Times New Roman" w:eastAsia="仿宋_GB2312" w:hAnsi="Times New Roman" w:cs="Times New Roman"/>
                <w:szCs w:val="21"/>
              </w:rPr>
            </w:pPr>
          </w:p>
        </w:tc>
      </w:tr>
    </w:tbl>
    <w:p w14:paraId="5C01F00B" w14:textId="77777777" w:rsidR="005A24C4" w:rsidRDefault="00000000">
      <w:pPr>
        <w:spacing w:after="0" w:line="240" w:lineRule="auto"/>
        <w:ind w:firstLineChars="200" w:firstLine="422"/>
        <w:rPr>
          <w:rFonts w:ascii="Times New Roman" w:eastAsia="仿宋_GB2312" w:hAnsi="Times New Roman" w:cs="Times New Roman"/>
          <w:b/>
          <w:bCs/>
          <w:sz w:val="21"/>
          <w:szCs w:val="21"/>
        </w:rPr>
      </w:pPr>
      <w:r>
        <w:rPr>
          <w:rFonts w:ascii="Times New Roman" w:eastAsia="仿宋_GB2312" w:hAnsi="Times New Roman" w:cs="Times New Roman"/>
          <w:b/>
          <w:bCs/>
          <w:sz w:val="21"/>
          <w:szCs w:val="21"/>
        </w:rPr>
        <w:t>填表说明：</w:t>
      </w:r>
    </w:p>
    <w:p w14:paraId="5162B574" w14:textId="77777777" w:rsidR="005A24C4" w:rsidRDefault="00000000" w:rsidP="00DE6B1B">
      <w:pPr>
        <w:spacing w:after="0" w:line="320" w:lineRule="exact"/>
        <w:ind w:firstLineChars="200" w:firstLine="420"/>
        <w:rPr>
          <w:rFonts w:ascii="Times New Roman" w:eastAsia="仿宋_GB2312" w:hAnsi="Times New Roman" w:cs="Times New Roman"/>
          <w:sz w:val="21"/>
          <w:szCs w:val="21"/>
        </w:rPr>
      </w:pPr>
      <w:r>
        <w:rPr>
          <w:rFonts w:ascii="Times New Roman" w:eastAsia="仿宋_GB2312" w:hAnsi="Times New Roman" w:cs="Times New Roman"/>
          <w:sz w:val="21"/>
          <w:szCs w:val="21"/>
        </w:rPr>
        <w:t>（</w:t>
      </w:r>
      <w:r>
        <w:rPr>
          <w:rFonts w:ascii="Times New Roman" w:eastAsia="仿宋_GB2312" w:hAnsi="Times New Roman" w:cs="Times New Roman"/>
          <w:sz w:val="21"/>
          <w:szCs w:val="21"/>
        </w:rPr>
        <w:t>1</w:t>
      </w:r>
      <w:r>
        <w:rPr>
          <w:rFonts w:ascii="Times New Roman" w:eastAsia="仿宋_GB2312" w:hAnsi="Times New Roman" w:cs="Times New Roman"/>
          <w:sz w:val="21"/>
          <w:szCs w:val="21"/>
        </w:rPr>
        <w:t>）诊断机构名称（</w:t>
      </w:r>
      <w:r>
        <w:rPr>
          <w:rFonts w:ascii="Times New Roman" w:eastAsia="仿宋_GB2312" w:hAnsi="Times New Roman" w:cs="Times New Roman"/>
          <w:sz w:val="21"/>
          <w:szCs w:val="21"/>
        </w:rPr>
        <w:t>n0</w:t>
      </w:r>
      <w:r>
        <w:rPr>
          <w:rFonts w:ascii="Times New Roman" w:eastAsia="仿宋_GB2312" w:hAnsi="Times New Roman" w:cs="Times New Roman"/>
          <w:sz w:val="21"/>
          <w:szCs w:val="21"/>
        </w:rPr>
        <w:t>）：文本型变量。填写进行临床尘肺病病例诊断的职业病诊断机构全称。</w:t>
      </w:r>
    </w:p>
    <w:p w14:paraId="52D80CB7" w14:textId="77777777" w:rsidR="005A24C4" w:rsidRDefault="00000000" w:rsidP="00DE6B1B">
      <w:pPr>
        <w:spacing w:after="0" w:line="320" w:lineRule="exact"/>
        <w:ind w:firstLineChars="200" w:firstLine="420"/>
        <w:rPr>
          <w:rFonts w:ascii="Times New Roman" w:eastAsia="仿宋_GB2312" w:hAnsi="Times New Roman" w:cs="Times New Roman"/>
          <w:sz w:val="21"/>
          <w:szCs w:val="21"/>
        </w:rPr>
      </w:pPr>
      <w:r>
        <w:rPr>
          <w:rFonts w:ascii="Times New Roman" w:eastAsia="仿宋_GB2312" w:hAnsi="Times New Roman" w:cs="Times New Roman"/>
          <w:sz w:val="21"/>
          <w:szCs w:val="21"/>
        </w:rPr>
        <w:t>（</w:t>
      </w:r>
      <w:r>
        <w:rPr>
          <w:rFonts w:ascii="Times New Roman" w:eastAsia="仿宋_GB2312" w:hAnsi="Times New Roman" w:cs="Times New Roman"/>
          <w:sz w:val="21"/>
          <w:szCs w:val="21"/>
        </w:rPr>
        <w:t>2</w:t>
      </w:r>
      <w:r>
        <w:rPr>
          <w:rFonts w:ascii="Times New Roman" w:eastAsia="仿宋_GB2312" w:hAnsi="Times New Roman" w:cs="Times New Roman"/>
          <w:sz w:val="21"/>
          <w:szCs w:val="21"/>
        </w:rPr>
        <w:t>）患者姓名（</w:t>
      </w:r>
      <w:r>
        <w:rPr>
          <w:rFonts w:ascii="Times New Roman" w:eastAsia="仿宋_GB2312" w:hAnsi="Times New Roman" w:cs="Times New Roman"/>
          <w:sz w:val="21"/>
          <w:szCs w:val="21"/>
        </w:rPr>
        <w:t>n1</w:t>
      </w:r>
      <w:r>
        <w:rPr>
          <w:rFonts w:ascii="Times New Roman" w:eastAsia="仿宋_GB2312" w:hAnsi="Times New Roman" w:cs="Times New Roman"/>
          <w:sz w:val="21"/>
          <w:szCs w:val="21"/>
        </w:rPr>
        <w:t>）：文本型变量。填写患者在公安管理部门正式登记注册的姓氏和名称，要与身份证姓名一致。</w:t>
      </w:r>
    </w:p>
    <w:p w14:paraId="456C9FB2" w14:textId="77777777" w:rsidR="005A24C4" w:rsidRDefault="00000000" w:rsidP="00DE6B1B">
      <w:pPr>
        <w:spacing w:after="0" w:line="320" w:lineRule="exact"/>
        <w:ind w:firstLineChars="200" w:firstLine="420"/>
        <w:rPr>
          <w:rFonts w:ascii="Times New Roman" w:eastAsia="仿宋_GB2312" w:hAnsi="Times New Roman" w:cs="Times New Roman"/>
          <w:sz w:val="21"/>
          <w:szCs w:val="21"/>
        </w:rPr>
      </w:pPr>
      <w:r>
        <w:rPr>
          <w:rFonts w:ascii="Times New Roman" w:eastAsia="仿宋_GB2312" w:hAnsi="Times New Roman" w:cs="Times New Roman"/>
          <w:sz w:val="21"/>
          <w:szCs w:val="21"/>
        </w:rPr>
        <w:t>（</w:t>
      </w:r>
      <w:r>
        <w:rPr>
          <w:rFonts w:ascii="Times New Roman" w:eastAsia="仿宋_GB2312" w:hAnsi="Times New Roman" w:cs="Times New Roman"/>
          <w:sz w:val="21"/>
          <w:szCs w:val="21"/>
        </w:rPr>
        <w:t>3</w:t>
      </w:r>
      <w:r>
        <w:rPr>
          <w:rFonts w:ascii="Times New Roman" w:eastAsia="仿宋_GB2312" w:hAnsi="Times New Roman" w:cs="Times New Roman"/>
          <w:sz w:val="21"/>
          <w:szCs w:val="21"/>
        </w:rPr>
        <w:t>）身份证号（</w:t>
      </w:r>
      <w:r>
        <w:rPr>
          <w:rFonts w:ascii="Times New Roman" w:eastAsia="仿宋_GB2312" w:hAnsi="Times New Roman" w:cs="Times New Roman"/>
          <w:sz w:val="21"/>
          <w:szCs w:val="21"/>
        </w:rPr>
        <w:t>n2</w:t>
      </w:r>
      <w:r>
        <w:rPr>
          <w:rFonts w:ascii="Times New Roman" w:eastAsia="仿宋_GB2312" w:hAnsi="Times New Roman" w:cs="Times New Roman"/>
          <w:sz w:val="21"/>
          <w:szCs w:val="21"/>
        </w:rPr>
        <w:t>）：文本型变量，</w:t>
      </w:r>
      <w:r>
        <w:rPr>
          <w:rFonts w:ascii="Times New Roman" w:eastAsia="仿宋_GB2312" w:hAnsi="Times New Roman" w:cs="Times New Roman"/>
          <w:sz w:val="21"/>
          <w:szCs w:val="21"/>
        </w:rPr>
        <w:t>18</w:t>
      </w:r>
      <w:r>
        <w:rPr>
          <w:rFonts w:ascii="Times New Roman" w:eastAsia="仿宋_GB2312" w:hAnsi="Times New Roman" w:cs="Times New Roman"/>
          <w:sz w:val="21"/>
          <w:szCs w:val="21"/>
        </w:rPr>
        <w:t>位。系患者身份证上唯一的法定标识符。</w:t>
      </w:r>
    </w:p>
    <w:p w14:paraId="733759FC" w14:textId="77777777" w:rsidR="005A24C4" w:rsidRDefault="00000000" w:rsidP="00DE6B1B">
      <w:pPr>
        <w:spacing w:after="0" w:line="320" w:lineRule="exact"/>
        <w:ind w:leftChars="190" w:left="418"/>
        <w:rPr>
          <w:rFonts w:ascii="Times New Roman" w:eastAsia="仿宋_GB2312" w:hAnsi="Times New Roman" w:cs="Times New Roman"/>
          <w:sz w:val="21"/>
          <w:szCs w:val="21"/>
        </w:rPr>
      </w:pPr>
      <w:r>
        <w:rPr>
          <w:rFonts w:ascii="Times New Roman" w:eastAsia="仿宋_GB2312" w:hAnsi="Times New Roman" w:cs="Times New Roman"/>
          <w:sz w:val="21"/>
          <w:szCs w:val="21"/>
        </w:rPr>
        <w:t>（</w:t>
      </w:r>
      <w:r>
        <w:rPr>
          <w:rFonts w:ascii="Times New Roman" w:eastAsia="仿宋_GB2312" w:hAnsi="Times New Roman" w:cs="Times New Roman"/>
          <w:sz w:val="21"/>
          <w:szCs w:val="21"/>
        </w:rPr>
        <w:t>4</w:t>
      </w:r>
      <w:r>
        <w:rPr>
          <w:rFonts w:ascii="Times New Roman" w:eastAsia="仿宋_GB2312" w:hAnsi="Times New Roman" w:cs="Times New Roman"/>
          <w:sz w:val="21"/>
          <w:szCs w:val="21"/>
        </w:rPr>
        <w:t>）出生日期（</w:t>
      </w:r>
      <w:r>
        <w:rPr>
          <w:rFonts w:ascii="Times New Roman" w:eastAsia="仿宋_GB2312" w:hAnsi="Times New Roman" w:cs="Times New Roman"/>
          <w:sz w:val="21"/>
          <w:szCs w:val="21"/>
        </w:rPr>
        <w:t>n3</w:t>
      </w:r>
      <w:r>
        <w:rPr>
          <w:rFonts w:ascii="Times New Roman" w:eastAsia="仿宋_GB2312" w:hAnsi="Times New Roman" w:cs="Times New Roman"/>
          <w:sz w:val="21"/>
          <w:szCs w:val="21"/>
        </w:rPr>
        <w:t>）：日期型变量。填写患者的出生年月日，如</w:t>
      </w:r>
      <w:r>
        <w:rPr>
          <w:rFonts w:ascii="Times New Roman" w:eastAsia="仿宋_GB2312" w:hAnsi="Times New Roman" w:cs="Times New Roman"/>
          <w:sz w:val="21"/>
          <w:szCs w:val="21"/>
        </w:rPr>
        <w:t>1970</w:t>
      </w:r>
      <w:r>
        <w:rPr>
          <w:rFonts w:ascii="Times New Roman" w:eastAsia="仿宋_GB2312" w:hAnsi="Times New Roman" w:cs="Times New Roman"/>
          <w:sz w:val="21"/>
          <w:szCs w:val="21"/>
        </w:rPr>
        <w:t>年</w:t>
      </w:r>
      <w:r>
        <w:rPr>
          <w:rFonts w:ascii="Times New Roman" w:eastAsia="仿宋_GB2312" w:hAnsi="Times New Roman" w:cs="Times New Roman"/>
          <w:sz w:val="21"/>
          <w:szCs w:val="21"/>
        </w:rPr>
        <w:t>1</w:t>
      </w:r>
      <w:r>
        <w:rPr>
          <w:rFonts w:ascii="Times New Roman" w:eastAsia="仿宋_GB2312" w:hAnsi="Times New Roman" w:cs="Times New Roman"/>
          <w:sz w:val="21"/>
          <w:szCs w:val="21"/>
        </w:rPr>
        <w:t>月</w:t>
      </w:r>
      <w:r>
        <w:rPr>
          <w:rFonts w:ascii="Times New Roman" w:eastAsia="仿宋_GB2312" w:hAnsi="Times New Roman" w:cs="Times New Roman"/>
          <w:sz w:val="21"/>
          <w:szCs w:val="21"/>
        </w:rPr>
        <w:t>3</w:t>
      </w:r>
      <w:r>
        <w:rPr>
          <w:rFonts w:ascii="Times New Roman" w:eastAsia="仿宋_GB2312" w:hAnsi="Times New Roman" w:cs="Times New Roman"/>
          <w:sz w:val="21"/>
          <w:szCs w:val="21"/>
        </w:rPr>
        <w:t>日，录入</w:t>
      </w:r>
      <w:r>
        <w:rPr>
          <w:rFonts w:ascii="Times New Roman" w:eastAsia="仿宋_GB2312" w:hAnsi="Times New Roman" w:cs="Times New Roman"/>
          <w:sz w:val="21"/>
          <w:szCs w:val="21"/>
        </w:rPr>
        <w:t>1970/01/03</w:t>
      </w:r>
      <w:r>
        <w:rPr>
          <w:rFonts w:ascii="Times New Roman" w:eastAsia="仿宋_GB2312" w:hAnsi="Times New Roman" w:cs="Times New Roman"/>
          <w:sz w:val="21"/>
          <w:szCs w:val="21"/>
        </w:rPr>
        <w:t>。如经核实确实无法弄清具体日期，出生日期</w:t>
      </w:r>
      <w:r>
        <w:rPr>
          <w:rFonts w:ascii="Times New Roman" w:eastAsia="仿宋_GB2312" w:hAnsi="Times New Roman" w:cs="Times New Roman"/>
          <w:sz w:val="21"/>
          <w:szCs w:val="21"/>
        </w:rPr>
        <w:t>“</w:t>
      </w:r>
      <w:r>
        <w:rPr>
          <w:rFonts w:ascii="Times New Roman" w:eastAsia="仿宋_GB2312" w:hAnsi="Times New Roman" w:cs="Times New Roman"/>
          <w:sz w:val="21"/>
          <w:szCs w:val="21"/>
        </w:rPr>
        <w:t>月</w:t>
      </w:r>
      <w:r>
        <w:rPr>
          <w:rFonts w:ascii="Times New Roman" w:eastAsia="仿宋_GB2312" w:hAnsi="Times New Roman" w:cs="Times New Roman"/>
          <w:sz w:val="21"/>
          <w:szCs w:val="21"/>
        </w:rPr>
        <w:t>”</w:t>
      </w:r>
      <w:r>
        <w:rPr>
          <w:rFonts w:ascii="Times New Roman" w:eastAsia="仿宋_GB2312" w:hAnsi="Times New Roman" w:cs="Times New Roman"/>
          <w:sz w:val="21"/>
          <w:szCs w:val="21"/>
        </w:rPr>
        <w:t>填</w:t>
      </w:r>
      <w:r>
        <w:rPr>
          <w:rFonts w:ascii="Times New Roman" w:eastAsia="仿宋_GB2312" w:hAnsi="Times New Roman" w:cs="Times New Roman"/>
          <w:sz w:val="21"/>
          <w:szCs w:val="21"/>
        </w:rPr>
        <w:t>6</w:t>
      </w:r>
      <w:r>
        <w:rPr>
          <w:rFonts w:ascii="Times New Roman" w:eastAsia="仿宋_GB2312" w:hAnsi="Times New Roman" w:cs="Times New Roman"/>
          <w:sz w:val="21"/>
          <w:szCs w:val="21"/>
        </w:rPr>
        <w:t>月（</w:t>
      </w:r>
      <w:r>
        <w:rPr>
          <w:rFonts w:ascii="Times New Roman" w:eastAsia="仿宋_GB2312" w:hAnsi="Times New Roman" w:cs="Times New Roman"/>
          <w:sz w:val="21"/>
          <w:szCs w:val="21"/>
        </w:rPr>
        <w:t>06</w:t>
      </w:r>
      <w:r>
        <w:rPr>
          <w:rFonts w:ascii="Times New Roman" w:eastAsia="仿宋_GB2312" w:hAnsi="Times New Roman" w:cs="Times New Roman"/>
          <w:sz w:val="21"/>
          <w:szCs w:val="21"/>
        </w:rPr>
        <w:t>），</w:t>
      </w:r>
      <w:r>
        <w:rPr>
          <w:rFonts w:ascii="Times New Roman" w:eastAsia="仿宋_GB2312" w:hAnsi="Times New Roman" w:cs="Times New Roman"/>
          <w:sz w:val="21"/>
          <w:szCs w:val="21"/>
        </w:rPr>
        <w:t>“</w:t>
      </w:r>
      <w:r>
        <w:rPr>
          <w:rFonts w:ascii="Times New Roman" w:eastAsia="仿宋_GB2312" w:hAnsi="Times New Roman" w:cs="Times New Roman"/>
          <w:sz w:val="21"/>
          <w:szCs w:val="21"/>
        </w:rPr>
        <w:t>日</w:t>
      </w:r>
      <w:r>
        <w:rPr>
          <w:rFonts w:ascii="Times New Roman" w:eastAsia="仿宋_GB2312" w:hAnsi="Times New Roman" w:cs="Times New Roman"/>
          <w:sz w:val="21"/>
          <w:szCs w:val="21"/>
        </w:rPr>
        <w:t>”</w:t>
      </w:r>
      <w:r>
        <w:rPr>
          <w:rFonts w:ascii="Times New Roman" w:eastAsia="仿宋_GB2312" w:hAnsi="Times New Roman" w:cs="Times New Roman"/>
          <w:sz w:val="21"/>
          <w:szCs w:val="21"/>
        </w:rPr>
        <w:t>填</w:t>
      </w:r>
      <w:r>
        <w:rPr>
          <w:rFonts w:ascii="Times New Roman" w:eastAsia="仿宋_GB2312" w:hAnsi="Times New Roman" w:cs="Times New Roman"/>
          <w:sz w:val="21"/>
          <w:szCs w:val="21"/>
        </w:rPr>
        <w:t>15</w:t>
      </w:r>
      <w:r>
        <w:rPr>
          <w:rFonts w:ascii="Times New Roman" w:eastAsia="仿宋_GB2312" w:hAnsi="Times New Roman" w:cs="Times New Roman"/>
          <w:sz w:val="21"/>
          <w:szCs w:val="21"/>
        </w:rPr>
        <w:t>日（</w:t>
      </w:r>
      <w:r>
        <w:rPr>
          <w:rFonts w:ascii="Times New Roman" w:eastAsia="仿宋_GB2312" w:hAnsi="Times New Roman" w:cs="Times New Roman"/>
          <w:sz w:val="21"/>
          <w:szCs w:val="21"/>
        </w:rPr>
        <w:t>15</w:t>
      </w:r>
      <w:r>
        <w:rPr>
          <w:rFonts w:ascii="Times New Roman" w:eastAsia="仿宋_GB2312" w:hAnsi="Times New Roman" w:cs="Times New Roman"/>
          <w:sz w:val="21"/>
          <w:szCs w:val="21"/>
        </w:rPr>
        <w:t>）。</w:t>
      </w:r>
    </w:p>
    <w:p w14:paraId="2D840F16" w14:textId="77777777" w:rsidR="005A24C4" w:rsidRDefault="00000000" w:rsidP="00DE6B1B">
      <w:pPr>
        <w:spacing w:after="0" w:line="320" w:lineRule="exact"/>
        <w:ind w:firstLineChars="200" w:firstLine="420"/>
        <w:rPr>
          <w:rFonts w:ascii="Times New Roman" w:eastAsia="仿宋_GB2312" w:hAnsi="Times New Roman" w:cs="Times New Roman"/>
          <w:sz w:val="21"/>
          <w:szCs w:val="21"/>
        </w:rPr>
      </w:pPr>
      <w:r>
        <w:rPr>
          <w:rFonts w:ascii="Times New Roman" w:eastAsia="仿宋_GB2312" w:hAnsi="Times New Roman" w:cs="Times New Roman"/>
          <w:sz w:val="21"/>
          <w:szCs w:val="21"/>
        </w:rPr>
        <w:t>（</w:t>
      </w:r>
      <w:r>
        <w:rPr>
          <w:rFonts w:ascii="Times New Roman" w:eastAsia="仿宋_GB2312" w:hAnsi="Times New Roman" w:cs="Times New Roman"/>
          <w:sz w:val="21"/>
          <w:szCs w:val="21"/>
        </w:rPr>
        <w:t>5</w:t>
      </w:r>
      <w:r>
        <w:rPr>
          <w:rFonts w:ascii="Times New Roman" w:eastAsia="仿宋_GB2312" w:hAnsi="Times New Roman" w:cs="Times New Roman"/>
          <w:sz w:val="21"/>
          <w:szCs w:val="21"/>
        </w:rPr>
        <w:t>）性别（</w:t>
      </w:r>
      <w:r>
        <w:rPr>
          <w:rFonts w:ascii="Times New Roman" w:eastAsia="仿宋_GB2312" w:hAnsi="Times New Roman" w:cs="Times New Roman"/>
          <w:sz w:val="21"/>
          <w:szCs w:val="21"/>
        </w:rPr>
        <w:t>n4</w:t>
      </w:r>
      <w:r>
        <w:rPr>
          <w:rFonts w:ascii="Times New Roman" w:eastAsia="仿宋_GB2312" w:hAnsi="Times New Roman" w:cs="Times New Roman"/>
          <w:sz w:val="21"/>
          <w:szCs w:val="21"/>
        </w:rPr>
        <w:t>）：数值型变量。填写患者的性别编码，</w:t>
      </w:r>
      <w:r>
        <w:rPr>
          <w:rFonts w:ascii="Times New Roman" w:eastAsia="仿宋_GB2312" w:hAnsi="Times New Roman" w:cs="Times New Roman"/>
          <w:sz w:val="21"/>
          <w:szCs w:val="21"/>
        </w:rPr>
        <w:t>1.</w:t>
      </w:r>
      <w:r>
        <w:rPr>
          <w:rFonts w:ascii="Times New Roman" w:eastAsia="仿宋_GB2312" w:hAnsi="Times New Roman" w:cs="Times New Roman"/>
          <w:sz w:val="21"/>
          <w:szCs w:val="21"/>
        </w:rPr>
        <w:t>男性</w:t>
      </w:r>
      <w:r>
        <w:rPr>
          <w:rFonts w:ascii="Times New Roman" w:eastAsia="仿宋_GB2312" w:hAnsi="Times New Roman" w:cs="Times New Roman"/>
          <w:sz w:val="21"/>
          <w:szCs w:val="21"/>
        </w:rPr>
        <w:tab/>
        <w:t>2.</w:t>
      </w:r>
      <w:r>
        <w:rPr>
          <w:rFonts w:ascii="Times New Roman" w:eastAsia="仿宋_GB2312" w:hAnsi="Times New Roman" w:cs="Times New Roman"/>
          <w:sz w:val="21"/>
          <w:szCs w:val="21"/>
        </w:rPr>
        <w:t>女性。</w:t>
      </w:r>
    </w:p>
    <w:p w14:paraId="3E438041" w14:textId="77777777" w:rsidR="005A24C4" w:rsidRDefault="00000000" w:rsidP="00DE6B1B">
      <w:pPr>
        <w:spacing w:after="0" w:line="320" w:lineRule="exact"/>
        <w:ind w:firstLineChars="200" w:firstLine="420"/>
        <w:rPr>
          <w:rFonts w:ascii="Times New Roman" w:eastAsia="仿宋_GB2312" w:hAnsi="Times New Roman" w:cs="Times New Roman"/>
          <w:sz w:val="21"/>
          <w:szCs w:val="21"/>
        </w:rPr>
      </w:pPr>
      <w:r>
        <w:rPr>
          <w:rFonts w:ascii="Times New Roman" w:eastAsia="仿宋_GB2312" w:hAnsi="Times New Roman" w:cs="Times New Roman"/>
          <w:sz w:val="21"/>
          <w:szCs w:val="21"/>
        </w:rPr>
        <w:t>（</w:t>
      </w:r>
      <w:r>
        <w:rPr>
          <w:rFonts w:ascii="Times New Roman" w:eastAsia="仿宋_GB2312" w:hAnsi="Times New Roman" w:cs="Times New Roman"/>
          <w:sz w:val="21"/>
          <w:szCs w:val="21"/>
        </w:rPr>
        <w:t>6</w:t>
      </w:r>
      <w:r>
        <w:rPr>
          <w:rFonts w:ascii="Times New Roman" w:eastAsia="仿宋_GB2312" w:hAnsi="Times New Roman" w:cs="Times New Roman"/>
          <w:sz w:val="21"/>
          <w:szCs w:val="21"/>
        </w:rPr>
        <w:t>）尘肺病名称（</w:t>
      </w:r>
      <w:r>
        <w:rPr>
          <w:rFonts w:ascii="Times New Roman" w:eastAsia="仿宋_GB2312" w:hAnsi="Times New Roman" w:cs="Times New Roman"/>
          <w:sz w:val="21"/>
          <w:szCs w:val="21"/>
        </w:rPr>
        <w:t>n5</w:t>
      </w:r>
      <w:r>
        <w:rPr>
          <w:rFonts w:ascii="Times New Roman" w:eastAsia="仿宋_GB2312" w:hAnsi="Times New Roman" w:cs="Times New Roman"/>
          <w:sz w:val="21"/>
          <w:szCs w:val="21"/>
        </w:rPr>
        <w:t>）：数值型变量。编码如下：</w:t>
      </w:r>
    </w:p>
    <w:p w14:paraId="3E9C1F78" w14:textId="77777777" w:rsidR="005A24C4" w:rsidRDefault="00000000" w:rsidP="00DE6B1B">
      <w:pPr>
        <w:spacing w:after="0" w:line="320" w:lineRule="exact"/>
        <w:ind w:leftChars="190" w:left="418" w:firstLineChars="200" w:firstLine="420"/>
        <w:rPr>
          <w:rFonts w:ascii="Times New Roman" w:eastAsia="仿宋_GB2312" w:hAnsi="Times New Roman" w:cs="Times New Roman"/>
          <w:sz w:val="21"/>
          <w:szCs w:val="21"/>
        </w:rPr>
      </w:pPr>
      <w:r>
        <w:rPr>
          <w:rFonts w:ascii="Times New Roman" w:eastAsia="仿宋_GB2312" w:hAnsi="Times New Roman" w:cs="Times New Roman"/>
          <w:sz w:val="21"/>
          <w:szCs w:val="21"/>
        </w:rPr>
        <w:t>1.</w:t>
      </w:r>
      <w:r>
        <w:rPr>
          <w:rFonts w:ascii="Times New Roman" w:eastAsia="仿宋_GB2312" w:hAnsi="Times New Roman" w:cs="Times New Roman"/>
          <w:sz w:val="21"/>
          <w:szCs w:val="21"/>
        </w:rPr>
        <w:t>矽肺</w:t>
      </w:r>
      <w:r>
        <w:rPr>
          <w:rFonts w:ascii="Times New Roman" w:eastAsia="仿宋_GB2312" w:hAnsi="Times New Roman" w:cs="Times New Roman" w:hint="eastAsia"/>
          <w:sz w:val="21"/>
          <w:szCs w:val="21"/>
        </w:rPr>
        <w:t xml:space="preserve"> </w:t>
      </w:r>
      <w:r>
        <w:rPr>
          <w:rFonts w:ascii="Times New Roman" w:eastAsia="仿宋_GB2312" w:hAnsi="Times New Roman" w:cs="Times New Roman"/>
          <w:sz w:val="21"/>
          <w:szCs w:val="21"/>
        </w:rPr>
        <w:t>2.</w:t>
      </w:r>
      <w:r>
        <w:rPr>
          <w:rFonts w:ascii="Times New Roman" w:eastAsia="仿宋_GB2312" w:hAnsi="Times New Roman" w:cs="Times New Roman"/>
          <w:sz w:val="21"/>
          <w:szCs w:val="21"/>
        </w:rPr>
        <w:t>煤工尘肺</w:t>
      </w:r>
      <w:r>
        <w:rPr>
          <w:rFonts w:ascii="Times New Roman" w:eastAsia="仿宋_GB2312" w:hAnsi="Times New Roman" w:cs="Times New Roman"/>
          <w:sz w:val="21"/>
          <w:szCs w:val="21"/>
        </w:rPr>
        <w:t xml:space="preserve"> 3.</w:t>
      </w:r>
      <w:r>
        <w:rPr>
          <w:rFonts w:ascii="Times New Roman" w:eastAsia="仿宋_GB2312" w:hAnsi="Times New Roman" w:cs="Times New Roman"/>
          <w:sz w:val="21"/>
          <w:szCs w:val="21"/>
        </w:rPr>
        <w:t>石墨尘肺</w:t>
      </w:r>
      <w:r>
        <w:rPr>
          <w:rFonts w:ascii="Times New Roman" w:eastAsia="仿宋_GB2312" w:hAnsi="Times New Roman" w:cs="Times New Roman"/>
          <w:sz w:val="21"/>
          <w:szCs w:val="21"/>
        </w:rPr>
        <w:t xml:space="preserve"> 4.</w:t>
      </w:r>
      <w:r>
        <w:rPr>
          <w:rFonts w:ascii="Times New Roman" w:eastAsia="仿宋_GB2312" w:hAnsi="Times New Roman" w:cs="Times New Roman"/>
          <w:sz w:val="21"/>
          <w:szCs w:val="21"/>
        </w:rPr>
        <w:t>碳黑尘肺</w:t>
      </w:r>
      <w:r>
        <w:rPr>
          <w:rFonts w:ascii="Times New Roman" w:eastAsia="仿宋_GB2312" w:hAnsi="Times New Roman" w:cs="Times New Roman"/>
          <w:sz w:val="21"/>
          <w:szCs w:val="21"/>
        </w:rPr>
        <w:t xml:space="preserve"> 5.</w:t>
      </w:r>
      <w:r>
        <w:rPr>
          <w:rFonts w:ascii="Times New Roman" w:eastAsia="仿宋_GB2312" w:hAnsi="Times New Roman" w:cs="Times New Roman"/>
          <w:sz w:val="21"/>
          <w:szCs w:val="21"/>
        </w:rPr>
        <w:t>石棉肺</w:t>
      </w:r>
      <w:r>
        <w:rPr>
          <w:rFonts w:ascii="Times New Roman" w:eastAsia="仿宋_GB2312" w:hAnsi="Times New Roman" w:cs="Times New Roman"/>
          <w:sz w:val="21"/>
          <w:szCs w:val="21"/>
        </w:rPr>
        <w:t xml:space="preserve"> 6.</w:t>
      </w:r>
      <w:r>
        <w:rPr>
          <w:rFonts w:ascii="Times New Roman" w:eastAsia="仿宋_GB2312" w:hAnsi="Times New Roman" w:cs="Times New Roman"/>
          <w:sz w:val="21"/>
          <w:szCs w:val="21"/>
        </w:rPr>
        <w:t>滑石尘肺</w:t>
      </w:r>
      <w:r>
        <w:rPr>
          <w:rFonts w:ascii="Times New Roman" w:eastAsia="仿宋_GB2312" w:hAnsi="Times New Roman" w:cs="Times New Roman"/>
          <w:sz w:val="21"/>
          <w:szCs w:val="21"/>
        </w:rPr>
        <w:t xml:space="preserve"> 7.</w:t>
      </w:r>
      <w:r>
        <w:rPr>
          <w:rFonts w:ascii="Times New Roman" w:eastAsia="仿宋_GB2312" w:hAnsi="Times New Roman" w:cs="Times New Roman"/>
          <w:sz w:val="21"/>
          <w:szCs w:val="21"/>
        </w:rPr>
        <w:t>水泥尘肺</w:t>
      </w:r>
      <w:r>
        <w:rPr>
          <w:rFonts w:ascii="Times New Roman" w:eastAsia="仿宋_GB2312" w:hAnsi="Times New Roman" w:cs="Times New Roman"/>
          <w:sz w:val="21"/>
          <w:szCs w:val="21"/>
        </w:rPr>
        <w:t xml:space="preserve"> 8.</w:t>
      </w:r>
      <w:r>
        <w:rPr>
          <w:rFonts w:ascii="Times New Roman" w:eastAsia="仿宋_GB2312" w:hAnsi="Times New Roman" w:cs="Times New Roman"/>
          <w:sz w:val="21"/>
          <w:szCs w:val="21"/>
        </w:rPr>
        <w:t>云母尘肺</w:t>
      </w:r>
      <w:r>
        <w:rPr>
          <w:rFonts w:ascii="Times New Roman" w:eastAsia="仿宋_GB2312" w:hAnsi="Times New Roman" w:cs="Times New Roman"/>
          <w:sz w:val="21"/>
          <w:szCs w:val="21"/>
        </w:rPr>
        <w:t xml:space="preserve"> 9.</w:t>
      </w:r>
      <w:r>
        <w:rPr>
          <w:rFonts w:ascii="Times New Roman" w:eastAsia="仿宋_GB2312" w:hAnsi="Times New Roman" w:cs="Times New Roman"/>
          <w:sz w:val="21"/>
          <w:szCs w:val="21"/>
        </w:rPr>
        <w:t>陶工尘肺</w:t>
      </w:r>
      <w:r>
        <w:rPr>
          <w:rFonts w:ascii="Times New Roman" w:eastAsia="仿宋_GB2312" w:hAnsi="Times New Roman" w:cs="Times New Roman"/>
          <w:sz w:val="21"/>
          <w:szCs w:val="21"/>
        </w:rPr>
        <w:t xml:space="preserve"> 10.</w:t>
      </w:r>
      <w:r>
        <w:rPr>
          <w:rFonts w:ascii="Times New Roman" w:eastAsia="仿宋_GB2312" w:hAnsi="Times New Roman" w:cs="Times New Roman"/>
          <w:sz w:val="21"/>
          <w:szCs w:val="21"/>
        </w:rPr>
        <w:t>铝尘肺</w:t>
      </w:r>
      <w:r>
        <w:rPr>
          <w:rFonts w:ascii="Times New Roman" w:eastAsia="仿宋_GB2312" w:hAnsi="Times New Roman" w:cs="Times New Roman"/>
          <w:sz w:val="21"/>
          <w:szCs w:val="21"/>
        </w:rPr>
        <w:t xml:space="preserve"> 11.</w:t>
      </w:r>
      <w:r>
        <w:rPr>
          <w:rFonts w:ascii="Times New Roman" w:eastAsia="仿宋_GB2312" w:hAnsi="Times New Roman" w:cs="Times New Roman"/>
          <w:sz w:val="21"/>
          <w:szCs w:val="21"/>
        </w:rPr>
        <w:t>电焊工尘肺</w:t>
      </w:r>
      <w:r>
        <w:rPr>
          <w:rFonts w:ascii="Times New Roman" w:eastAsia="仿宋_GB2312" w:hAnsi="Times New Roman" w:cs="Times New Roman"/>
          <w:sz w:val="21"/>
          <w:szCs w:val="21"/>
        </w:rPr>
        <w:t xml:space="preserve"> 12.</w:t>
      </w:r>
      <w:r>
        <w:rPr>
          <w:rFonts w:ascii="Times New Roman" w:eastAsia="仿宋_GB2312" w:hAnsi="Times New Roman" w:cs="Times New Roman"/>
          <w:sz w:val="21"/>
          <w:szCs w:val="21"/>
        </w:rPr>
        <w:t>铸工尘肺</w:t>
      </w:r>
      <w:r>
        <w:rPr>
          <w:rFonts w:ascii="Times New Roman" w:eastAsia="仿宋_GB2312" w:hAnsi="Times New Roman" w:cs="Times New Roman"/>
          <w:sz w:val="21"/>
          <w:szCs w:val="21"/>
        </w:rPr>
        <w:t xml:space="preserve"> 13.</w:t>
      </w:r>
      <w:r>
        <w:rPr>
          <w:rFonts w:ascii="Times New Roman" w:eastAsia="仿宋_GB2312" w:hAnsi="Times New Roman" w:cs="Times New Roman"/>
          <w:sz w:val="21"/>
          <w:szCs w:val="21"/>
        </w:rPr>
        <w:t>其他尘肺</w:t>
      </w:r>
      <w:r>
        <w:rPr>
          <w:rFonts w:ascii="Times New Roman" w:eastAsia="仿宋_GB2312" w:hAnsi="Times New Roman" w:cs="Times New Roman"/>
          <w:sz w:val="21"/>
          <w:szCs w:val="21"/>
        </w:rPr>
        <w:t xml:space="preserve"> 14.</w:t>
      </w:r>
      <w:r>
        <w:rPr>
          <w:rFonts w:ascii="Times New Roman" w:eastAsia="仿宋_GB2312" w:hAnsi="Times New Roman" w:cs="Times New Roman"/>
          <w:sz w:val="21"/>
          <w:szCs w:val="21"/>
        </w:rPr>
        <w:t>不详。</w:t>
      </w:r>
    </w:p>
    <w:p w14:paraId="067020FA" w14:textId="77777777" w:rsidR="005A24C4" w:rsidRDefault="00000000" w:rsidP="00DE6B1B">
      <w:pPr>
        <w:spacing w:after="0" w:line="320" w:lineRule="exact"/>
        <w:ind w:leftChars="190" w:left="418"/>
        <w:rPr>
          <w:rFonts w:ascii="Times New Roman" w:eastAsia="仿宋_GB2312" w:hAnsi="Times New Roman" w:cs="Times New Roman"/>
          <w:sz w:val="21"/>
          <w:szCs w:val="21"/>
        </w:rPr>
      </w:pPr>
      <w:r>
        <w:rPr>
          <w:rFonts w:ascii="Times New Roman" w:eastAsia="仿宋_GB2312" w:hAnsi="Times New Roman" w:cs="Times New Roman"/>
          <w:sz w:val="21"/>
          <w:szCs w:val="21"/>
        </w:rPr>
        <w:t>（</w:t>
      </w:r>
      <w:r>
        <w:rPr>
          <w:rFonts w:ascii="Times New Roman" w:eastAsia="仿宋_GB2312" w:hAnsi="Times New Roman" w:cs="Times New Roman"/>
          <w:sz w:val="21"/>
          <w:szCs w:val="21"/>
        </w:rPr>
        <w:t>7</w:t>
      </w:r>
      <w:r>
        <w:rPr>
          <w:rFonts w:ascii="Times New Roman" w:eastAsia="仿宋_GB2312" w:hAnsi="Times New Roman" w:cs="Times New Roman"/>
          <w:sz w:val="21"/>
          <w:szCs w:val="21"/>
        </w:rPr>
        <w:t>）诊断时间（</w:t>
      </w:r>
      <w:r>
        <w:rPr>
          <w:rFonts w:ascii="Times New Roman" w:eastAsia="仿宋_GB2312" w:hAnsi="Times New Roman" w:cs="Times New Roman"/>
          <w:sz w:val="21"/>
          <w:szCs w:val="21"/>
        </w:rPr>
        <w:t>n6</w:t>
      </w:r>
      <w:r>
        <w:rPr>
          <w:rFonts w:ascii="Times New Roman" w:eastAsia="仿宋_GB2312" w:hAnsi="Times New Roman" w:cs="Times New Roman"/>
          <w:sz w:val="21"/>
          <w:szCs w:val="21"/>
        </w:rPr>
        <w:t>）：日期型变量。填写临床诊断尘肺病时的具体年月日，如</w:t>
      </w:r>
      <w:r>
        <w:rPr>
          <w:rFonts w:ascii="Times New Roman" w:eastAsia="仿宋_GB2312" w:hAnsi="Times New Roman" w:cs="Times New Roman"/>
          <w:sz w:val="21"/>
          <w:szCs w:val="21"/>
        </w:rPr>
        <w:t>2019</w:t>
      </w:r>
      <w:r>
        <w:rPr>
          <w:rFonts w:ascii="Times New Roman" w:eastAsia="仿宋_GB2312" w:hAnsi="Times New Roman" w:cs="Times New Roman"/>
          <w:sz w:val="21"/>
          <w:szCs w:val="21"/>
        </w:rPr>
        <w:t>年</w:t>
      </w:r>
      <w:r>
        <w:rPr>
          <w:rFonts w:ascii="Times New Roman" w:eastAsia="仿宋_GB2312" w:hAnsi="Times New Roman" w:cs="Times New Roman"/>
          <w:sz w:val="21"/>
          <w:szCs w:val="21"/>
        </w:rPr>
        <w:t>9</w:t>
      </w:r>
      <w:r>
        <w:rPr>
          <w:rFonts w:ascii="Times New Roman" w:eastAsia="仿宋_GB2312" w:hAnsi="Times New Roman" w:cs="Times New Roman"/>
          <w:sz w:val="21"/>
          <w:szCs w:val="21"/>
        </w:rPr>
        <w:t>月</w:t>
      </w:r>
      <w:r>
        <w:rPr>
          <w:rFonts w:ascii="Times New Roman" w:eastAsia="仿宋_GB2312" w:hAnsi="Times New Roman" w:cs="Times New Roman"/>
          <w:sz w:val="21"/>
          <w:szCs w:val="21"/>
        </w:rPr>
        <w:t>2</w:t>
      </w:r>
      <w:r>
        <w:rPr>
          <w:rFonts w:ascii="Times New Roman" w:eastAsia="仿宋_GB2312" w:hAnsi="Times New Roman" w:cs="Times New Roman"/>
          <w:sz w:val="21"/>
          <w:szCs w:val="21"/>
        </w:rPr>
        <w:t>日，录入</w:t>
      </w:r>
      <w:r>
        <w:rPr>
          <w:rFonts w:ascii="Times New Roman" w:eastAsia="仿宋_GB2312" w:hAnsi="Times New Roman" w:cs="Times New Roman"/>
          <w:sz w:val="21"/>
          <w:szCs w:val="21"/>
        </w:rPr>
        <w:t>2019/09/02</w:t>
      </w:r>
      <w:r>
        <w:rPr>
          <w:rFonts w:ascii="Times New Roman" w:eastAsia="仿宋_GB2312" w:hAnsi="Times New Roman" w:cs="Times New Roman"/>
          <w:sz w:val="21"/>
          <w:szCs w:val="21"/>
        </w:rPr>
        <w:t>。如经核实确实无法明确具体日期，诊断日期</w:t>
      </w:r>
      <w:r>
        <w:rPr>
          <w:rFonts w:ascii="Times New Roman" w:eastAsia="仿宋_GB2312" w:hAnsi="Times New Roman" w:cs="Times New Roman"/>
          <w:sz w:val="21"/>
          <w:szCs w:val="21"/>
        </w:rPr>
        <w:t>“</w:t>
      </w:r>
      <w:r>
        <w:rPr>
          <w:rFonts w:ascii="Times New Roman" w:eastAsia="仿宋_GB2312" w:hAnsi="Times New Roman" w:cs="Times New Roman"/>
          <w:sz w:val="21"/>
          <w:szCs w:val="21"/>
        </w:rPr>
        <w:t>月</w:t>
      </w:r>
      <w:r>
        <w:rPr>
          <w:rFonts w:ascii="Times New Roman" w:eastAsia="仿宋_GB2312" w:hAnsi="Times New Roman" w:cs="Times New Roman"/>
          <w:sz w:val="21"/>
          <w:szCs w:val="21"/>
        </w:rPr>
        <w:t>”</w:t>
      </w:r>
      <w:r>
        <w:rPr>
          <w:rFonts w:ascii="Times New Roman" w:eastAsia="仿宋_GB2312" w:hAnsi="Times New Roman" w:cs="Times New Roman"/>
          <w:sz w:val="21"/>
          <w:szCs w:val="21"/>
        </w:rPr>
        <w:t>填</w:t>
      </w:r>
      <w:r>
        <w:rPr>
          <w:rFonts w:ascii="Times New Roman" w:eastAsia="仿宋_GB2312" w:hAnsi="Times New Roman" w:cs="Times New Roman"/>
          <w:sz w:val="21"/>
          <w:szCs w:val="21"/>
        </w:rPr>
        <w:t>6</w:t>
      </w:r>
      <w:r>
        <w:rPr>
          <w:rFonts w:ascii="Times New Roman" w:eastAsia="仿宋_GB2312" w:hAnsi="Times New Roman" w:cs="Times New Roman"/>
          <w:sz w:val="21"/>
          <w:szCs w:val="21"/>
        </w:rPr>
        <w:t>月（</w:t>
      </w:r>
      <w:r>
        <w:rPr>
          <w:rFonts w:ascii="Times New Roman" w:eastAsia="仿宋_GB2312" w:hAnsi="Times New Roman" w:cs="Times New Roman"/>
          <w:sz w:val="21"/>
          <w:szCs w:val="21"/>
        </w:rPr>
        <w:t>06</w:t>
      </w:r>
      <w:r>
        <w:rPr>
          <w:rFonts w:ascii="Times New Roman" w:eastAsia="仿宋_GB2312" w:hAnsi="Times New Roman" w:cs="Times New Roman"/>
          <w:sz w:val="21"/>
          <w:szCs w:val="21"/>
        </w:rPr>
        <w:t>），</w:t>
      </w:r>
      <w:r>
        <w:rPr>
          <w:rFonts w:ascii="Times New Roman" w:eastAsia="仿宋_GB2312" w:hAnsi="Times New Roman" w:cs="Times New Roman"/>
          <w:sz w:val="21"/>
          <w:szCs w:val="21"/>
        </w:rPr>
        <w:t>“</w:t>
      </w:r>
      <w:r>
        <w:rPr>
          <w:rFonts w:ascii="Times New Roman" w:eastAsia="仿宋_GB2312" w:hAnsi="Times New Roman" w:cs="Times New Roman"/>
          <w:sz w:val="21"/>
          <w:szCs w:val="21"/>
        </w:rPr>
        <w:t>日</w:t>
      </w:r>
      <w:r>
        <w:rPr>
          <w:rFonts w:ascii="Times New Roman" w:eastAsia="仿宋_GB2312" w:hAnsi="Times New Roman" w:cs="Times New Roman"/>
          <w:sz w:val="21"/>
          <w:szCs w:val="21"/>
        </w:rPr>
        <w:t>”</w:t>
      </w:r>
      <w:r>
        <w:rPr>
          <w:rFonts w:ascii="Times New Roman" w:eastAsia="仿宋_GB2312" w:hAnsi="Times New Roman" w:cs="Times New Roman"/>
          <w:sz w:val="21"/>
          <w:szCs w:val="21"/>
        </w:rPr>
        <w:t>填</w:t>
      </w:r>
      <w:r>
        <w:rPr>
          <w:rFonts w:ascii="Times New Roman" w:eastAsia="仿宋_GB2312" w:hAnsi="Times New Roman" w:cs="Times New Roman"/>
          <w:sz w:val="21"/>
          <w:szCs w:val="21"/>
        </w:rPr>
        <w:t>15</w:t>
      </w:r>
      <w:r>
        <w:rPr>
          <w:rFonts w:ascii="Times New Roman" w:eastAsia="仿宋_GB2312" w:hAnsi="Times New Roman" w:cs="Times New Roman"/>
          <w:sz w:val="21"/>
          <w:szCs w:val="21"/>
        </w:rPr>
        <w:t>日（</w:t>
      </w:r>
      <w:r>
        <w:rPr>
          <w:rFonts w:ascii="Times New Roman" w:eastAsia="仿宋_GB2312" w:hAnsi="Times New Roman" w:cs="Times New Roman"/>
          <w:sz w:val="21"/>
          <w:szCs w:val="21"/>
        </w:rPr>
        <w:t>15</w:t>
      </w:r>
      <w:r>
        <w:rPr>
          <w:rFonts w:ascii="Times New Roman" w:eastAsia="仿宋_GB2312" w:hAnsi="Times New Roman" w:cs="Times New Roman"/>
          <w:sz w:val="21"/>
          <w:szCs w:val="21"/>
        </w:rPr>
        <w:t>）。</w:t>
      </w:r>
    </w:p>
    <w:p w14:paraId="16ADDD41" w14:textId="77777777" w:rsidR="005A24C4" w:rsidRDefault="00000000" w:rsidP="00DE6B1B">
      <w:pPr>
        <w:spacing w:after="0" w:line="320" w:lineRule="exact"/>
        <w:ind w:firstLineChars="200" w:firstLine="420"/>
        <w:rPr>
          <w:rFonts w:ascii="Times New Roman" w:eastAsia="仿宋_GB2312" w:hAnsi="Times New Roman" w:cs="Times New Roman"/>
          <w:sz w:val="21"/>
          <w:szCs w:val="21"/>
        </w:rPr>
      </w:pPr>
      <w:r>
        <w:rPr>
          <w:rFonts w:ascii="Times New Roman" w:eastAsia="仿宋_GB2312" w:hAnsi="Times New Roman" w:cs="Times New Roman"/>
          <w:sz w:val="21"/>
          <w:szCs w:val="21"/>
        </w:rPr>
        <w:t>（</w:t>
      </w:r>
      <w:r>
        <w:rPr>
          <w:rFonts w:ascii="Times New Roman" w:eastAsia="仿宋_GB2312" w:hAnsi="Times New Roman" w:cs="Times New Roman"/>
          <w:sz w:val="21"/>
          <w:szCs w:val="21"/>
        </w:rPr>
        <w:t>8</w:t>
      </w:r>
      <w:r>
        <w:rPr>
          <w:rFonts w:ascii="Times New Roman" w:eastAsia="仿宋_GB2312" w:hAnsi="Times New Roman" w:cs="Times New Roman"/>
          <w:sz w:val="21"/>
          <w:szCs w:val="21"/>
        </w:rPr>
        <w:t>）期别（</w:t>
      </w:r>
      <w:r>
        <w:rPr>
          <w:rFonts w:ascii="Times New Roman" w:eastAsia="仿宋_GB2312" w:hAnsi="Times New Roman" w:cs="Times New Roman"/>
          <w:sz w:val="21"/>
          <w:szCs w:val="21"/>
        </w:rPr>
        <w:t>n7</w:t>
      </w:r>
      <w:r>
        <w:rPr>
          <w:rFonts w:ascii="Times New Roman" w:eastAsia="仿宋_GB2312" w:hAnsi="Times New Roman" w:cs="Times New Roman"/>
          <w:sz w:val="21"/>
          <w:szCs w:val="21"/>
        </w:rPr>
        <w:t>）：数值型变量。填写临床诊断尘肺病时</w:t>
      </w:r>
      <w:proofErr w:type="gramStart"/>
      <w:r>
        <w:rPr>
          <w:rFonts w:ascii="Times New Roman" w:eastAsia="仿宋_GB2312" w:hAnsi="Times New Roman" w:cs="Times New Roman"/>
          <w:sz w:val="21"/>
          <w:szCs w:val="21"/>
        </w:rPr>
        <w:t>的期别编码</w:t>
      </w:r>
      <w:proofErr w:type="gramEnd"/>
      <w:r>
        <w:rPr>
          <w:rFonts w:ascii="Times New Roman" w:eastAsia="仿宋_GB2312" w:hAnsi="Times New Roman" w:cs="Times New Roman"/>
          <w:sz w:val="21"/>
          <w:szCs w:val="21"/>
        </w:rPr>
        <w:t>，</w:t>
      </w:r>
      <w:r>
        <w:rPr>
          <w:rFonts w:ascii="Times New Roman" w:eastAsia="仿宋_GB2312" w:hAnsi="Times New Roman" w:cs="Times New Roman"/>
          <w:sz w:val="21"/>
          <w:szCs w:val="21"/>
        </w:rPr>
        <w:t>1.</w:t>
      </w:r>
      <w:r>
        <w:rPr>
          <w:rFonts w:ascii="Times New Roman" w:eastAsia="仿宋_GB2312" w:hAnsi="Times New Roman" w:cs="Times New Roman"/>
          <w:sz w:val="21"/>
          <w:szCs w:val="21"/>
        </w:rPr>
        <w:t>壹期尘肺</w:t>
      </w:r>
      <w:r>
        <w:rPr>
          <w:rFonts w:ascii="Times New Roman" w:eastAsia="仿宋_GB2312" w:hAnsi="Times New Roman" w:cs="Times New Roman"/>
          <w:sz w:val="21"/>
          <w:szCs w:val="21"/>
        </w:rPr>
        <w:t xml:space="preserve"> 2.</w:t>
      </w:r>
      <w:r>
        <w:rPr>
          <w:rFonts w:ascii="Times New Roman" w:eastAsia="仿宋_GB2312" w:hAnsi="Times New Roman" w:cs="Times New Roman"/>
          <w:sz w:val="21"/>
          <w:szCs w:val="21"/>
        </w:rPr>
        <w:t>贰期尘肺</w:t>
      </w:r>
      <w:r>
        <w:rPr>
          <w:rFonts w:ascii="Times New Roman" w:eastAsia="仿宋_GB2312" w:hAnsi="Times New Roman" w:cs="Times New Roman"/>
          <w:sz w:val="21"/>
          <w:szCs w:val="21"/>
        </w:rPr>
        <w:t xml:space="preserve"> 3.</w:t>
      </w:r>
      <w:r>
        <w:rPr>
          <w:rFonts w:ascii="Times New Roman" w:eastAsia="仿宋_GB2312" w:hAnsi="Times New Roman" w:cs="Times New Roman"/>
          <w:sz w:val="21"/>
          <w:szCs w:val="21"/>
        </w:rPr>
        <w:t>叁期尘肺</w:t>
      </w:r>
      <w:r>
        <w:rPr>
          <w:rFonts w:ascii="Times New Roman" w:eastAsia="仿宋_GB2312" w:hAnsi="Times New Roman" w:cs="Times New Roman"/>
          <w:sz w:val="21"/>
          <w:szCs w:val="21"/>
        </w:rPr>
        <w:t xml:space="preserve"> 4.</w:t>
      </w:r>
      <w:r>
        <w:rPr>
          <w:rFonts w:ascii="Times New Roman" w:eastAsia="仿宋_GB2312" w:hAnsi="Times New Roman" w:cs="Times New Roman"/>
          <w:sz w:val="21"/>
          <w:szCs w:val="21"/>
        </w:rPr>
        <w:t>不详。</w:t>
      </w:r>
    </w:p>
    <w:p w14:paraId="270DD690" w14:textId="77777777" w:rsidR="005A24C4" w:rsidRDefault="00000000" w:rsidP="00DE6B1B">
      <w:pPr>
        <w:spacing w:after="0" w:line="320" w:lineRule="exact"/>
        <w:ind w:leftChars="190" w:left="418"/>
        <w:rPr>
          <w:rFonts w:ascii="Times New Roman" w:eastAsia="仿宋_GB2312" w:hAnsi="Times New Roman" w:cs="Times New Roman"/>
          <w:sz w:val="21"/>
          <w:szCs w:val="21"/>
        </w:rPr>
      </w:pPr>
      <w:r>
        <w:rPr>
          <w:rFonts w:ascii="Times New Roman" w:eastAsia="仿宋_GB2312" w:hAnsi="Times New Roman" w:cs="Times New Roman"/>
          <w:sz w:val="21"/>
          <w:szCs w:val="21"/>
        </w:rPr>
        <w:t>（</w:t>
      </w:r>
      <w:r>
        <w:rPr>
          <w:rFonts w:ascii="Times New Roman" w:eastAsia="仿宋_GB2312" w:hAnsi="Times New Roman" w:cs="Times New Roman"/>
          <w:sz w:val="21"/>
          <w:szCs w:val="21"/>
        </w:rPr>
        <w:t>9</w:t>
      </w:r>
      <w:r>
        <w:rPr>
          <w:rFonts w:ascii="Times New Roman" w:eastAsia="仿宋_GB2312" w:hAnsi="Times New Roman" w:cs="Times New Roman"/>
          <w:sz w:val="21"/>
          <w:szCs w:val="21"/>
        </w:rPr>
        <w:t>）用人单位名称（</w:t>
      </w:r>
      <w:r>
        <w:rPr>
          <w:rFonts w:ascii="Times New Roman" w:eastAsia="仿宋_GB2312" w:hAnsi="Times New Roman" w:cs="Times New Roman"/>
          <w:sz w:val="21"/>
          <w:szCs w:val="21"/>
        </w:rPr>
        <w:t>n8</w:t>
      </w:r>
      <w:r>
        <w:rPr>
          <w:rFonts w:ascii="Times New Roman" w:eastAsia="仿宋_GB2312" w:hAnsi="Times New Roman" w:cs="Times New Roman"/>
          <w:sz w:val="21"/>
          <w:szCs w:val="21"/>
        </w:rPr>
        <w:t>）：文本型变量。患者诊断为临床型尘肺病时所在的用人单位具体名称。如为退休患者，填报退休时所在单位。对于由政府或民政部门组织集体诊断的，</w:t>
      </w:r>
      <w:proofErr w:type="gramStart"/>
      <w:r>
        <w:rPr>
          <w:rFonts w:ascii="Times New Roman" w:eastAsia="仿宋_GB2312" w:hAnsi="Times New Roman" w:cs="Times New Roman"/>
          <w:sz w:val="21"/>
          <w:szCs w:val="21"/>
        </w:rPr>
        <w:t>填政府</w:t>
      </w:r>
      <w:proofErr w:type="gramEnd"/>
      <w:r>
        <w:rPr>
          <w:rFonts w:ascii="Times New Roman" w:eastAsia="仿宋_GB2312" w:hAnsi="Times New Roman" w:cs="Times New Roman"/>
          <w:sz w:val="21"/>
          <w:szCs w:val="21"/>
        </w:rPr>
        <w:t>或民政部门名称。无法弄清用人单位名称者，填写</w:t>
      </w:r>
      <w:r>
        <w:rPr>
          <w:rFonts w:ascii="Times New Roman" w:eastAsia="仿宋_GB2312" w:hAnsi="Times New Roman" w:cs="Times New Roman"/>
          <w:sz w:val="21"/>
          <w:szCs w:val="21"/>
        </w:rPr>
        <w:t>“</w:t>
      </w:r>
      <w:r>
        <w:rPr>
          <w:rFonts w:ascii="Times New Roman" w:eastAsia="仿宋_GB2312" w:hAnsi="Times New Roman" w:cs="Times New Roman"/>
          <w:sz w:val="21"/>
          <w:szCs w:val="21"/>
        </w:rPr>
        <w:t>不详</w:t>
      </w:r>
      <w:r>
        <w:rPr>
          <w:rFonts w:ascii="Times New Roman" w:eastAsia="仿宋_GB2312" w:hAnsi="Times New Roman" w:cs="Times New Roman"/>
          <w:sz w:val="21"/>
          <w:szCs w:val="21"/>
        </w:rPr>
        <w:t>”</w:t>
      </w:r>
      <w:r>
        <w:rPr>
          <w:rFonts w:ascii="Times New Roman" w:eastAsia="仿宋_GB2312" w:hAnsi="Times New Roman" w:cs="Times New Roman"/>
          <w:sz w:val="21"/>
          <w:szCs w:val="21"/>
        </w:rPr>
        <w:t>。</w:t>
      </w:r>
    </w:p>
    <w:p w14:paraId="58ED24E2" w14:textId="77777777" w:rsidR="005A24C4" w:rsidRDefault="00000000" w:rsidP="00DE6B1B">
      <w:pPr>
        <w:spacing w:after="0" w:line="320" w:lineRule="exact"/>
        <w:ind w:firstLineChars="200" w:firstLine="420"/>
        <w:rPr>
          <w:rFonts w:ascii="Times New Roman" w:eastAsia="仿宋_GB2312" w:hAnsi="Times New Roman" w:cs="Times New Roman"/>
          <w:sz w:val="21"/>
          <w:szCs w:val="21"/>
        </w:rPr>
      </w:pPr>
      <w:r>
        <w:rPr>
          <w:rFonts w:ascii="Times New Roman" w:eastAsia="仿宋_GB2312" w:hAnsi="Times New Roman" w:cs="Times New Roman"/>
          <w:sz w:val="21"/>
          <w:szCs w:val="21"/>
        </w:rPr>
        <w:t>（</w:t>
      </w:r>
      <w:r>
        <w:rPr>
          <w:rFonts w:ascii="Times New Roman" w:eastAsia="仿宋_GB2312" w:hAnsi="Times New Roman" w:cs="Times New Roman"/>
          <w:sz w:val="21"/>
          <w:szCs w:val="21"/>
        </w:rPr>
        <w:t>10</w:t>
      </w:r>
      <w:r>
        <w:rPr>
          <w:rFonts w:ascii="Times New Roman" w:eastAsia="仿宋_GB2312" w:hAnsi="Times New Roman" w:cs="Times New Roman"/>
          <w:sz w:val="21"/>
          <w:szCs w:val="21"/>
        </w:rPr>
        <w:t>）接尘工龄（</w:t>
      </w:r>
      <w:r>
        <w:rPr>
          <w:rFonts w:ascii="Times New Roman" w:eastAsia="仿宋_GB2312" w:hAnsi="Times New Roman" w:cs="Times New Roman"/>
          <w:sz w:val="21"/>
          <w:szCs w:val="21"/>
        </w:rPr>
        <w:t>n9</w:t>
      </w:r>
      <w:r>
        <w:rPr>
          <w:rFonts w:ascii="Times New Roman" w:eastAsia="仿宋_GB2312" w:hAnsi="Times New Roman" w:cs="Times New Roman"/>
          <w:sz w:val="21"/>
          <w:szCs w:val="21"/>
        </w:rPr>
        <w:t>）：数值型变量，保留一位小数。填写从开始接触粉尘到确诊为临床型尘肺病期间实际接触粉尘时间的累加值。</w:t>
      </w:r>
    </w:p>
    <w:p w14:paraId="1CACD263" w14:textId="77777777" w:rsidR="005A24C4" w:rsidRDefault="00000000" w:rsidP="00DE6B1B">
      <w:pPr>
        <w:spacing w:after="0" w:line="320" w:lineRule="exact"/>
        <w:ind w:firstLineChars="200" w:firstLine="420"/>
        <w:rPr>
          <w:rFonts w:ascii="Times New Roman" w:eastAsia="仿宋_GB2312" w:hAnsi="Times New Roman" w:cs="Times New Roman"/>
          <w:sz w:val="21"/>
          <w:szCs w:val="21"/>
        </w:rPr>
      </w:pPr>
      <w:r>
        <w:rPr>
          <w:rFonts w:ascii="Times New Roman" w:eastAsia="仿宋_GB2312" w:hAnsi="Times New Roman" w:cs="Times New Roman"/>
          <w:sz w:val="21"/>
          <w:szCs w:val="21"/>
        </w:rPr>
        <w:lastRenderedPageBreak/>
        <w:t>（</w:t>
      </w:r>
      <w:r>
        <w:rPr>
          <w:rFonts w:ascii="Times New Roman" w:eastAsia="仿宋_GB2312" w:hAnsi="Times New Roman" w:cs="Times New Roman"/>
          <w:sz w:val="21"/>
          <w:szCs w:val="21"/>
        </w:rPr>
        <w:t>11</w:t>
      </w:r>
      <w:r>
        <w:rPr>
          <w:rFonts w:ascii="Times New Roman" w:eastAsia="仿宋_GB2312" w:hAnsi="Times New Roman" w:cs="Times New Roman"/>
          <w:sz w:val="21"/>
          <w:szCs w:val="21"/>
        </w:rPr>
        <w:t>）工种（</w:t>
      </w:r>
      <w:r>
        <w:rPr>
          <w:rFonts w:ascii="Times New Roman" w:eastAsia="仿宋_GB2312" w:hAnsi="Times New Roman" w:cs="Times New Roman"/>
          <w:sz w:val="21"/>
          <w:szCs w:val="21"/>
        </w:rPr>
        <w:t>n10</w:t>
      </w:r>
      <w:r>
        <w:rPr>
          <w:rFonts w:ascii="Times New Roman" w:eastAsia="仿宋_GB2312" w:hAnsi="Times New Roman" w:cs="Times New Roman"/>
          <w:sz w:val="21"/>
          <w:szCs w:val="21"/>
        </w:rPr>
        <w:t>）：填写接触粉尘作业时间最长、最主要的工种，编码如下：</w:t>
      </w:r>
    </w:p>
    <w:p w14:paraId="2D0FE31A" w14:textId="77777777" w:rsidR="005A24C4" w:rsidRDefault="00000000" w:rsidP="00DE6B1B">
      <w:pPr>
        <w:spacing w:after="0" w:line="320" w:lineRule="exact"/>
        <w:ind w:leftChars="95" w:left="209" w:firstLineChars="100" w:firstLine="210"/>
        <w:rPr>
          <w:rFonts w:ascii="Times New Roman" w:eastAsia="仿宋_GB2312" w:hAnsi="Times New Roman" w:cs="Times New Roman"/>
          <w:sz w:val="21"/>
          <w:szCs w:val="21"/>
        </w:rPr>
      </w:pPr>
      <w:r>
        <w:rPr>
          <w:rFonts w:ascii="Times New Roman" w:eastAsia="仿宋_GB2312" w:hAnsi="Times New Roman" w:cs="Times New Roman"/>
          <w:sz w:val="21"/>
          <w:szCs w:val="21"/>
        </w:rPr>
        <w:t>1.</w:t>
      </w:r>
      <w:r>
        <w:rPr>
          <w:rFonts w:ascii="Times New Roman" w:eastAsia="仿宋_GB2312" w:hAnsi="Times New Roman" w:cs="Times New Roman"/>
          <w:sz w:val="21"/>
          <w:szCs w:val="21"/>
        </w:rPr>
        <w:t>凿岩工</w:t>
      </w:r>
      <w:r>
        <w:rPr>
          <w:rFonts w:ascii="Times New Roman" w:eastAsia="仿宋_GB2312" w:hAnsi="Times New Roman" w:cs="Times New Roman"/>
          <w:sz w:val="21"/>
          <w:szCs w:val="21"/>
        </w:rPr>
        <w:t xml:space="preserve"> 2.</w:t>
      </w:r>
      <w:r>
        <w:rPr>
          <w:rFonts w:ascii="Times New Roman" w:eastAsia="仿宋_GB2312" w:hAnsi="Times New Roman" w:cs="Times New Roman"/>
          <w:sz w:val="21"/>
          <w:szCs w:val="21"/>
        </w:rPr>
        <w:t>爆破工</w:t>
      </w:r>
      <w:r>
        <w:rPr>
          <w:rFonts w:ascii="Times New Roman" w:eastAsia="仿宋_GB2312" w:hAnsi="Times New Roman" w:cs="Times New Roman"/>
          <w:sz w:val="21"/>
          <w:szCs w:val="21"/>
        </w:rPr>
        <w:t xml:space="preserve"> 3.</w:t>
      </w:r>
      <w:proofErr w:type="gramStart"/>
      <w:r>
        <w:rPr>
          <w:rFonts w:ascii="Times New Roman" w:eastAsia="仿宋_GB2312" w:hAnsi="Times New Roman" w:cs="Times New Roman"/>
          <w:sz w:val="21"/>
          <w:szCs w:val="21"/>
        </w:rPr>
        <w:t>支柱工</w:t>
      </w:r>
      <w:proofErr w:type="gramEnd"/>
      <w:r>
        <w:rPr>
          <w:rFonts w:ascii="Times New Roman" w:eastAsia="仿宋_GB2312" w:hAnsi="Times New Roman" w:cs="Times New Roman"/>
          <w:sz w:val="21"/>
          <w:szCs w:val="21"/>
        </w:rPr>
        <w:t xml:space="preserve"> 4.</w:t>
      </w:r>
      <w:proofErr w:type="gramStart"/>
      <w:r>
        <w:rPr>
          <w:rFonts w:ascii="Times New Roman" w:eastAsia="仿宋_GB2312" w:hAnsi="Times New Roman" w:cs="Times New Roman"/>
          <w:sz w:val="21"/>
          <w:szCs w:val="21"/>
        </w:rPr>
        <w:t>运搬工</w:t>
      </w:r>
      <w:proofErr w:type="gramEnd"/>
      <w:r>
        <w:rPr>
          <w:rFonts w:ascii="Times New Roman" w:eastAsia="仿宋_GB2312" w:hAnsi="Times New Roman" w:cs="Times New Roman"/>
          <w:sz w:val="21"/>
          <w:szCs w:val="21"/>
        </w:rPr>
        <w:t xml:space="preserve"> 5.</w:t>
      </w:r>
      <w:r>
        <w:rPr>
          <w:rFonts w:ascii="Times New Roman" w:eastAsia="仿宋_GB2312" w:hAnsi="Times New Roman" w:cs="Times New Roman"/>
          <w:sz w:val="21"/>
          <w:szCs w:val="21"/>
        </w:rPr>
        <w:t>选矿工</w:t>
      </w:r>
      <w:r>
        <w:rPr>
          <w:rFonts w:ascii="Times New Roman" w:eastAsia="仿宋_GB2312" w:hAnsi="Times New Roman" w:cs="Times New Roman"/>
          <w:sz w:val="21"/>
          <w:szCs w:val="21"/>
        </w:rPr>
        <w:t xml:space="preserve"> 6.</w:t>
      </w:r>
      <w:r>
        <w:rPr>
          <w:rFonts w:ascii="Times New Roman" w:eastAsia="仿宋_GB2312" w:hAnsi="Times New Roman" w:cs="Times New Roman"/>
          <w:sz w:val="21"/>
          <w:szCs w:val="21"/>
        </w:rPr>
        <w:t>纯掘进工（煤矿）</w:t>
      </w:r>
      <w:r>
        <w:rPr>
          <w:rFonts w:ascii="Times New Roman" w:eastAsia="仿宋_GB2312" w:hAnsi="Times New Roman" w:cs="Times New Roman"/>
          <w:sz w:val="21"/>
          <w:szCs w:val="21"/>
        </w:rPr>
        <w:t xml:space="preserve"> 7.</w:t>
      </w:r>
      <w:r>
        <w:rPr>
          <w:rFonts w:ascii="Times New Roman" w:eastAsia="仿宋_GB2312" w:hAnsi="Times New Roman" w:cs="Times New Roman"/>
          <w:sz w:val="21"/>
          <w:szCs w:val="21"/>
        </w:rPr>
        <w:t>主掘进工（煤矿）</w:t>
      </w:r>
      <w:r>
        <w:rPr>
          <w:rFonts w:ascii="Times New Roman" w:eastAsia="仿宋_GB2312" w:hAnsi="Times New Roman" w:cs="Times New Roman"/>
          <w:sz w:val="21"/>
          <w:szCs w:val="21"/>
        </w:rPr>
        <w:t xml:space="preserve"> 8.</w:t>
      </w:r>
      <w:r>
        <w:rPr>
          <w:rFonts w:ascii="Times New Roman" w:eastAsia="仿宋_GB2312" w:hAnsi="Times New Roman" w:cs="Times New Roman"/>
          <w:sz w:val="21"/>
          <w:szCs w:val="21"/>
        </w:rPr>
        <w:t>纯采煤工（煤矿）</w:t>
      </w:r>
      <w:r>
        <w:rPr>
          <w:rFonts w:ascii="Times New Roman" w:eastAsia="仿宋_GB2312" w:hAnsi="Times New Roman" w:cs="Times New Roman"/>
          <w:sz w:val="21"/>
          <w:szCs w:val="21"/>
        </w:rPr>
        <w:t>9.</w:t>
      </w:r>
      <w:r>
        <w:rPr>
          <w:rFonts w:ascii="Times New Roman" w:eastAsia="仿宋_GB2312" w:hAnsi="Times New Roman" w:cs="Times New Roman"/>
          <w:sz w:val="21"/>
          <w:szCs w:val="21"/>
        </w:rPr>
        <w:t>主采煤工（煤矿）</w:t>
      </w:r>
      <w:r>
        <w:rPr>
          <w:rFonts w:ascii="Times New Roman" w:eastAsia="仿宋_GB2312" w:hAnsi="Times New Roman" w:cs="Times New Roman"/>
          <w:sz w:val="21"/>
          <w:szCs w:val="21"/>
        </w:rPr>
        <w:t xml:space="preserve"> 10.</w:t>
      </w:r>
      <w:r>
        <w:rPr>
          <w:rFonts w:ascii="Times New Roman" w:eastAsia="仿宋_GB2312" w:hAnsi="Times New Roman" w:cs="Times New Roman"/>
          <w:sz w:val="21"/>
          <w:szCs w:val="21"/>
        </w:rPr>
        <w:t>煤矿混合工</w:t>
      </w:r>
      <w:r>
        <w:rPr>
          <w:rFonts w:ascii="Times New Roman" w:eastAsia="仿宋_GB2312" w:hAnsi="Times New Roman" w:cs="Times New Roman"/>
          <w:sz w:val="21"/>
          <w:szCs w:val="21"/>
        </w:rPr>
        <w:t xml:space="preserve"> 11.</w:t>
      </w:r>
      <w:r>
        <w:rPr>
          <w:rFonts w:ascii="Times New Roman" w:eastAsia="仿宋_GB2312" w:hAnsi="Times New Roman" w:cs="Times New Roman"/>
          <w:sz w:val="21"/>
          <w:szCs w:val="21"/>
        </w:rPr>
        <w:t>选煤工</w:t>
      </w:r>
      <w:r>
        <w:rPr>
          <w:rFonts w:ascii="Times New Roman" w:eastAsia="仿宋_GB2312" w:hAnsi="Times New Roman" w:cs="Times New Roman"/>
          <w:sz w:val="21"/>
          <w:szCs w:val="21"/>
        </w:rPr>
        <w:t xml:space="preserve"> 12.</w:t>
      </w:r>
      <w:r>
        <w:rPr>
          <w:rFonts w:ascii="Times New Roman" w:eastAsia="仿宋_GB2312" w:hAnsi="Times New Roman" w:cs="Times New Roman"/>
          <w:sz w:val="21"/>
          <w:szCs w:val="21"/>
        </w:rPr>
        <w:t>破碎工</w:t>
      </w:r>
      <w:r>
        <w:rPr>
          <w:rFonts w:ascii="Times New Roman" w:eastAsia="仿宋_GB2312" w:hAnsi="Times New Roman" w:cs="Times New Roman"/>
          <w:sz w:val="21"/>
          <w:szCs w:val="21"/>
        </w:rPr>
        <w:t xml:space="preserve"> 13.</w:t>
      </w:r>
      <w:r>
        <w:rPr>
          <w:rFonts w:ascii="Times New Roman" w:eastAsia="仿宋_GB2312" w:hAnsi="Times New Roman" w:cs="Times New Roman"/>
          <w:sz w:val="21"/>
          <w:szCs w:val="21"/>
        </w:rPr>
        <w:t>采矿工</w:t>
      </w:r>
      <w:r>
        <w:rPr>
          <w:rFonts w:ascii="Times New Roman" w:eastAsia="仿宋_GB2312" w:hAnsi="Times New Roman" w:cs="Times New Roman"/>
          <w:sz w:val="21"/>
          <w:szCs w:val="21"/>
        </w:rPr>
        <w:t xml:space="preserve"> 14.</w:t>
      </w:r>
      <w:r>
        <w:rPr>
          <w:rFonts w:ascii="Times New Roman" w:eastAsia="仿宋_GB2312" w:hAnsi="Times New Roman" w:cs="Times New Roman"/>
          <w:sz w:val="21"/>
          <w:szCs w:val="21"/>
        </w:rPr>
        <w:t>矿山其他工</w:t>
      </w:r>
      <w:r>
        <w:rPr>
          <w:rFonts w:ascii="Times New Roman" w:eastAsia="仿宋_GB2312" w:hAnsi="Times New Roman" w:cs="Times New Roman"/>
          <w:sz w:val="21"/>
          <w:szCs w:val="21"/>
        </w:rPr>
        <w:t xml:space="preserve"> 15.</w:t>
      </w:r>
      <w:r>
        <w:rPr>
          <w:rFonts w:ascii="Times New Roman" w:eastAsia="仿宋_GB2312" w:hAnsi="Times New Roman" w:cs="Times New Roman"/>
          <w:sz w:val="21"/>
          <w:szCs w:val="21"/>
        </w:rPr>
        <w:t>粉碎工（初、中细粉碎、筛选、球磨、</w:t>
      </w:r>
      <w:proofErr w:type="gramStart"/>
      <w:r>
        <w:rPr>
          <w:rFonts w:ascii="Times New Roman" w:eastAsia="仿宋_GB2312" w:hAnsi="Times New Roman" w:cs="Times New Roman"/>
          <w:sz w:val="21"/>
          <w:szCs w:val="21"/>
        </w:rPr>
        <w:t>榨</w:t>
      </w:r>
      <w:proofErr w:type="gramEnd"/>
      <w:r>
        <w:rPr>
          <w:rFonts w:ascii="Times New Roman" w:eastAsia="仿宋_GB2312" w:hAnsi="Times New Roman" w:cs="Times New Roman"/>
          <w:sz w:val="21"/>
          <w:szCs w:val="21"/>
        </w:rPr>
        <w:t>泥）</w:t>
      </w:r>
      <w:r>
        <w:rPr>
          <w:rFonts w:ascii="Times New Roman" w:eastAsia="仿宋_GB2312" w:hAnsi="Times New Roman" w:cs="Times New Roman"/>
          <w:sz w:val="21"/>
          <w:szCs w:val="21"/>
        </w:rPr>
        <w:t xml:space="preserve"> 16.</w:t>
      </w:r>
      <w:r>
        <w:rPr>
          <w:rFonts w:ascii="Times New Roman" w:eastAsia="仿宋_GB2312" w:hAnsi="Times New Roman" w:cs="Times New Roman"/>
          <w:sz w:val="21"/>
          <w:szCs w:val="21"/>
        </w:rPr>
        <w:t>运输工</w:t>
      </w:r>
      <w:r>
        <w:rPr>
          <w:rFonts w:ascii="Times New Roman" w:eastAsia="仿宋_GB2312" w:hAnsi="Times New Roman" w:cs="Times New Roman"/>
          <w:sz w:val="21"/>
          <w:szCs w:val="21"/>
        </w:rPr>
        <w:t xml:space="preserve"> 17.</w:t>
      </w:r>
      <w:r>
        <w:rPr>
          <w:rFonts w:ascii="Times New Roman" w:eastAsia="仿宋_GB2312" w:hAnsi="Times New Roman" w:cs="Times New Roman"/>
          <w:sz w:val="21"/>
          <w:szCs w:val="21"/>
        </w:rPr>
        <w:t>包装工</w:t>
      </w:r>
      <w:r>
        <w:rPr>
          <w:rFonts w:ascii="Times New Roman" w:eastAsia="仿宋_GB2312" w:hAnsi="Times New Roman" w:cs="Times New Roman"/>
          <w:sz w:val="21"/>
          <w:szCs w:val="21"/>
        </w:rPr>
        <w:tab/>
        <w:t>18.</w:t>
      </w:r>
      <w:r>
        <w:rPr>
          <w:rFonts w:ascii="Times New Roman" w:eastAsia="仿宋_GB2312" w:hAnsi="Times New Roman" w:cs="Times New Roman"/>
          <w:sz w:val="21"/>
          <w:szCs w:val="21"/>
        </w:rPr>
        <w:t>成型工（成型、精修、施釉）</w:t>
      </w:r>
      <w:r>
        <w:rPr>
          <w:rFonts w:ascii="Times New Roman" w:eastAsia="仿宋_GB2312" w:hAnsi="Times New Roman" w:cs="Times New Roman"/>
          <w:sz w:val="21"/>
          <w:szCs w:val="21"/>
        </w:rPr>
        <w:t xml:space="preserve"> 19.</w:t>
      </w:r>
      <w:r>
        <w:rPr>
          <w:rFonts w:ascii="Times New Roman" w:eastAsia="仿宋_GB2312" w:hAnsi="Times New Roman" w:cs="Times New Roman"/>
          <w:sz w:val="21"/>
          <w:szCs w:val="21"/>
        </w:rPr>
        <w:t>装出窑工（陶瓷、耐火、制砖）</w:t>
      </w:r>
      <w:r>
        <w:rPr>
          <w:rFonts w:ascii="Times New Roman" w:eastAsia="仿宋_GB2312" w:hAnsi="Times New Roman" w:cs="Times New Roman"/>
          <w:sz w:val="21"/>
          <w:szCs w:val="21"/>
        </w:rPr>
        <w:t xml:space="preserve"> 20.</w:t>
      </w:r>
      <w:r>
        <w:rPr>
          <w:rFonts w:ascii="Times New Roman" w:eastAsia="仿宋_GB2312" w:hAnsi="Times New Roman" w:cs="Times New Roman"/>
          <w:sz w:val="21"/>
          <w:szCs w:val="21"/>
        </w:rPr>
        <w:t>烧成工（烧火、玻璃煅炼）</w:t>
      </w:r>
      <w:r>
        <w:rPr>
          <w:rFonts w:ascii="Times New Roman" w:eastAsia="仿宋_GB2312" w:hAnsi="Times New Roman" w:cs="Times New Roman"/>
          <w:sz w:val="21"/>
          <w:szCs w:val="21"/>
        </w:rPr>
        <w:t xml:space="preserve"> 21.</w:t>
      </w:r>
      <w:r>
        <w:rPr>
          <w:rFonts w:ascii="Times New Roman" w:eastAsia="仿宋_GB2312" w:hAnsi="Times New Roman" w:cs="Times New Roman"/>
          <w:sz w:val="21"/>
          <w:szCs w:val="21"/>
        </w:rPr>
        <w:t>石工</w:t>
      </w:r>
      <w:r>
        <w:rPr>
          <w:rFonts w:ascii="Times New Roman" w:eastAsia="仿宋_GB2312" w:hAnsi="Times New Roman" w:cs="Times New Roman"/>
          <w:sz w:val="21"/>
          <w:szCs w:val="21"/>
        </w:rPr>
        <w:t xml:space="preserve"> 22.</w:t>
      </w:r>
      <w:r>
        <w:rPr>
          <w:rFonts w:ascii="Times New Roman" w:eastAsia="仿宋_GB2312" w:hAnsi="Times New Roman" w:cs="Times New Roman"/>
          <w:sz w:val="21"/>
          <w:szCs w:val="21"/>
        </w:rPr>
        <w:t>水泥原料工（生料各工种）</w:t>
      </w:r>
      <w:r>
        <w:rPr>
          <w:rFonts w:ascii="Times New Roman" w:eastAsia="仿宋_GB2312" w:hAnsi="Times New Roman" w:cs="Times New Roman"/>
          <w:sz w:val="21"/>
          <w:szCs w:val="21"/>
        </w:rPr>
        <w:t xml:space="preserve"> 23.</w:t>
      </w:r>
      <w:r>
        <w:rPr>
          <w:rFonts w:ascii="Times New Roman" w:eastAsia="仿宋_GB2312" w:hAnsi="Times New Roman" w:cs="Times New Roman"/>
          <w:sz w:val="21"/>
          <w:szCs w:val="21"/>
        </w:rPr>
        <w:t>水泥制成工（熟料各工种）</w:t>
      </w:r>
      <w:r>
        <w:rPr>
          <w:rFonts w:ascii="Times New Roman" w:eastAsia="仿宋_GB2312" w:hAnsi="Times New Roman" w:cs="Times New Roman"/>
          <w:sz w:val="21"/>
          <w:szCs w:val="21"/>
        </w:rPr>
        <w:t xml:space="preserve"> 24.</w:t>
      </w:r>
      <w:r>
        <w:rPr>
          <w:rFonts w:ascii="Times New Roman" w:eastAsia="仿宋_GB2312" w:hAnsi="Times New Roman" w:cs="Times New Roman"/>
          <w:sz w:val="21"/>
          <w:szCs w:val="21"/>
        </w:rPr>
        <w:t>干燥工（各种坯件干燥）</w:t>
      </w:r>
      <w:r>
        <w:rPr>
          <w:rFonts w:ascii="Times New Roman" w:eastAsia="仿宋_GB2312" w:hAnsi="Times New Roman" w:cs="Times New Roman"/>
          <w:sz w:val="21"/>
          <w:szCs w:val="21"/>
        </w:rPr>
        <w:t xml:space="preserve"> 25.</w:t>
      </w:r>
      <w:r>
        <w:rPr>
          <w:rFonts w:ascii="Times New Roman" w:eastAsia="仿宋_GB2312" w:hAnsi="Times New Roman" w:cs="Times New Roman"/>
          <w:sz w:val="21"/>
          <w:szCs w:val="21"/>
        </w:rPr>
        <w:t>石棉编织制品工（弹棉、纺线、制线、纺绳、织布）</w:t>
      </w:r>
      <w:r>
        <w:rPr>
          <w:rFonts w:ascii="Times New Roman" w:eastAsia="仿宋_GB2312" w:hAnsi="Times New Roman" w:cs="Times New Roman"/>
          <w:sz w:val="21"/>
          <w:szCs w:val="21"/>
        </w:rPr>
        <w:t xml:space="preserve"> 26.</w:t>
      </w:r>
      <w:r>
        <w:rPr>
          <w:rFonts w:ascii="Times New Roman" w:eastAsia="仿宋_GB2312" w:hAnsi="Times New Roman" w:cs="Times New Roman"/>
          <w:sz w:val="21"/>
          <w:szCs w:val="21"/>
        </w:rPr>
        <w:t>石棉制品工（闸瓦、水泥、橡胶、塑料）</w:t>
      </w:r>
      <w:r>
        <w:rPr>
          <w:rFonts w:ascii="Times New Roman" w:eastAsia="仿宋_GB2312" w:hAnsi="Times New Roman" w:cs="Times New Roman"/>
          <w:sz w:val="21"/>
          <w:szCs w:val="21"/>
        </w:rPr>
        <w:t xml:space="preserve"> 27.</w:t>
      </w:r>
      <w:proofErr w:type="gramStart"/>
      <w:r>
        <w:rPr>
          <w:rFonts w:ascii="Times New Roman" w:eastAsia="仿宋_GB2312" w:hAnsi="Times New Roman" w:cs="Times New Roman"/>
          <w:sz w:val="21"/>
          <w:szCs w:val="21"/>
        </w:rPr>
        <w:t>型砂工</w:t>
      </w:r>
      <w:proofErr w:type="gramEnd"/>
      <w:r>
        <w:rPr>
          <w:rFonts w:ascii="Times New Roman" w:eastAsia="仿宋_GB2312" w:hAnsi="Times New Roman" w:cs="Times New Roman"/>
          <w:sz w:val="21"/>
          <w:szCs w:val="21"/>
        </w:rPr>
        <w:t xml:space="preserve"> </w:t>
      </w:r>
      <w:r>
        <w:rPr>
          <w:rFonts w:ascii="Times New Roman" w:eastAsia="仿宋_GB2312" w:hAnsi="Times New Roman" w:cs="Times New Roman"/>
          <w:sz w:val="21"/>
          <w:szCs w:val="21"/>
        </w:rPr>
        <w:t>（型砂、配砂、铸型）</w:t>
      </w:r>
      <w:r>
        <w:rPr>
          <w:rFonts w:ascii="Times New Roman" w:eastAsia="仿宋_GB2312" w:hAnsi="Times New Roman" w:cs="Times New Roman"/>
          <w:sz w:val="21"/>
          <w:szCs w:val="21"/>
        </w:rPr>
        <w:t xml:space="preserve"> 28.</w:t>
      </w:r>
      <w:r>
        <w:rPr>
          <w:rFonts w:ascii="Times New Roman" w:eastAsia="仿宋_GB2312" w:hAnsi="Times New Roman" w:cs="Times New Roman"/>
          <w:sz w:val="21"/>
          <w:szCs w:val="21"/>
        </w:rPr>
        <w:t>清砂工（开箱、清砂、清铲、落砂）</w:t>
      </w:r>
      <w:r>
        <w:rPr>
          <w:rFonts w:ascii="Times New Roman" w:eastAsia="仿宋_GB2312" w:hAnsi="Times New Roman" w:cs="Times New Roman"/>
          <w:sz w:val="21"/>
          <w:szCs w:val="21"/>
        </w:rPr>
        <w:t xml:space="preserve"> 29.</w:t>
      </w:r>
      <w:r>
        <w:rPr>
          <w:rFonts w:ascii="Times New Roman" w:eastAsia="仿宋_GB2312" w:hAnsi="Times New Roman" w:cs="Times New Roman"/>
          <w:sz w:val="21"/>
          <w:szCs w:val="21"/>
        </w:rPr>
        <w:t>冶炼、浇铸（炼钢、炼铁）</w:t>
      </w:r>
      <w:r>
        <w:rPr>
          <w:rFonts w:ascii="Times New Roman" w:eastAsia="仿宋_GB2312" w:hAnsi="Times New Roman" w:cs="Times New Roman"/>
          <w:sz w:val="21"/>
          <w:szCs w:val="21"/>
        </w:rPr>
        <w:t xml:space="preserve"> 30.</w:t>
      </w:r>
      <w:r>
        <w:rPr>
          <w:rFonts w:ascii="Times New Roman" w:eastAsia="仿宋_GB2312" w:hAnsi="Times New Roman" w:cs="Times New Roman"/>
          <w:sz w:val="21"/>
          <w:szCs w:val="21"/>
        </w:rPr>
        <w:t>电焊工（包括铆工即装配工）</w:t>
      </w:r>
      <w:r>
        <w:rPr>
          <w:rFonts w:ascii="Times New Roman" w:eastAsia="仿宋_GB2312" w:hAnsi="Times New Roman" w:cs="Times New Roman"/>
          <w:sz w:val="21"/>
          <w:szCs w:val="21"/>
        </w:rPr>
        <w:t xml:space="preserve"> 31.</w:t>
      </w:r>
      <w:r>
        <w:rPr>
          <w:rFonts w:ascii="Times New Roman" w:eastAsia="仿宋_GB2312" w:hAnsi="Times New Roman" w:cs="Times New Roman"/>
          <w:sz w:val="21"/>
          <w:szCs w:val="21"/>
        </w:rPr>
        <w:t>修、筑炉工（耐火材料）</w:t>
      </w:r>
      <w:r>
        <w:rPr>
          <w:rFonts w:ascii="Times New Roman" w:eastAsia="仿宋_GB2312" w:hAnsi="Times New Roman" w:cs="Times New Roman"/>
          <w:sz w:val="21"/>
          <w:szCs w:val="21"/>
        </w:rPr>
        <w:t>32.</w:t>
      </w:r>
      <w:r>
        <w:rPr>
          <w:rFonts w:ascii="Times New Roman" w:eastAsia="仿宋_GB2312" w:hAnsi="Times New Roman" w:cs="Times New Roman"/>
          <w:sz w:val="21"/>
          <w:szCs w:val="21"/>
        </w:rPr>
        <w:t>原料工（原料加工、搅拌、配料）</w:t>
      </w:r>
      <w:r>
        <w:rPr>
          <w:rFonts w:ascii="Times New Roman" w:eastAsia="仿宋_GB2312" w:hAnsi="Times New Roman" w:cs="Times New Roman"/>
          <w:sz w:val="21"/>
          <w:szCs w:val="21"/>
        </w:rPr>
        <w:t xml:space="preserve"> 33.</w:t>
      </w:r>
      <w:r>
        <w:rPr>
          <w:rFonts w:ascii="Times New Roman" w:eastAsia="仿宋_GB2312" w:hAnsi="Times New Roman" w:cs="Times New Roman"/>
          <w:sz w:val="21"/>
          <w:szCs w:val="21"/>
        </w:rPr>
        <w:t>工厂其他工种。</w:t>
      </w:r>
    </w:p>
    <w:p w14:paraId="55882CB1" w14:textId="77777777" w:rsidR="005A24C4" w:rsidRDefault="00000000" w:rsidP="00DE6B1B">
      <w:pPr>
        <w:spacing w:after="0" w:line="320" w:lineRule="exact"/>
        <w:ind w:firstLineChars="200" w:firstLine="420"/>
        <w:rPr>
          <w:rFonts w:ascii="Times New Roman" w:eastAsia="仿宋_GB2312" w:hAnsi="Times New Roman" w:cs="Times New Roman"/>
          <w:sz w:val="21"/>
          <w:szCs w:val="21"/>
        </w:rPr>
      </w:pPr>
      <w:r>
        <w:rPr>
          <w:rFonts w:ascii="Times New Roman" w:eastAsia="仿宋_GB2312" w:hAnsi="Times New Roman" w:cs="Times New Roman"/>
          <w:sz w:val="21"/>
          <w:szCs w:val="21"/>
        </w:rPr>
        <w:t>（</w:t>
      </w:r>
      <w:r>
        <w:rPr>
          <w:rFonts w:ascii="Times New Roman" w:eastAsia="仿宋_GB2312" w:hAnsi="Times New Roman" w:cs="Times New Roman"/>
          <w:sz w:val="21"/>
          <w:szCs w:val="21"/>
        </w:rPr>
        <w:t>12</w:t>
      </w:r>
      <w:r>
        <w:rPr>
          <w:rFonts w:ascii="Times New Roman" w:eastAsia="仿宋_GB2312" w:hAnsi="Times New Roman" w:cs="Times New Roman"/>
          <w:sz w:val="21"/>
          <w:szCs w:val="21"/>
        </w:rPr>
        <w:t>）联系方式（</w:t>
      </w:r>
      <w:r>
        <w:rPr>
          <w:rFonts w:ascii="Times New Roman" w:eastAsia="仿宋_GB2312" w:hAnsi="Times New Roman" w:cs="Times New Roman"/>
          <w:sz w:val="21"/>
          <w:szCs w:val="21"/>
        </w:rPr>
        <w:t>n11</w:t>
      </w:r>
      <w:r>
        <w:rPr>
          <w:rFonts w:ascii="Times New Roman" w:eastAsia="仿宋_GB2312" w:hAnsi="Times New Roman" w:cs="Times New Roman"/>
          <w:sz w:val="21"/>
          <w:szCs w:val="21"/>
        </w:rPr>
        <w:t>）：确诊患者的联系方式。</w:t>
      </w:r>
    </w:p>
    <w:p w14:paraId="642770BE" w14:textId="77777777" w:rsidR="005A24C4" w:rsidRDefault="005A24C4">
      <w:pPr>
        <w:spacing w:after="0" w:line="240" w:lineRule="auto"/>
        <w:ind w:firstLineChars="200" w:firstLine="420"/>
        <w:rPr>
          <w:rFonts w:ascii="Times New Roman" w:eastAsia="仿宋_GB2312" w:hAnsi="Times New Roman" w:cs="Times New Roman"/>
          <w:sz w:val="21"/>
          <w:szCs w:val="21"/>
        </w:rPr>
      </w:pPr>
    </w:p>
    <w:p w14:paraId="581D1F2F" w14:textId="77777777" w:rsidR="005A24C4" w:rsidRDefault="005A24C4">
      <w:pPr>
        <w:spacing w:after="0" w:line="240" w:lineRule="auto"/>
        <w:ind w:firstLineChars="200" w:firstLine="420"/>
        <w:rPr>
          <w:rFonts w:ascii="Times New Roman" w:eastAsia="仿宋_GB2312" w:hAnsi="Times New Roman" w:cs="Times New Roman"/>
          <w:sz w:val="21"/>
          <w:szCs w:val="21"/>
        </w:rPr>
      </w:pPr>
    </w:p>
    <w:p w14:paraId="70423912" w14:textId="77777777" w:rsidR="005A24C4" w:rsidRDefault="00000000">
      <w:pPr>
        <w:widowControl/>
        <w:rPr>
          <w:rFonts w:ascii="Times New Roman" w:eastAsia="仿宋_GB2312" w:hAnsi="Times New Roman" w:cs="Times New Roman"/>
          <w:sz w:val="21"/>
          <w:szCs w:val="21"/>
        </w:rPr>
      </w:pPr>
      <w:r>
        <w:rPr>
          <w:rFonts w:ascii="Times New Roman" w:eastAsia="仿宋_GB2312" w:hAnsi="Times New Roman" w:cs="Times New Roman"/>
          <w:sz w:val="21"/>
          <w:szCs w:val="21"/>
        </w:rPr>
        <w:br w:type="page"/>
      </w:r>
    </w:p>
    <w:p w14:paraId="37945011" w14:textId="77777777" w:rsidR="005A24C4" w:rsidRDefault="005A24C4">
      <w:pPr>
        <w:spacing w:after="0" w:line="240" w:lineRule="auto"/>
        <w:ind w:firstLineChars="200" w:firstLine="420"/>
        <w:rPr>
          <w:rFonts w:ascii="Times New Roman" w:eastAsia="仿宋_GB2312" w:hAnsi="Times New Roman" w:cs="Times New Roman"/>
          <w:sz w:val="21"/>
          <w:szCs w:val="21"/>
        </w:rPr>
        <w:sectPr w:rsidR="005A24C4" w:rsidSect="00DE6B1B">
          <w:pgSz w:w="16839" w:h="11906"/>
          <w:pgMar w:top="1797" w:right="2483" w:bottom="1797" w:left="2534" w:header="851" w:footer="992" w:gutter="0"/>
          <w:cols w:space="425"/>
          <w:docGrid w:linePitch="312"/>
        </w:sectPr>
      </w:pPr>
    </w:p>
    <w:p w14:paraId="4FD05EA3" w14:textId="77777777" w:rsidR="005A24C4" w:rsidRDefault="00000000">
      <w:pPr>
        <w:spacing w:after="3"/>
        <w:ind w:left="1388" w:right="1405"/>
        <w:jc w:val="center"/>
        <w:rPr>
          <w:rFonts w:ascii="Times New Roman" w:eastAsia="黑体" w:hAnsi="Times New Roman" w:cs="Times New Roman"/>
          <w:spacing w:val="-2"/>
          <w:sz w:val="28"/>
        </w:rPr>
      </w:pPr>
      <w:r>
        <w:rPr>
          <w:rFonts w:ascii="Times New Roman" w:eastAsia="黑体" w:hAnsi="Times New Roman" w:cs="Times New Roman"/>
          <w:spacing w:val="-2"/>
          <w:sz w:val="28"/>
        </w:rPr>
        <w:lastRenderedPageBreak/>
        <w:t>表</w:t>
      </w:r>
      <w:r>
        <w:rPr>
          <w:rFonts w:ascii="Times New Roman" w:eastAsia="黑体" w:hAnsi="Times New Roman" w:cs="Times New Roman"/>
          <w:spacing w:val="-2"/>
          <w:sz w:val="28"/>
        </w:rPr>
        <w:t xml:space="preserve">3  </w:t>
      </w:r>
      <w:r>
        <w:rPr>
          <w:rFonts w:ascii="Times New Roman" w:eastAsia="黑体" w:hAnsi="Times New Roman" w:cs="Times New Roman"/>
          <w:spacing w:val="-2"/>
          <w:sz w:val="28"/>
        </w:rPr>
        <w:t>职业健康检查机构漏报、迟报情况调查表</w:t>
      </w:r>
    </w:p>
    <w:tbl>
      <w:tblPr>
        <w:tblW w:w="146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24"/>
        <w:gridCol w:w="1413"/>
        <w:gridCol w:w="1080"/>
        <w:gridCol w:w="1080"/>
        <w:gridCol w:w="1080"/>
        <w:gridCol w:w="1721"/>
        <w:gridCol w:w="1701"/>
        <w:gridCol w:w="1080"/>
        <w:gridCol w:w="1080"/>
        <w:gridCol w:w="1080"/>
        <w:gridCol w:w="1080"/>
        <w:gridCol w:w="1080"/>
      </w:tblGrid>
      <w:tr w:rsidR="005A24C4" w14:paraId="08F156D3" w14:textId="77777777">
        <w:trPr>
          <w:trHeight w:val="570"/>
          <w:jc w:val="center"/>
        </w:trPr>
        <w:tc>
          <w:tcPr>
            <w:tcW w:w="1224" w:type="dxa"/>
          </w:tcPr>
          <w:p w14:paraId="07CB717A" w14:textId="77777777" w:rsidR="005A24C4" w:rsidRDefault="00000000">
            <w:pPr>
              <w:pStyle w:val="TableParagraph"/>
              <w:spacing w:before="4" w:line="264" w:lineRule="exact"/>
              <w:ind w:left="26" w:right="16"/>
              <w:jc w:val="center"/>
              <w:rPr>
                <w:rFonts w:ascii="Times New Roman" w:eastAsia="仿宋_GB2312" w:hAnsi="Times New Roman" w:cs="Times New Roman"/>
                <w:szCs w:val="21"/>
              </w:rPr>
            </w:pPr>
            <w:r>
              <w:rPr>
                <w:rFonts w:ascii="Times New Roman" w:eastAsia="仿宋_GB2312" w:hAnsi="Times New Roman" w:cs="Times New Roman"/>
                <w:szCs w:val="21"/>
              </w:rPr>
              <w:t>报告卡编号（</w:t>
            </w:r>
            <w:r>
              <w:rPr>
                <w:rFonts w:ascii="Times New Roman" w:eastAsia="仿宋_GB2312" w:hAnsi="Times New Roman" w:cs="Times New Roman"/>
                <w:szCs w:val="21"/>
              </w:rPr>
              <w:t>b0</w:t>
            </w:r>
            <w:r>
              <w:rPr>
                <w:rFonts w:ascii="Times New Roman" w:eastAsia="仿宋_GB2312" w:hAnsi="Times New Roman" w:cs="Times New Roman"/>
                <w:szCs w:val="21"/>
              </w:rPr>
              <w:t>）</w:t>
            </w:r>
          </w:p>
        </w:tc>
        <w:tc>
          <w:tcPr>
            <w:tcW w:w="1413" w:type="dxa"/>
          </w:tcPr>
          <w:p w14:paraId="22CD1C21" w14:textId="77777777" w:rsidR="005A24C4" w:rsidRDefault="00000000">
            <w:pPr>
              <w:pStyle w:val="TableParagraph"/>
              <w:spacing w:before="1"/>
              <w:ind w:left="26" w:right="16"/>
              <w:jc w:val="center"/>
              <w:rPr>
                <w:rFonts w:ascii="Times New Roman" w:eastAsia="仿宋_GB2312" w:hAnsi="Times New Roman" w:cs="Times New Roman"/>
                <w:szCs w:val="21"/>
              </w:rPr>
            </w:pPr>
            <w:r>
              <w:rPr>
                <w:rFonts w:ascii="Times New Roman" w:eastAsia="仿宋_GB2312" w:hAnsi="Times New Roman" w:cs="Times New Roman"/>
                <w:szCs w:val="21"/>
              </w:rPr>
              <w:t>体检机构名称</w:t>
            </w:r>
          </w:p>
          <w:p w14:paraId="31BCEA6B" w14:textId="77777777" w:rsidR="005A24C4" w:rsidRDefault="00000000">
            <w:pPr>
              <w:pStyle w:val="TableParagraph"/>
              <w:spacing w:before="4" w:line="264" w:lineRule="exact"/>
              <w:ind w:left="26" w:right="16"/>
              <w:jc w:val="center"/>
              <w:rPr>
                <w:rFonts w:ascii="Times New Roman" w:eastAsia="仿宋_GB2312" w:hAnsi="Times New Roman" w:cs="Times New Roman"/>
                <w:szCs w:val="21"/>
              </w:rPr>
            </w:pPr>
            <w:r>
              <w:rPr>
                <w:rFonts w:ascii="Times New Roman" w:eastAsia="仿宋_GB2312" w:hAnsi="Times New Roman" w:cs="Times New Roman"/>
                <w:szCs w:val="21"/>
              </w:rPr>
              <w:t>(b1)</w:t>
            </w:r>
          </w:p>
        </w:tc>
        <w:tc>
          <w:tcPr>
            <w:tcW w:w="1080" w:type="dxa"/>
          </w:tcPr>
          <w:p w14:paraId="3779C8D6" w14:textId="77777777" w:rsidR="005A24C4" w:rsidRDefault="00000000">
            <w:pPr>
              <w:pStyle w:val="TableParagraph"/>
              <w:spacing w:before="1"/>
              <w:ind w:left="318"/>
              <w:rPr>
                <w:rFonts w:ascii="Times New Roman" w:eastAsia="仿宋_GB2312" w:hAnsi="Times New Roman" w:cs="Times New Roman"/>
                <w:szCs w:val="21"/>
              </w:rPr>
            </w:pPr>
            <w:r>
              <w:rPr>
                <w:rFonts w:ascii="Times New Roman" w:eastAsia="仿宋_GB2312" w:hAnsi="Times New Roman" w:cs="Times New Roman"/>
                <w:szCs w:val="21"/>
              </w:rPr>
              <w:t>姓名</w:t>
            </w:r>
          </w:p>
          <w:p w14:paraId="561A9BE6" w14:textId="77777777" w:rsidR="005A24C4" w:rsidRDefault="00000000">
            <w:pPr>
              <w:pStyle w:val="TableParagraph"/>
              <w:spacing w:before="4" w:line="264" w:lineRule="exact"/>
              <w:ind w:left="318"/>
              <w:rPr>
                <w:rFonts w:ascii="Times New Roman" w:eastAsia="仿宋_GB2312" w:hAnsi="Times New Roman" w:cs="Times New Roman"/>
                <w:szCs w:val="21"/>
              </w:rPr>
            </w:pPr>
            <w:r>
              <w:rPr>
                <w:rFonts w:ascii="Times New Roman" w:eastAsia="仿宋_GB2312" w:hAnsi="Times New Roman" w:cs="Times New Roman"/>
                <w:szCs w:val="21"/>
              </w:rPr>
              <w:t>(b2)</w:t>
            </w:r>
          </w:p>
        </w:tc>
        <w:tc>
          <w:tcPr>
            <w:tcW w:w="1080" w:type="dxa"/>
          </w:tcPr>
          <w:p w14:paraId="55DB9E72" w14:textId="77777777" w:rsidR="005A24C4" w:rsidRDefault="00000000">
            <w:pPr>
              <w:pStyle w:val="TableParagraph"/>
              <w:spacing w:before="1"/>
              <w:ind w:left="58" w:right="47"/>
              <w:jc w:val="center"/>
              <w:rPr>
                <w:rFonts w:ascii="Times New Roman" w:eastAsia="仿宋_GB2312" w:hAnsi="Times New Roman" w:cs="Times New Roman"/>
                <w:szCs w:val="21"/>
              </w:rPr>
            </w:pPr>
            <w:r>
              <w:rPr>
                <w:rFonts w:ascii="Times New Roman" w:eastAsia="仿宋_GB2312" w:hAnsi="Times New Roman" w:cs="Times New Roman"/>
                <w:szCs w:val="21"/>
              </w:rPr>
              <w:t>身份证号</w:t>
            </w:r>
          </w:p>
          <w:p w14:paraId="655A57B9" w14:textId="77777777" w:rsidR="005A24C4" w:rsidRDefault="00000000">
            <w:pPr>
              <w:pStyle w:val="TableParagraph"/>
              <w:spacing w:before="4" w:line="264" w:lineRule="exact"/>
              <w:ind w:left="55" w:right="47"/>
              <w:jc w:val="center"/>
              <w:rPr>
                <w:rFonts w:ascii="Times New Roman" w:eastAsia="仿宋_GB2312" w:hAnsi="Times New Roman" w:cs="Times New Roman"/>
                <w:szCs w:val="21"/>
              </w:rPr>
            </w:pPr>
            <w:r>
              <w:rPr>
                <w:rFonts w:ascii="Times New Roman" w:eastAsia="仿宋_GB2312" w:hAnsi="Times New Roman" w:cs="Times New Roman"/>
                <w:szCs w:val="21"/>
              </w:rPr>
              <w:t>(b3)</w:t>
            </w:r>
          </w:p>
        </w:tc>
        <w:tc>
          <w:tcPr>
            <w:tcW w:w="1080" w:type="dxa"/>
          </w:tcPr>
          <w:p w14:paraId="55E44C04" w14:textId="77777777" w:rsidR="005A24C4" w:rsidRDefault="00000000">
            <w:pPr>
              <w:pStyle w:val="TableParagraph"/>
              <w:spacing w:before="1"/>
              <w:ind w:left="58" w:right="47"/>
              <w:jc w:val="center"/>
              <w:rPr>
                <w:rFonts w:ascii="Times New Roman" w:eastAsia="仿宋_GB2312" w:hAnsi="Times New Roman" w:cs="Times New Roman"/>
                <w:szCs w:val="21"/>
              </w:rPr>
            </w:pPr>
            <w:r>
              <w:rPr>
                <w:rFonts w:ascii="Times New Roman" w:eastAsia="仿宋_GB2312" w:hAnsi="Times New Roman" w:cs="Times New Roman"/>
                <w:szCs w:val="21"/>
              </w:rPr>
              <w:t>诊断日期</w:t>
            </w:r>
          </w:p>
          <w:p w14:paraId="3245204D" w14:textId="77777777" w:rsidR="005A24C4" w:rsidRDefault="00000000">
            <w:pPr>
              <w:pStyle w:val="TableParagraph"/>
              <w:spacing w:before="4" w:line="264" w:lineRule="exact"/>
              <w:ind w:left="55" w:right="47"/>
              <w:jc w:val="center"/>
              <w:rPr>
                <w:rFonts w:ascii="Times New Roman" w:eastAsia="仿宋_GB2312" w:hAnsi="Times New Roman" w:cs="Times New Roman"/>
                <w:szCs w:val="21"/>
              </w:rPr>
            </w:pPr>
            <w:r>
              <w:rPr>
                <w:rFonts w:ascii="Times New Roman" w:eastAsia="仿宋_GB2312" w:hAnsi="Times New Roman" w:cs="Times New Roman"/>
                <w:szCs w:val="21"/>
              </w:rPr>
              <w:t>(b4)</w:t>
            </w:r>
          </w:p>
        </w:tc>
        <w:tc>
          <w:tcPr>
            <w:tcW w:w="1721" w:type="dxa"/>
          </w:tcPr>
          <w:p w14:paraId="20F50490" w14:textId="77777777" w:rsidR="005A24C4" w:rsidRDefault="00000000">
            <w:pPr>
              <w:pStyle w:val="TableParagraph"/>
              <w:spacing w:before="1"/>
              <w:ind w:left="71" w:right="60"/>
              <w:jc w:val="center"/>
              <w:rPr>
                <w:rFonts w:ascii="Times New Roman" w:eastAsia="仿宋_GB2312" w:hAnsi="Times New Roman" w:cs="Times New Roman"/>
                <w:szCs w:val="21"/>
              </w:rPr>
            </w:pPr>
            <w:r>
              <w:rPr>
                <w:rFonts w:ascii="Times New Roman" w:eastAsia="仿宋_GB2312" w:hAnsi="Times New Roman" w:cs="Times New Roman"/>
                <w:szCs w:val="21"/>
              </w:rPr>
              <w:t>疑似职业病种类</w:t>
            </w:r>
          </w:p>
          <w:p w14:paraId="72BCD2F0" w14:textId="77777777" w:rsidR="005A24C4" w:rsidRDefault="00000000">
            <w:pPr>
              <w:pStyle w:val="TableParagraph"/>
              <w:spacing w:before="4" w:line="264" w:lineRule="exact"/>
              <w:ind w:left="71" w:right="60"/>
              <w:jc w:val="center"/>
              <w:rPr>
                <w:rFonts w:ascii="Times New Roman" w:eastAsia="仿宋_GB2312" w:hAnsi="Times New Roman" w:cs="Times New Roman"/>
                <w:szCs w:val="21"/>
              </w:rPr>
            </w:pPr>
            <w:r>
              <w:rPr>
                <w:rFonts w:ascii="Times New Roman" w:eastAsia="仿宋_GB2312" w:hAnsi="Times New Roman" w:cs="Times New Roman"/>
                <w:szCs w:val="21"/>
              </w:rPr>
              <w:t>(b5)</w:t>
            </w:r>
          </w:p>
        </w:tc>
        <w:tc>
          <w:tcPr>
            <w:tcW w:w="1701" w:type="dxa"/>
          </w:tcPr>
          <w:p w14:paraId="50F53E18" w14:textId="77777777" w:rsidR="005A24C4" w:rsidRDefault="00000000">
            <w:pPr>
              <w:pStyle w:val="TableParagraph"/>
              <w:spacing w:before="1"/>
              <w:ind w:left="61" w:right="50"/>
              <w:jc w:val="center"/>
              <w:rPr>
                <w:rFonts w:ascii="Times New Roman" w:eastAsia="仿宋_GB2312" w:hAnsi="Times New Roman" w:cs="Times New Roman"/>
                <w:szCs w:val="21"/>
              </w:rPr>
            </w:pPr>
            <w:r>
              <w:rPr>
                <w:rFonts w:ascii="Times New Roman" w:eastAsia="仿宋_GB2312" w:hAnsi="Times New Roman" w:cs="Times New Roman"/>
                <w:szCs w:val="21"/>
              </w:rPr>
              <w:t>疑似职业病名称</w:t>
            </w:r>
          </w:p>
          <w:p w14:paraId="6B5BF0C3" w14:textId="77777777" w:rsidR="005A24C4" w:rsidRDefault="00000000">
            <w:pPr>
              <w:pStyle w:val="TableParagraph"/>
              <w:spacing w:before="4" w:line="264" w:lineRule="exact"/>
              <w:ind w:left="61" w:right="50"/>
              <w:jc w:val="center"/>
              <w:rPr>
                <w:rFonts w:ascii="Times New Roman" w:eastAsia="仿宋_GB2312" w:hAnsi="Times New Roman" w:cs="Times New Roman"/>
                <w:szCs w:val="21"/>
              </w:rPr>
            </w:pPr>
            <w:r>
              <w:rPr>
                <w:rFonts w:ascii="Times New Roman" w:eastAsia="仿宋_GB2312" w:hAnsi="Times New Roman" w:cs="Times New Roman"/>
                <w:szCs w:val="21"/>
              </w:rPr>
              <w:t>(b6)</w:t>
            </w:r>
          </w:p>
        </w:tc>
        <w:tc>
          <w:tcPr>
            <w:tcW w:w="1080" w:type="dxa"/>
          </w:tcPr>
          <w:p w14:paraId="41306512" w14:textId="77777777" w:rsidR="005A24C4" w:rsidRDefault="00000000">
            <w:pPr>
              <w:pStyle w:val="TableParagraph"/>
              <w:spacing w:before="1"/>
              <w:ind w:left="59" w:right="47"/>
              <w:jc w:val="center"/>
              <w:rPr>
                <w:rFonts w:ascii="Times New Roman" w:eastAsia="仿宋_GB2312" w:hAnsi="Times New Roman" w:cs="Times New Roman"/>
                <w:szCs w:val="21"/>
              </w:rPr>
            </w:pPr>
            <w:r>
              <w:rPr>
                <w:rFonts w:ascii="Times New Roman" w:eastAsia="仿宋_GB2312" w:hAnsi="Times New Roman" w:cs="Times New Roman"/>
                <w:szCs w:val="21"/>
              </w:rPr>
              <w:t>是否迟报</w:t>
            </w:r>
          </w:p>
          <w:p w14:paraId="78A243AB" w14:textId="77777777" w:rsidR="005A24C4" w:rsidRDefault="00000000">
            <w:pPr>
              <w:pStyle w:val="TableParagraph"/>
              <w:spacing w:before="4" w:line="264" w:lineRule="exact"/>
              <w:ind w:left="56" w:right="47"/>
              <w:jc w:val="center"/>
              <w:rPr>
                <w:rFonts w:ascii="Times New Roman" w:eastAsia="仿宋_GB2312" w:hAnsi="Times New Roman" w:cs="Times New Roman"/>
                <w:szCs w:val="21"/>
              </w:rPr>
            </w:pPr>
            <w:r>
              <w:rPr>
                <w:rFonts w:ascii="Times New Roman" w:eastAsia="仿宋_GB2312" w:hAnsi="Times New Roman" w:cs="Times New Roman"/>
                <w:szCs w:val="21"/>
              </w:rPr>
              <w:t>(b7)</w:t>
            </w:r>
          </w:p>
        </w:tc>
        <w:tc>
          <w:tcPr>
            <w:tcW w:w="1080" w:type="dxa"/>
          </w:tcPr>
          <w:p w14:paraId="040AF90D" w14:textId="77777777" w:rsidR="005A24C4" w:rsidRDefault="00000000">
            <w:pPr>
              <w:pStyle w:val="TableParagraph"/>
              <w:spacing w:before="1"/>
              <w:ind w:left="59" w:right="47"/>
              <w:jc w:val="center"/>
              <w:rPr>
                <w:rFonts w:ascii="Times New Roman" w:eastAsia="仿宋_GB2312" w:hAnsi="Times New Roman" w:cs="Times New Roman"/>
                <w:szCs w:val="21"/>
              </w:rPr>
            </w:pPr>
            <w:r>
              <w:rPr>
                <w:rFonts w:ascii="Times New Roman" w:eastAsia="仿宋_GB2312" w:hAnsi="Times New Roman" w:cs="Times New Roman"/>
                <w:szCs w:val="21"/>
              </w:rPr>
              <w:t>迟报原因</w:t>
            </w:r>
          </w:p>
          <w:p w14:paraId="34011A00" w14:textId="77777777" w:rsidR="005A24C4" w:rsidRDefault="00000000">
            <w:pPr>
              <w:pStyle w:val="TableParagraph"/>
              <w:spacing w:before="4" w:line="264" w:lineRule="exact"/>
              <w:ind w:left="56" w:right="47"/>
              <w:jc w:val="center"/>
              <w:rPr>
                <w:rFonts w:ascii="Times New Roman" w:eastAsia="仿宋_GB2312" w:hAnsi="Times New Roman" w:cs="Times New Roman"/>
                <w:szCs w:val="21"/>
              </w:rPr>
            </w:pPr>
            <w:r>
              <w:rPr>
                <w:rFonts w:ascii="Times New Roman" w:eastAsia="仿宋_GB2312" w:hAnsi="Times New Roman" w:cs="Times New Roman"/>
                <w:szCs w:val="21"/>
              </w:rPr>
              <w:t>(b8)</w:t>
            </w:r>
          </w:p>
        </w:tc>
        <w:tc>
          <w:tcPr>
            <w:tcW w:w="1080" w:type="dxa"/>
          </w:tcPr>
          <w:p w14:paraId="294F4745" w14:textId="77777777" w:rsidR="005A24C4" w:rsidRDefault="00000000">
            <w:pPr>
              <w:pStyle w:val="TableParagraph"/>
              <w:spacing w:before="1"/>
              <w:ind w:left="59" w:right="47"/>
              <w:jc w:val="center"/>
              <w:rPr>
                <w:rFonts w:ascii="Times New Roman" w:eastAsia="仿宋_GB2312" w:hAnsi="Times New Roman" w:cs="Times New Roman"/>
                <w:szCs w:val="21"/>
              </w:rPr>
            </w:pPr>
            <w:r>
              <w:rPr>
                <w:rFonts w:ascii="Times New Roman" w:eastAsia="仿宋_GB2312" w:hAnsi="Times New Roman" w:cs="Times New Roman"/>
                <w:szCs w:val="21"/>
              </w:rPr>
              <w:t>是否漏报</w:t>
            </w:r>
          </w:p>
          <w:p w14:paraId="616DF0AA" w14:textId="77777777" w:rsidR="005A24C4" w:rsidRDefault="00000000">
            <w:pPr>
              <w:pStyle w:val="TableParagraph"/>
              <w:spacing w:before="4" w:line="264" w:lineRule="exact"/>
              <w:ind w:left="56" w:right="47"/>
              <w:jc w:val="center"/>
              <w:rPr>
                <w:rFonts w:ascii="Times New Roman" w:eastAsia="仿宋_GB2312" w:hAnsi="Times New Roman" w:cs="Times New Roman"/>
                <w:szCs w:val="21"/>
              </w:rPr>
            </w:pPr>
            <w:r>
              <w:rPr>
                <w:rFonts w:ascii="Times New Roman" w:eastAsia="仿宋_GB2312" w:hAnsi="Times New Roman" w:cs="Times New Roman"/>
                <w:szCs w:val="21"/>
              </w:rPr>
              <w:t>(b9)</w:t>
            </w:r>
          </w:p>
        </w:tc>
        <w:tc>
          <w:tcPr>
            <w:tcW w:w="1080" w:type="dxa"/>
          </w:tcPr>
          <w:p w14:paraId="51B6985A" w14:textId="77777777" w:rsidR="005A24C4" w:rsidRDefault="00000000">
            <w:pPr>
              <w:pStyle w:val="TableParagraph"/>
              <w:spacing w:before="1"/>
              <w:ind w:left="59" w:right="47"/>
              <w:jc w:val="center"/>
              <w:rPr>
                <w:rFonts w:ascii="Times New Roman" w:eastAsia="仿宋_GB2312" w:hAnsi="Times New Roman" w:cs="Times New Roman"/>
                <w:szCs w:val="21"/>
              </w:rPr>
            </w:pPr>
            <w:r>
              <w:rPr>
                <w:rFonts w:ascii="Times New Roman" w:eastAsia="仿宋_GB2312" w:hAnsi="Times New Roman" w:cs="Times New Roman"/>
                <w:szCs w:val="21"/>
              </w:rPr>
              <w:t>漏报原因</w:t>
            </w:r>
          </w:p>
          <w:p w14:paraId="64FF926E" w14:textId="77777777" w:rsidR="005A24C4" w:rsidRDefault="00000000">
            <w:pPr>
              <w:pStyle w:val="TableParagraph"/>
              <w:spacing w:before="4" w:line="264" w:lineRule="exact"/>
              <w:ind w:left="56" w:right="47"/>
              <w:jc w:val="center"/>
              <w:rPr>
                <w:rFonts w:ascii="Times New Roman" w:eastAsia="仿宋_GB2312" w:hAnsi="Times New Roman" w:cs="Times New Roman"/>
                <w:szCs w:val="21"/>
              </w:rPr>
            </w:pPr>
            <w:r>
              <w:rPr>
                <w:rFonts w:ascii="Times New Roman" w:eastAsia="仿宋_GB2312" w:hAnsi="Times New Roman" w:cs="Times New Roman"/>
                <w:szCs w:val="21"/>
              </w:rPr>
              <w:t>(b10)</w:t>
            </w:r>
          </w:p>
        </w:tc>
        <w:tc>
          <w:tcPr>
            <w:tcW w:w="1080" w:type="dxa"/>
          </w:tcPr>
          <w:p w14:paraId="3BA168B8" w14:textId="77777777" w:rsidR="005A24C4" w:rsidRDefault="00000000">
            <w:pPr>
              <w:pStyle w:val="TableParagraph"/>
              <w:spacing w:before="1"/>
              <w:ind w:left="318"/>
              <w:rPr>
                <w:rFonts w:ascii="Times New Roman" w:eastAsia="仿宋_GB2312" w:hAnsi="Times New Roman" w:cs="Times New Roman"/>
                <w:szCs w:val="21"/>
              </w:rPr>
            </w:pPr>
            <w:r>
              <w:rPr>
                <w:rFonts w:ascii="Times New Roman" w:eastAsia="仿宋_GB2312" w:hAnsi="Times New Roman" w:cs="Times New Roman"/>
                <w:szCs w:val="21"/>
              </w:rPr>
              <w:t>备注</w:t>
            </w:r>
          </w:p>
          <w:p w14:paraId="3A3B1DC1" w14:textId="77777777" w:rsidR="005A24C4" w:rsidRDefault="00000000">
            <w:pPr>
              <w:pStyle w:val="TableParagraph"/>
              <w:spacing w:before="4" w:line="264" w:lineRule="exact"/>
              <w:ind w:left="263"/>
              <w:rPr>
                <w:rFonts w:ascii="Times New Roman" w:eastAsia="仿宋_GB2312" w:hAnsi="Times New Roman" w:cs="Times New Roman"/>
                <w:szCs w:val="21"/>
              </w:rPr>
            </w:pPr>
            <w:r>
              <w:rPr>
                <w:rFonts w:ascii="Times New Roman" w:eastAsia="仿宋_GB2312" w:hAnsi="Times New Roman" w:cs="Times New Roman"/>
                <w:szCs w:val="21"/>
              </w:rPr>
              <w:t>(b11)</w:t>
            </w:r>
          </w:p>
        </w:tc>
      </w:tr>
      <w:tr w:rsidR="005A24C4" w14:paraId="4FA16BD2" w14:textId="77777777">
        <w:trPr>
          <w:trHeight w:val="427"/>
          <w:jc w:val="center"/>
        </w:trPr>
        <w:tc>
          <w:tcPr>
            <w:tcW w:w="1224" w:type="dxa"/>
          </w:tcPr>
          <w:p w14:paraId="2D9C8ABC" w14:textId="77777777" w:rsidR="005A24C4" w:rsidRDefault="005A24C4">
            <w:pPr>
              <w:pStyle w:val="TableParagraph"/>
              <w:rPr>
                <w:rFonts w:ascii="Times New Roman" w:eastAsia="仿宋_GB2312" w:hAnsi="Times New Roman" w:cs="Times New Roman"/>
                <w:szCs w:val="21"/>
              </w:rPr>
            </w:pPr>
          </w:p>
        </w:tc>
        <w:tc>
          <w:tcPr>
            <w:tcW w:w="1413" w:type="dxa"/>
          </w:tcPr>
          <w:p w14:paraId="69831CF8" w14:textId="77777777" w:rsidR="005A24C4" w:rsidRDefault="005A24C4">
            <w:pPr>
              <w:pStyle w:val="TableParagraph"/>
              <w:rPr>
                <w:rFonts w:ascii="Times New Roman" w:eastAsia="仿宋_GB2312" w:hAnsi="Times New Roman" w:cs="Times New Roman"/>
                <w:szCs w:val="21"/>
              </w:rPr>
            </w:pPr>
          </w:p>
        </w:tc>
        <w:tc>
          <w:tcPr>
            <w:tcW w:w="1080" w:type="dxa"/>
          </w:tcPr>
          <w:p w14:paraId="65FB4BA7" w14:textId="77777777" w:rsidR="005A24C4" w:rsidRDefault="005A24C4">
            <w:pPr>
              <w:pStyle w:val="TableParagraph"/>
              <w:rPr>
                <w:rFonts w:ascii="Times New Roman" w:eastAsia="仿宋_GB2312" w:hAnsi="Times New Roman" w:cs="Times New Roman"/>
                <w:szCs w:val="21"/>
              </w:rPr>
            </w:pPr>
          </w:p>
        </w:tc>
        <w:tc>
          <w:tcPr>
            <w:tcW w:w="1080" w:type="dxa"/>
          </w:tcPr>
          <w:p w14:paraId="749245A5" w14:textId="77777777" w:rsidR="005A24C4" w:rsidRDefault="005A24C4">
            <w:pPr>
              <w:pStyle w:val="TableParagraph"/>
              <w:rPr>
                <w:rFonts w:ascii="Times New Roman" w:eastAsia="仿宋_GB2312" w:hAnsi="Times New Roman" w:cs="Times New Roman"/>
                <w:szCs w:val="21"/>
              </w:rPr>
            </w:pPr>
          </w:p>
        </w:tc>
        <w:tc>
          <w:tcPr>
            <w:tcW w:w="1080" w:type="dxa"/>
          </w:tcPr>
          <w:p w14:paraId="2A86AE13" w14:textId="77777777" w:rsidR="005A24C4" w:rsidRDefault="005A24C4">
            <w:pPr>
              <w:pStyle w:val="TableParagraph"/>
              <w:rPr>
                <w:rFonts w:ascii="Times New Roman" w:eastAsia="仿宋_GB2312" w:hAnsi="Times New Roman" w:cs="Times New Roman"/>
                <w:szCs w:val="21"/>
              </w:rPr>
            </w:pPr>
          </w:p>
        </w:tc>
        <w:tc>
          <w:tcPr>
            <w:tcW w:w="1721" w:type="dxa"/>
          </w:tcPr>
          <w:p w14:paraId="0BD0CE5F" w14:textId="77777777" w:rsidR="005A24C4" w:rsidRDefault="005A24C4">
            <w:pPr>
              <w:pStyle w:val="TableParagraph"/>
              <w:rPr>
                <w:rFonts w:ascii="Times New Roman" w:eastAsia="仿宋_GB2312" w:hAnsi="Times New Roman" w:cs="Times New Roman"/>
                <w:szCs w:val="21"/>
              </w:rPr>
            </w:pPr>
          </w:p>
        </w:tc>
        <w:tc>
          <w:tcPr>
            <w:tcW w:w="1701" w:type="dxa"/>
          </w:tcPr>
          <w:p w14:paraId="6489C037" w14:textId="77777777" w:rsidR="005A24C4" w:rsidRDefault="005A24C4">
            <w:pPr>
              <w:pStyle w:val="TableParagraph"/>
              <w:rPr>
                <w:rFonts w:ascii="Times New Roman" w:eastAsia="仿宋_GB2312" w:hAnsi="Times New Roman" w:cs="Times New Roman"/>
                <w:szCs w:val="21"/>
              </w:rPr>
            </w:pPr>
          </w:p>
        </w:tc>
        <w:tc>
          <w:tcPr>
            <w:tcW w:w="1080" w:type="dxa"/>
          </w:tcPr>
          <w:p w14:paraId="139FF68B" w14:textId="77777777" w:rsidR="005A24C4" w:rsidRDefault="005A24C4">
            <w:pPr>
              <w:pStyle w:val="TableParagraph"/>
              <w:rPr>
                <w:rFonts w:ascii="Times New Roman" w:eastAsia="仿宋_GB2312" w:hAnsi="Times New Roman" w:cs="Times New Roman"/>
                <w:szCs w:val="21"/>
              </w:rPr>
            </w:pPr>
          </w:p>
        </w:tc>
        <w:tc>
          <w:tcPr>
            <w:tcW w:w="1080" w:type="dxa"/>
          </w:tcPr>
          <w:p w14:paraId="7AC1EFEF" w14:textId="77777777" w:rsidR="005A24C4" w:rsidRDefault="005A24C4">
            <w:pPr>
              <w:pStyle w:val="TableParagraph"/>
              <w:rPr>
                <w:rFonts w:ascii="Times New Roman" w:eastAsia="仿宋_GB2312" w:hAnsi="Times New Roman" w:cs="Times New Roman"/>
                <w:szCs w:val="21"/>
              </w:rPr>
            </w:pPr>
          </w:p>
        </w:tc>
        <w:tc>
          <w:tcPr>
            <w:tcW w:w="1080" w:type="dxa"/>
          </w:tcPr>
          <w:p w14:paraId="7D1EA1ED" w14:textId="77777777" w:rsidR="005A24C4" w:rsidRDefault="005A24C4">
            <w:pPr>
              <w:pStyle w:val="TableParagraph"/>
              <w:rPr>
                <w:rFonts w:ascii="Times New Roman" w:eastAsia="仿宋_GB2312" w:hAnsi="Times New Roman" w:cs="Times New Roman"/>
                <w:szCs w:val="21"/>
              </w:rPr>
            </w:pPr>
          </w:p>
        </w:tc>
        <w:tc>
          <w:tcPr>
            <w:tcW w:w="1080" w:type="dxa"/>
          </w:tcPr>
          <w:p w14:paraId="1B36F5EA" w14:textId="77777777" w:rsidR="005A24C4" w:rsidRDefault="005A24C4">
            <w:pPr>
              <w:pStyle w:val="TableParagraph"/>
              <w:rPr>
                <w:rFonts w:ascii="Times New Roman" w:eastAsia="仿宋_GB2312" w:hAnsi="Times New Roman" w:cs="Times New Roman"/>
                <w:szCs w:val="21"/>
              </w:rPr>
            </w:pPr>
          </w:p>
        </w:tc>
        <w:tc>
          <w:tcPr>
            <w:tcW w:w="1080" w:type="dxa"/>
          </w:tcPr>
          <w:p w14:paraId="2684CC61" w14:textId="77777777" w:rsidR="005A24C4" w:rsidRDefault="005A24C4">
            <w:pPr>
              <w:pStyle w:val="TableParagraph"/>
              <w:rPr>
                <w:rFonts w:ascii="Times New Roman" w:eastAsia="仿宋_GB2312" w:hAnsi="Times New Roman" w:cs="Times New Roman"/>
                <w:szCs w:val="21"/>
              </w:rPr>
            </w:pPr>
          </w:p>
        </w:tc>
      </w:tr>
      <w:tr w:rsidR="005A24C4" w14:paraId="71F49175" w14:textId="77777777">
        <w:trPr>
          <w:trHeight w:val="428"/>
          <w:jc w:val="center"/>
        </w:trPr>
        <w:tc>
          <w:tcPr>
            <w:tcW w:w="1224" w:type="dxa"/>
          </w:tcPr>
          <w:p w14:paraId="7EB2352C" w14:textId="77777777" w:rsidR="005A24C4" w:rsidRDefault="005A24C4">
            <w:pPr>
              <w:pStyle w:val="TableParagraph"/>
              <w:rPr>
                <w:rFonts w:ascii="Times New Roman" w:eastAsia="仿宋_GB2312" w:hAnsi="Times New Roman" w:cs="Times New Roman"/>
                <w:szCs w:val="21"/>
              </w:rPr>
            </w:pPr>
          </w:p>
        </w:tc>
        <w:tc>
          <w:tcPr>
            <w:tcW w:w="1413" w:type="dxa"/>
          </w:tcPr>
          <w:p w14:paraId="15AEC9AE" w14:textId="77777777" w:rsidR="005A24C4" w:rsidRDefault="005A24C4">
            <w:pPr>
              <w:pStyle w:val="TableParagraph"/>
              <w:rPr>
                <w:rFonts w:ascii="Times New Roman" w:eastAsia="仿宋_GB2312" w:hAnsi="Times New Roman" w:cs="Times New Roman"/>
                <w:szCs w:val="21"/>
              </w:rPr>
            </w:pPr>
          </w:p>
        </w:tc>
        <w:tc>
          <w:tcPr>
            <w:tcW w:w="1080" w:type="dxa"/>
          </w:tcPr>
          <w:p w14:paraId="6D7BD2E1" w14:textId="77777777" w:rsidR="005A24C4" w:rsidRDefault="005A24C4">
            <w:pPr>
              <w:pStyle w:val="TableParagraph"/>
              <w:rPr>
                <w:rFonts w:ascii="Times New Roman" w:eastAsia="仿宋_GB2312" w:hAnsi="Times New Roman" w:cs="Times New Roman"/>
                <w:szCs w:val="21"/>
              </w:rPr>
            </w:pPr>
          </w:p>
        </w:tc>
        <w:tc>
          <w:tcPr>
            <w:tcW w:w="1080" w:type="dxa"/>
          </w:tcPr>
          <w:p w14:paraId="4255E432" w14:textId="77777777" w:rsidR="005A24C4" w:rsidRDefault="005A24C4">
            <w:pPr>
              <w:pStyle w:val="TableParagraph"/>
              <w:rPr>
                <w:rFonts w:ascii="Times New Roman" w:eastAsia="仿宋_GB2312" w:hAnsi="Times New Roman" w:cs="Times New Roman"/>
                <w:szCs w:val="21"/>
              </w:rPr>
            </w:pPr>
          </w:p>
        </w:tc>
        <w:tc>
          <w:tcPr>
            <w:tcW w:w="1080" w:type="dxa"/>
          </w:tcPr>
          <w:p w14:paraId="74201FB6" w14:textId="77777777" w:rsidR="005A24C4" w:rsidRDefault="005A24C4">
            <w:pPr>
              <w:pStyle w:val="TableParagraph"/>
              <w:rPr>
                <w:rFonts w:ascii="Times New Roman" w:eastAsia="仿宋_GB2312" w:hAnsi="Times New Roman" w:cs="Times New Roman"/>
                <w:szCs w:val="21"/>
              </w:rPr>
            </w:pPr>
          </w:p>
        </w:tc>
        <w:tc>
          <w:tcPr>
            <w:tcW w:w="1721" w:type="dxa"/>
          </w:tcPr>
          <w:p w14:paraId="0F6D893F" w14:textId="77777777" w:rsidR="005A24C4" w:rsidRDefault="005A24C4">
            <w:pPr>
              <w:pStyle w:val="TableParagraph"/>
              <w:rPr>
                <w:rFonts w:ascii="Times New Roman" w:eastAsia="仿宋_GB2312" w:hAnsi="Times New Roman" w:cs="Times New Roman"/>
                <w:szCs w:val="21"/>
              </w:rPr>
            </w:pPr>
          </w:p>
        </w:tc>
        <w:tc>
          <w:tcPr>
            <w:tcW w:w="1701" w:type="dxa"/>
          </w:tcPr>
          <w:p w14:paraId="783700BD" w14:textId="77777777" w:rsidR="005A24C4" w:rsidRDefault="005A24C4">
            <w:pPr>
              <w:pStyle w:val="TableParagraph"/>
              <w:rPr>
                <w:rFonts w:ascii="Times New Roman" w:eastAsia="仿宋_GB2312" w:hAnsi="Times New Roman" w:cs="Times New Roman"/>
                <w:szCs w:val="21"/>
              </w:rPr>
            </w:pPr>
          </w:p>
        </w:tc>
        <w:tc>
          <w:tcPr>
            <w:tcW w:w="1080" w:type="dxa"/>
          </w:tcPr>
          <w:p w14:paraId="71243E1B" w14:textId="77777777" w:rsidR="005A24C4" w:rsidRDefault="005A24C4">
            <w:pPr>
              <w:pStyle w:val="TableParagraph"/>
              <w:rPr>
                <w:rFonts w:ascii="Times New Roman" w:eastAsia="仿宋_GB2312" w:hAnsi="Times New Roman" w:cs="Times New Roman"/>
                <w:szCs w:val="21"/>
              </w:rPr>
            </w:pPr>
          </w:p>
        </w:tc>
        <w:tc>
          <w:tcPr>
            <w:tcW w:w="1080" w:type="dxa"/>
          </w:tcPr>
          <w:p w14:paraId="166F7DEF" w14:textId="77777777" w:rsidR="005A24C4" w:rsidRDefault="005A24C4">
            <w:pPr>
              <w:pStyle w:val="TableParagraph"/>
              <w:rPr>
                <w:rFonts w:ascii="Times New Roman" w:eastAsia="仿宋_GB2312" w:hAnsi="Times New Roman" w:cs="Times New Roman"/>
                <w:szCs w:val="21"/>
              </w:rPr>
            </w:pPr>
          </w:p>
        </w:tc>
        <w:tc>
          <w:tcPr>
            <w:tcW w:w="1080" w:type="dxa"/>
          </w:tcPr>
          <w:p w14:paraId="4E3EF17F" w14:textId="77777777" w:rsidR="005A24C4" w:rsidRDefault="005A24C4">
            <w:pPr>
              <w:pStyle w:val="TableParagraph"/>
              <w:rPr>
                <w:rFonts w:ascii="Times New Roman" w:eastAsia="仿宋_GB2312" w:hAnsi="Times New Roman" w:cs="Times New Roman"/>
                <w:szCs w:val="21"/>
              </w:rPr>
            </w:pPr>
          </w:p>
        </w:tc>
        <w:tc>
          <w:tcPr>
            <w:tcW w:w="1080" w:type="dxa"/>
          </w:tcPr>
          <w:p w14:paraId="5FC36D67" w14:textId="77777777" w:rsidR="005A24C4" w:rsidRDefault="005A24C4">
            <w:pPr>
              <w:pStyle w:val="TableParagraph"/>
              <w:rPr>
                <w:rFonts w:ascii="Times New Roman" w:eastAsia="仿宋_GB2312" w:hAnsi="Times New Roman" w:cs="Times New Roman"/>
                <w:szCs w:val="21"/>
              </w:rPr>
            </w:pPr>
          </w:p>
        </w:tc>
        <w:tc>
          <w:tcPr>
            <w:tcW w:w="1080" w:type="dxa"/>
          </w:tcPr>
          <w:p w14:paraId="6748E135" w14:textId="77777777" w:rsidR="005A24C4" w:rsidRDefault="005A24C4">
            <w:pPr>
              <w:pStyle w:val="TableParagraph"/>
              <w:rPr>
                <w:rFonts w:ascii="Times New Roman" w:eastAsia="仿宋_GB2312" w:hAnsi="Times New Roman" w:cs="Times New Roman"/>
                <w:szCs w:val="21"/>
              </w:rPr>
            </w:pPr>
          </w:p>
        </w:tc>
      </w:tr>
      <w:tr w:rsidR="005A24C4" w14:paraId="186818E7" w14:textId="77777777">
        <w:trPr>
          <w:trHeight w:val="428"/>
          <w:jc w:val="center"/>
        </w:trPr>
        <w:tc>
          <w:tcPr>
            <w:tcW w:w="1224" w:type="dxa"/>
          </w:tcPr>
          <w:p w14:paraId="4E7D2239" w14:textId="77777777" w:rsidR="005A24C4" w:rsidRDefault="005A24C4">
            <w:pPr>
              <w:pStyle w:val="TableParagraph"/>
              <w:rPr>
                <w:rFonts w:ascii="Times New Roman" w:eastAsia="仿宋_GB2312" w:hAnsi="Times New Roman" w:cs="Times New Roman"/>
                <w:szCs w:val="21"/>
              </w:rPr>
            </w:pPr>
          </w:p>
        </w:tc>
        <w:tc>
          <w:tcPr>
            <w:tcW w:w="1413" w:type="dxa"/>
          </w:tcPr>
          <w:p w14:paraId="3196D420" w14:textId="77777777" w:rsidR="005A24C4" w:rsidRDefault="005A24C4">
            <w:pPr>
              <w:pStyle w:val="TableParagraph"/>
              <w:rPr>
                <w:rFonts w:ascii="Times New Roman" w:eastAsia="仿宋_GB2312" w:hAnsi="Times New Roman" w:cs="Times New Roman"/>
                <w:szCs w:val="21"/>
              </w:rPr>
            </w:pPr>
          </w:p>
        </w:tc>
        <w:tc>
          <w:tcPr>
            <w:tcW w:w="1080" w:type="dxa"/>
          </w:tcPr>
          <w:p w14:paraId="0254AD4A" w14:textId="77777777" w:rsidR="005A24C4" w:rsidRDefault="005A24C4">
            <w:pPr>
              <w:pStyle w:val="TableParagraph"/>
              <w:rPr>
                <w:rFonts w:ascii="Times New Roman" w:eastAsia="仿宋_GB2312" w:hAnsi="Times New Roman" w:cs="Times New Roman"/>
                <w:szCs w:val="21"/>
              </w:rPr>
            </w:pPr>
          </w:p>
        </w:tc>
        <w:tc>
          <w:tcPr>
            <w:tcW w:w="1080" w:type="dxa"/>
          </w:tcPr>
          <w:p w14:paraId="0588A550" w14:textId="77777777" w:rsidR="005A24C4" w:rsidRDefault="005A24C4">
            <w:pPr>
              <w:pStyle w:val="TableParagraph"/>
              <w:rPr>
                <w:rFonts w:ascii="Times New Roman" w:eastAsia="仿宋_GB2312" w:hAnsi="Times New Roman" w:cs="Times New Roman"/>
                <w:szCs w:val="21"/>
              </w:rPr>
            </w:pPr>
          </w:p>
        </w:tc>
        <w:tc>
          <w:tcPr>
            <w:tcW w:w="1080" w:type="dxa"/>
          </w:tcPr>
          <w:p w14:paraId="663A8EBB" w14:textId="77777777" w:rsidR="005A24C4" w:rsidRDefault="005A24C4">
            <w:pPr>
              <w:pStyle w:val="TableParagraph"/>
              <w:rPr>
                <w:rFonts w:ascii="Times New Roman" w:eastAsia="仿宋_GB2312" w:hAnsi="Times New Roman" w:cs="Times New Roman"/>
                <w:szCs w:val="21"/>
              </w:rPr>
            </w:pPr>
          </w:p>
        </w:tc>
        <w:tc>
          <w:tcPr>
            <w:tcW w:w="1721" w:type="dxa"/>
          </w:tcPr>
          <w:p w14:paraId="6F829442" w14:textId="77777777" w:rsidR="005A24C4" w:rsidRDefault="005A24C4">
            <w:pPr>
              <w:pStyle w:val="TableParagraph"/>
              <w:rPr>
                <w:rFonts w:ascii="Times New Roman" w:eastAsia="仿宋_GB2312" w:hAnsi="Times New Roman" w:cs="Times New Roman"/>
                <w:szCs w:val="21"/>
              </w:rPr>
            </w:pPr>
          </w:p>
        </w:tc>
        <w:tc>
          <w:tcPr>
            <w:tcW w:w="1701" w:type="dxa"/>
          </w:tcPr>
          <w:p w14:paraId="7F7E8DF3" w14:textId="77777777" w:rsidR="005A24C4" w:rsidRDefault="005A24C4">
            <w:pPr>
              <w:pStyle w:val="TableParagraph"/>
              <w:rPr>
                <w:rFonts w:ascii="Times New Roman" w:eastAsia="仿宋_GB2312" w:hAnsi="Times New Roman" w:cs="Times New Roman"/>
                <w:szCs w:val="21"/>
              </w:rPr>
            </w:pPr>
          </w:p>
        </w:tc>
        <w:tc>
          <w:tcPr>
            <w:tcW w:w="1080" w:type="dxa"/>
          </w:tcPr>
          <w:p w14:paraId="3518ABB9" w14:textId="77777777" w:rsidR="005A24C4" w:rsidRDefault="005A24C4">
            <w:pPr>
              <w:pStyle w:val="TableParagraph"/>
              <w:rPr>
                <w:rFonts w:ascii="Times New Roman" w:eastAsia="仿宋_GB2312" w:hAnsi="Times New Roman" w:cs="Times New Roman"/>
                <w:szCs w:val="21"/>
              </w:rPr>
            </w:pPr>
          </w:p>
        </w:tc>
        <w:tc>
          <w:tcPr>
            <w:tcW w:w="1080" w:type="dxa"/>
          </w:tcPr>
          <w:p w14:paraId="0E80A935" w14:textId="77777777" w:rsidR="005A24C4" w:rsidRDefault="005A24C4">
            <w:pPr>
              <w:pStyle w:val="TableParagraph"/>
              <w:rPr>
                <w:rFonts w:ascii="Times New Roman" w:eastAsia="仿宋_GB2312" w:hAnsi="Times New Roman" w:cs="Times New Roman"/>
                <w:szCs w:val="21"/>
              </w:rPr>
            </w:pPr>
          </w:p>
        </w:tc>
        <w:tc>
          <w:tcPr>
            <w:tcW w:w="1080" w:type="dxa"/>
          </w:tcPr>
          <w:p w14:paraId="78E8174A" w14:textId="77777777" w:rsidR="005A24C4" w:rsidRDefault="005A24C4">
            <w:pPr>
              <w:pStyle w:val="TableParagraph"/>
              <w:rPr>
                <w:rFonts w:ascii="Times New Roman" w:eastAsia="仿宋_GB2312" w:hAnsi="Times New Roman" w:cs="Times New Roman"/>
                <w:szCs w:val="21"/>
              </w:rPr>
            </w:pPr>
          </w:p>
        </w:tc>
        <w:tc>
          <w:tcPr>
            <w:tcW w:w="1080" w:type="dxa"/>
          </w:tcPr>
          <w:p w14:paraId="7AD26532" w14:textId="77777777" w:rsidR="005A24C4" w:rsidRDefault="005A24C4">
            <w:pPr>
              <w:pStyle w:val="TableParagraph"/>
              <w:rPr>
                <w:rFonts w:ascii="Times New Roman" w:eastAsia="仿宋_GB2312" w:hAnsi="Times New Roman" w:cs="Times New Roman"/>
                <w:szCs w:val="21"/>
              </w:rPr>
            </w:pPr>
          </w:p>
        </w:tc>
        <w:tc>
          <w:tcPr>
            <w:tcW w:w="1080" w:type="dxa"/>
          </w:tcPr>
          <w:p w14:paraId="74811DFB" w14:textId="77777777" w:rsidR="005A24C4" w:rsidRDefault="005A24C4">
            <w:pPr>
              <w:pStyle w:val="TableParagraph"/>
              <w:rPr>
                <w:rFonts w:ascii="Times New Roman" w:eastAsia="仿宋_GB2312" w:hAnsi="Times New Roman" w:cs="Times New Roman"/>
                <w:szCs w:val="21"/>
              </w:rPr>
            </w:pPr>
          </w:p>
        </w:tc>
      </w:tr>
    </w:tbl>
    <w:p w14:paraId="6C900CFD" w14:textId="77777777" w:rsidR="005A24C4" w:rsidRDefault="00000000">
      <w:pPr>
        <w:spacing w:after="0" w:line="240" w:lineRule="auto"/>
        <w:ind w:firstLineChars="200" w:firstLine="422"/>
        <w:rPr>
          <w:rFonts w:ascii="Times New Roman" w:eastAsia="仿宋_GB2312" w:hAnsi="Times New Roman" w:cs="Times New Roman"/>
          <w:b/>
          <w:bCs/>
          <w:sz w:val="21"/>
          <w:szCs w:val="21"/>
        </w:rPr>
      </w:pPr>
      <w:r>
        <w:rPr>
          <w:rFonts w:ascii="Times New Roman" w:eastAsia="仿宋_GB2312" w:hAnsi="Times New Roman" w:cs="Times New Roman"/>
          <w:b/>
          <w:bCs/>
          <w:sz w:val="21"/>
          <w:szCs w:val="21"/>
        </w:rPr>
        <w:t>填表说明：</w:t>
      </w:r>
    </w:p>
    <w:p w14:paraId="6D4F3327" w14:textId="77777777" w:rsidR="005A24C4" w:rsidRDefault="00000000">
      <w:pPr>
        <w:spacing w:after="0" w:line="240" w:lineRule="auto"/>
        <w:ind w:firstLineChars="200" w:firstLine="420"/>
        <w:rPr>
          <w:rFonts w:ascii="Times New Roman" w:eastAsia="仿宋_GB2312" w:hAnsi="Times New Roman" w:cs="Times New Roman"/>
          <w:sz w:val="21"/>
          <w:szCs w:val="21"/>
        </w:rPr>
      </w:pPr>
      <w:r>
        <w:rPr>
          <w:rFonts w:ascii="Times New Roman" w:eastAsia="仿宋_GB2312" w:hAnsi="Times New Roman" w:cs="Times New Roman"/>
          <w:sz w:val="21"/>
          <w:szCs w:val="21"/>
        </w:rPr>
        <w:t>（</w:t>
      </w:r>
      <w:r>
        <w:rPr>
          <w:rFonts w:ascii="Times New Roman" w:eastAsia="仿宋_GB2312" w:hAnsi="Times New Roman" w:cs="Times New Roman"/>
          <w:sz w:val="21"/>
          <w:szCs w:val="21"/>
        </w:rPr>
        <w:t>1</w:t>
      </w:r>
      <w:r>
        <w:rPr>
          <w:rFonts w:ascii="Times New Roman" w:eastAsia="仿宋_GB2312" w:hAnsi="Times New Roman" w:cs="Times New Roman"/>
          <w:sz w:val="21"/>
          <w:szCs w:val="21"/>
        </w:rPr>
        <w:t>）从职业病及健康危害因素监测系统导出表格中</w:t>
      </w:r>
      <w:r>
        <w:rPr>
          <w:rFonts w:ascii="Times New Roman" w:eastAsia="仿宋_GB2312" w:hAnsi="Times New Roman" w:cs="Times New Roman"/>
          <w:sz w:val="21"/>
          <w:szCs w:val="21"/>
        </w:rPr>
        <w:t>b0-b6</w:t>
      </w:r>
      <w:r>
        <w:rPr>
          <w:rFonts w:ascii="Times New Roman" w:eastAsia="仿宋_GB2312" w:hAnsi="Times New Roman" w:cs="Times New Roman"/>
          <w:sz w:val="21"/>
          <w:szCs w:val="21"/>
        </w:rPr>
        <w:t>，并根据调查结果进行核对。</w:t>
      </w:r>
    </w:p>
    <w:p w14:paraId="126A5914" w14:textId="77777777" w:rsidR="005A24C4" w:rsidRDefault="00000000">
      <w:pPr>
        <w:spacing w:after="0" w:line="240" w:lineRule="auto"/>
        <w:ind w:firstLineChars="200" w:firstLine="420"/>
        <w:rPr>
          <w:rFonts w:ascii="Times New Roman" w:eastAsia="仿宋_GB2312" w:hAnsi="Times New Roman" w:cs="Times New Roman"/>
          <w:sz w:val="21"/>
          <w:szCs w:val="21"/>
        </w:rPr>
      </w:pPr>
      <w:r>
        <w:rPr>
          <w:rFonts w:ascii="Times New Roman" w:eastAsia="仿宋_GB2312" w:hAnsi="Times New Roman" w:cs="Times New Roman"/>
          <w:sz w:val="21"/>
          <w:szCs w:val="21"/>
        </w:rPr>
        <w:t>（</w:t>
      </w:r>
      <w:r>
        <w:rPr>
          <w:rFonts w:ascii="Times New Roman" w:eastAsia="仿宋_GB2312" w:hAnsi="Times New Roman" w:cs="Times New Roman"/>
          <w:sz w:val="21"/>
          <w:szCs w:val="21"/>
        </w:rPr>
        <w:t>2</w:t>
      </w:r>
      <w:r>
        <w:rPr>
          <w:rFonts w:ascii="Times New Roman" w:eastAsia="仿宋_GB2312" w:hAnsi="Times New Roman" w:cs="Times New Roman"/>
          <w:sz w:val="21"/>
          <w:szCs w:val="21"/>
        </w:rPr>
        <w:t>）对于迟报的疑似职业病病例，应填写</w:t>
      </w:r>
      <w:r>
        <w:rPr>
          <w:rFonts w:ascii="Times New Roman" w:eastAsia="仿宋_GB2312" w:hAnsi="Times New Roman" w:cs="Times New Roman"/>
          <w:sz w:val="21"/>
          <w:szCs w:val="21"/>
        </w:rPr>
        <w:t>b7-b8</w:t>
      </w:r>
      <w:r>
        <w:rPr>
          <w:rFonts w:ascii="Times New Roman" w:eastAsia="仿宋_GB2312" w:hAnsi="Times New Roman" w:cs="Times New Roman"/>
          <w:sz w:val="21"/>
          <w:szCs w:val="21"/>
        </w:rPr>
        <w:t>。</w:t>
      </w:r>
    </w:p>
    <w:p w14:paraId="14E81C20" w14:textId="77777777" w:rsidR="005A24C4" w:rsidRDefault="00000000">
      <w:pPr>
        <w:spacing w:after="0" w:line="240" w:lineRule="auto"/>
        <w:ind w:firstLineChars="200" w:firstLine="420"/>
        <w:rPr>
          <w:rFonts w:ascii="Times New Roman" w:eastAsia="仿宋_GB2312" w:hAnsi="Times New Roman" w:cs="Times New Roman"/>
          <w:sz w:val="21"/>
          <w:szCs w:val="21"/>
        </w:rPr>
        <w:sectPr w:rsidR="005A24C4" w:rsidSect="00DE6B1B">
          <w:pgSz w:w="16839" w:h="11906"/>
          <w:pgMar w:top="1797" w:right="2483" w:bottom="1797" w:left="2534" w:header="851" w:footer="992" w:gutter="0"/>
          <w:cols w:space="425"/>
          <w:docGrid w:linePitch="312"/>
        </w:sectPr>
      </w:pPr>
      <w:r>
        <w:rPr>
          <w:rFonts w:ascii="Times New Roman" w:eastAsia="仿宋_GB2312" w:hAnsi="Times New Roman" w:cs="Times New Roman"/>
          <w:sz w:val="21"/>
          <w:szCs w:val="21"/>
        </w:rPr>
        <w:t>（</w:t>
      </w:r>
      <w:r>
        <w:rPr>
          <w:rFonts w:ascii="Times New Roman" w:eastAsia="仿宋_GB2312" w:hAnsi="Times New Roman" w:cs="Times New Roman"/>
          <w:sz w:val="21"/>
          <w:szCs w:val="21"/>
        </w:rPr>
        <w:t>3</w:t>
      </w:r>
      <w:r>
        <w:rPr>
          <w:rFonts w:ascii="Times New Roman" w:eastAsia="仿宋_GB2312" w:hAnsi="Times New Roman" w:cs="Times New Roman"/>
          <w:sz w:val="21"/>
          <w:szCs w:val="21"/>
        </w:rPr>
        <w:t>）对于漏报的疑似职业病病例，应在职业病及健康危害因素监测系统上进行补报，补充填写</w:t>
      </w:r>
      <w:r>
        <w:rPr>
          <w:rFonts w:ascii="Times New Roman" w:eastAsia="仿宋_GB2312" w:hAnsi="Times New Roman" w:cs="Times New Roman"/>
          <w:sz w:val="21"/>
          <w:szCs w:val="21"/>
        </w:rPr>
        <w:t>b0-b6</w:t>
      </w:r>
      <w:r>
        <w:rPr>
          <w:rFonts w:ascii="Times New Roman" w:eastAsia="仿宋_GB2312" w:hAnsi="Times New Roman" w:cs="Times New Roman"/>
          <w:sz w:val="21"/>
          <w:szCs w:val="21"/>
        </w:rPr>
        <w:t>，</w:t>
      </w:r>
      <w:r>
        <w:rPr>
          <w:rFonts w:ascii="Times New Roman" w:eastAsia="仿宋_GB2312" w:hAnsi="Times New Roman" w:cs="Times New Roman"/>
          <w:sz w:val="21"/>
          <w:szCs w:val="21"/>
        </w:rPr>
        <w:t>b9-b10</w:t>
      </w:r>
      <w:r>
        <w:rPr>
          <w:rFonts w:ascii="Times New Roman" w:eastAsia="仿宋_GB2312" w:hAnsi="Times New Roman" w:cs="Times New Roman"/>
          <w:sz w:val="21"/>
          <w:szCs w:val="21"/>
        </w:rPr>
        <w:t>。</w:t>
      </w:r>
    </w:p>
    <w:p w14:paraId="278BB285" w14:textId="77777777" w:rsidR="005A24C4" w:rsidRDefault="00000000">
      <w:pPr>
        <w:spacing w:after="3"/>
        <w:ind w:left="1388" w:right="1405"/>
        <w:jc w:val="center"/>
        <w:rPr>
          <w:rFonts w:ascii="Times New Roman" w:eastAsia="黑体" w:hAnsi="Times New Roman" w:cs="Times New Roman"/>
          <w:spacing w:val="-2"/>
          <w:sz w:val="28"/>
        </w:rPr>
      </w:pPr>
      <w:r>
        <w:rPr>
          <w:rFonts w:ascii="Times New Roman" w:eastAsia="黑体" w:hAnsi="Times New Roman" w:cs="Times New Roman"/>
          <w:spacing w:val="-2"/>
          <w:sz w:val="28"/>
        </w:rPr>
        <w:lastRenderedPageBreak/>
        <w:t>表</w:t>
      </w:r>
      <w:r>
        <w:rPr>
          <w:rFonts w:ascii="Times New Roman" w:eastAsia="黑体" w:hAnsi="Times New Roman" w:cs="Times New Roman"/>
          <w:spacing w:val="-2"/>
          <w:sz w:val="28"/>
        </w:rPr>
        <w:t xml:space="preserve">4  </w:t>
      </w:r>
      <w:r>
        <w:rPr>
          <w:rFonts w:ascii="Times New Roman" w:eastAsia="黑体" w:hAnsi="Times New Roman" w:cs="Times New Roman"/>
          <w:spacing w:val="-2"/>
          <w:sz w:val="28"/>
        </w:rPr>
        <w:t>职业健康检查机构疑似尘肺病检出情况调查表</w:t>
      </w:r>
    </w:p>
    <w:tbl>
      <w:tblPr>
        <w:tblW w:w="14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20"/>
        <w:gridCol w:w="1290"/>
        <w:gridCol w:w="1090"/>
        <w:gridCol w:w="1330"/>
        <w:gridCol w:w="960"/>
        <w:gridCol w:w="1505"/>
        <w:gridCol w:w="1513"/>
        <w:gridCol w:w="1648"/>
        <w:gridCol w:w="1344"/>
        <w:gridCol w:w="1580"/>
        <w:gridCol w:w="1153"/>
      </w:tblGrid>
      <w:tr w:rsidR="005A24C4" w14:paraId="4E29CAA9" w14:textId="77777777">
        <w:trPr>
          <w:trHeight w:val="935"/>
          <w:jc w:val="center"/>
        </w:trPr>
        <w:tc>
          <w:tcPr>
            <w:tcW w:w="1220" w:type="dxa"/>
            <w:vAlign w:val="center"/>
          </w:tcPr>
          <w:p w14:paraId="354C6951" w14:textId="77777777" w:rsidR="005A24C4" w:rsidRDefault="00000000">
            <w:pPr>
              <w:pStyle w:val="TableParagraph"/>
              <w:spacing w:line="289" w:lineRule="exact"/>
              <w:ind w:left="221" w:right="215"/>
              <w:jc w:val="center"/>
              <w:rPr>
                <w:rFonts w:ascii="Times New Roman" w:eastAsia="仿宋_GB2312" w:hAnsi="Times New Roman" w:cs="Times New Roman"/>
                <w:szCs w:val="21"/>
              </w:rPr>
            </w:pPr>
            <w:r>
              <w:rPr>
                <w:rFonts w:ascii="Times New Roman" w:eastAsia="仿宋_GB2312" w:hAnsi="Times New Roman" w:cs="Times New Roman"/>
                <w:bCs/>
                <w:szCs w:val="21"/>
              </w:rPr>
              <w:t>*</w:t>
            </w:r>
            <w:r>
              <w:rPr>
                <w:rFonts w:ascii="Times New Roman" w:eastAsia="仿宋_GB2312" w:hAnsi="Times New Roman" w:cs="Times New Roman"/>
                <w:szCs w:val="21"/>
              </w:rPr>
              <w:t>报告卡编号</w:t>
            </w:r>
          </w:p>
          <w:p w14:paraId="4F710977" w14:textId="77777777" w:rsidR="005A24C4" w:rsidRDefault="00000000">
            <w:pPr>
              <w:pStyle w:val="TableParagraph"/>
              <w:spacing w:line="289" w:lineRule="exact"/>
              <w:ind w:left="221" w:right="215"/>
              <w:jc w:val="center"/>
              <w:rPr>
                <w:rFonts w:ascii="Times New Roman" w:eastAsia="仿宋_GB2312" w:hAnsi="Times New Roman" w:cs="Times New Roman"/>
                <w:szCs w:val="21"/>
              </w:rPr>
            </w:pPr>
            <w:r>
              <w:rPr>
                <w:rFonts w:ascii="Times New Roman" w:eastAsia="仿宋_GB2312" w:hAnsi="Times New Roman" w:cs="Times New Roman"/>
                <w:szCs w:val="21"/>
              </w:rPr>
              <w:t>（</w:t>
            </w:r>
            <w:r>
              <w:rPr>
                <w:rFonts w:ascii="Times New Roman" w:eastAsia="仿宋_GB2312" w:hAnsi="Times New Roman" w:cs="Times New Roman"/>
                <w:szCs w:val="21"/>
              </w:rPr>
              <w:t>d0</w:t>
            </w:r>
            <w:r>
              <w:rPr>
                <w:rFonts w:ascii="Times New Roman" w:eastAsia="仿宋_GB2312" w:hAnsi="Times New Roman" w:cs="Times New Roman"/>
                <w:szCs w:val="21"/>
              </w:rPr>
              <w:t>）</w:t>
            </w:r>
          </w:p>
        </w:tc>
        <w:tc>
          <w:tcPr>
            <w:tcW w:w="1290" w:type="dxa"/>
            <w:vAlign w:val="center"/>
          </w:tcPr>
          <w:p w14:paraId="3E84E72F" w14:textId="77777777" w:rsidR="005A24C4" w:rsidRDefault="00000000">
            <w:pPr>
              <w:pStyle w:val="TableParagraph"/>
              <w:spacing w:before="3" w:line="242" w:lineRule="auto"/>
              <w:ind w:left="223" w:right="215"/>
              <w:jc w:val="center"/>
              <w:rPr>
                <w:rFonts w:ascii="Times New Roman" w:eastAsia="仿宋_GB2312" w:hAnsi="Times New Roman" w:cs="Times New Roman"/>
                <w:szCs w:val="21"/>
              </w:rPr>
            </w:pPr>
            <w:r>
              <w:rPr>
                <w:rFonts w:ascii="Times New Roman" w:eastAsia="仿宋_GB2312" w:hAnsi="Times New Roman" w:cs="Times New Roman"/>
                <w:spacing w:val="-1"/>
                <w:szCs w:val="21"/>
              </w:rPr>
              <w:t>体检机构</w:t>
            </w:r>
            <w:r>
              <w:rPr>
                <w:rFonts w:ascii="Times New Roman" w:eastAsia="仿宋_GB2312" w:hAnsi="Times New Roman" w:cs="Times New Roman"/>
                <w:szCs w:val="21"/>
              </w:rPr>
              <w:t>名称</w:t>
            </w:r>
          </w:p>
          <w:p w14:paraId="0BA5BE75" w14:textId="77777777" w:rsidR="005A24C4" w:rsidRDefault="00000000">
            <w:pPr>
              <w:pStyle w:val="TableParagraph"/>
              <w:spacing w:line="289" w:lineRule="exact"/>
              <w:ind w:left="221" w:right="215"/>
              <w:jc w:val="center"/>
              <w:rPr>
                <w:rFonts w:ascii="Times New Roman" w:eastAsia="仿宋_GB2312" w:hAnsi="Times New Roman" w:cs="Times New Roman"/>
                <w:szCs w:val="21"/>
              </w:rPr>
            </w:pPr>
            <w:r>
              <w:rPr>
                <w:rFonts w:ascii="Times New Roman" w:eastAsia="仿宋_GB2312" w:hAnsi="Times New Roman" w:cs="Times New Roman"/>
                <w:szCs w:val="21"/>
              </w:rPr>
              <w:t>(d1)</w:t>
            </w:r>
          </w:p>
        </w:tc>
        <w:tc>
          <w:tcPr>
            <w:tcW w:w="1090" w:type="dxa"/>
            <w:vAlign w:val="center"/>
          </w:tcPr>
          <w:p w14:paraId="708853CF" w14:textId="77777777" w:rsidR="005A24C4" w:rsidRDefault="00000000">
            <w:pPr>
              <w:pStyle w:val="TableParagraph"/>
              <w:spacing w:before="3"/>
              <w:jc w:val="center"/>
              <w:rPr>
                <w:rFonts w:ascii="Times New Roman" w:eastAsia="仿宋_GB2312" w:hAnsi="Times New Roman" w:cs="Times New Roman"/>
                <w:szCs w:val="21"/>
              </w:rPr>
            </w:pPr>
            <w:r>
              <w:rPr>
                <w:rFonts w:ascii="Times New Roman" w:eastAsia="仿宋_GB2312" w:hAnsi="Times New Roman" w:cs="Times New Roman"/>
                <w:szCs w:val="21"/>
              </w:rPr>
              <w:t>姓名</w:t>
            </w:r>
          </w:p>
          <w:p w14:paraId="39042D14" w14:textId="77777777" w:rsidR="005A24C4" w:rsidRDefault="00000000">
            <w:pPr>
              <w:pStyle w:val="TableParagraph"/>
              <w:spacing w:before="3"/>
              <w:jc w:val="center"/>
              <w:rPr>
                <w:rFonts w:ascii="Times New Roman" w:eastAsia="仿宋_GB2312" w:hAnsi="Times New Roman" w:cs="Times New Roman"/>
                <w:szCs w:val="21"/>
              </w:rPr>
            </w:pPr>
            <w:r>
              <w:rPr>
                <w:rFonts w:ascii="Times New Roman" w:eastAsia="仿宋_GB2312" w:hAnsi="Times New Roman" w:cs="Times New Roman"/>
                <w:szCs w:val="21"/>
              </w:rPr>
              <w:t>（</w:t>
            </w:r>
            <w:r>
              <w:rPr>
                <w:rFonts w:ascii="Times New Roman" w:eastAsia="仿宋_GB2312" w:hAnsi="Times New Roman" w:cs="Times New Roman"/>
                <w:szCs w:val="21"/>
              </w:rPr>
              <w:t>d2</w:t>
            </w:r>
            <w:r>
              <w:rPr>
                <w:rFonts w:ascii="Times New Roman" w:eastAsia="仿宋_GB2312" w:hAnsi="Times New Roman" w:cs="Times New Roman"/>
                <w:szCs w:val="21"/>
              </w:rPr>
              <w:t>）</w:t>
            </w:r>
          </w:p>
        </w:tc>
        <w:tc>
          <w:tcPr>
            <w:tcW w:w="1330" w:type="dxa"/>
            <w:vAlign w:val="center"/>
          </w:tcPr>
          <w:p w14:paraId="70421BEC" w14:textId="77777777" w:rsidR="005A24C4" w:rsidRDefault="00000000">
            <w:pPr>
              <w:pStyle w:val="TableParagraph"/>
              <w:spacing w:before="3"/>
              <w:ind w:left="196" w:right="190"/>
              <w:jc w:val="center"/>
              <w:rPr>
                <w:rFonts w:ascii="Times New Roman" w:eastAsia="仿宋_GB2312" w:hAnsi="Times New Roman" w:cs="Times New Roman"/>
                <w:szCs w:val="21"/>
              </w:rPr>
            </w:pPr>
            <w:r>
              <w:rPr>
                <w:rFonts w:ascii="Times New Roman" w:eastAsia="仿宋_GB2312" w:hAnsi="Times New Roman" w:cs="Times New Roman"/>
                <w:szCs w:val="21"/>
              </w:rPr>
              <w:t>身份证号</w:t>
            </w:r>
          </w:p>
          <w:p w14:paraId="33362DC3" w14:textId="77777777" w:rsidR="005A24C4" w:rsidRDefault="00000000">
            <w:pPr>
              <w:pStyle w:val="TableParagraph"/>
              <w:spacing w:before="1" w:line="289" w:lineRule="exact"/>
              <w:ind w:left="196" w:right="190"/>
              <w:jc w:val="center"/>
              <w:rPr>
                <w:rFonts w:ascii="Times New Roman" w:eastAsia="仿宋_GB2312" w:hAnsi="Times New Roman" w:cs="Times New Roman"/>
                <w:szCs w:val="21"/>
              </w:rPr>
            </w:pPr>
            <w:r>
              <w:rPr>
                <w:rFonts w:ascii="Times New Roman" w:eastAsia="仿宋_GB2312" w:hAnsi="Times New Roman" w:cs="Times New Roman"/>
                <w:szCs w:val="21"/>
              </w:rPr>
              <w:t>(d3)</w:t>
            </w:r>
          </w:p>
        </w:tc>
        <w:tc>
          <w:tcPr>
            <w:tcW w:w="960" w:type="dxa"/>
            <w:vAlign w:val="center"/>
          </w:tcPr>
          <w:p w14:paraId="40866396" w14:textId="77777777" w:rsidR="005A24C4" w:rsidRDefault="00000000">
            <w:pPr>
              <w:pStyle w:val="TableParagraph"/>
              <w:spacing w:before="1" w:line="289" w:lineRule="exact"/>
              <w:jc w:val="center"/>
              <w:rPr>
                <w:rFonts w:ascii="Times New Roman" w:eastAsia="仿宋_GB2312" w:hAnsi="Times New Roman" w:cs="Times New Roman"/>
                <w:szCs w:val="21"/>
              </w:rPr>
            </w:pPr>
            <w:r>
              <w:rPr>
                <w:rFonts w:ascii="Times New Roman" w:eastAsia="仿宋_GB2312" w:hAnsi="Times New Roman" w:cs="Times New Roman"/>
                <w:szCs w:val="21"/>
              </w:rPr>
              <w:t>胸片号（</w:t>
            </w:r>
            <w:r>
              <w:rPr>
                <w:rFonts w:ascii="Times New Roman" w:eastAsia="仿宋_GB2312" w:hAnsi="Times New Roman" w:cs="Times New Roman"/>
                <w:szCs w:val="21"/>
              </w:rPr>
              <w:t>d4</w:t>
            </w:r>
            <w:r>
              <w:rPr>
                <w:rFonts w:ascii="Times New Roman" w:eastAsia="仿宋_GB2312" w:hAnsi="Times New Roman" w:cs="Times New Roman"/>
                <w:szCs w:val="21"/>
              </w:rPr>
              <w:t>）</w:t>
            </w:r>
          </w:p>
        </w:tc>
        <w:tc>
          <w:tcPr>
            <w:tcW w:w="1505" w:type="dxa"/>
            <w:vAlign w:val="center"/>
          </w:tcPr>
          <w:p w14:paraId="7EA751D9" w14:textId="77777777" w:rsidR="005A24C4" w:rsidRDefault="00000000">
            <w:pPr>
              <w:pStyle w:val="TableParagraph"/>
              <w:spacing w:before="3"/>
              <w:ind w:left="143" w:right="133"/>
              <w:jc w:val="center"/>
              <w:rPr>
                <w:rFonts w:ascii="Times New Roman" w:eastAsia="仿宋_GB2312" w:hAnsi="Times New Roman" w:cs="Times New Roman"/>
                <w:szCs w:val="21"/>
              </w:rPr>
            </w:pPr>
            <w:r>
              <w:rPr>
                <w:rFonts w:ascii="Times New Roman" w:eastAsia="仿宋_GB2312" w:hAnsi="Times New Roman" w:cs="Times New Roman"/>
                <w:szCs w:val="21"/>
              </w:rPr>
              <w:t>接尘工龄（年）</w:t>
            </w:r>
          </w:p>
          <w:p w14:paraId="73FBE24C" w14:textId="77777777" w:rsidR="005A24C4" w:rsidRDefault="00000000">
            <w:pPr>
              <w:pStyle w:val="TableParagraph"/>
              <w:spacing w:before="1" w:line="289" w:lineRule="exact"/>
              <w:ind w:left="143" w:right="133"/>
              <w:jc w:val="center"/>
              <w:rPr>
                <w:rFonts w:ascii="Times New Roman" w:eastAsia="仿宋_GB2312" w:hAnsi="Times New Roman" w:cs="Times New Roman"/>
                <w:szCs w:val="21"/>
              </w:rPr>
            </w:pPr>
            <w:r>
              <w:rPr>
                <w:rFonts w:ascii="Times New Roman" w:eastAsia="仿宋_GB2312" w:hAnsi="Times New Roman" w:cs="Times New Roman"/>
                <w:szCs w:val="21"/>
              </w:rPr>
              <w:t>(d5)</w:t>
            </w:r>
          </w:p>
        </w:tc>
        <w:tc>
          <w:tcPr>
            <w:tcW w:w="1513" w:type="dxa"/>
            <w:vAlign w:val="center"/>
          </w:tcPr>
          <w:p w14:paraId="2125702D" w14:textId="77777777" w:rsidR="005A24C4" w:rsidRDefault="00000000">
            <w:pPr>
              <w:pStyle w:val="TableParagraph"/>
              <w:spacing w:before="3" w:line="242" w:lineRule="auto"/>
              <w:ind w:left="155" w:right="145"/>
              <w:jc w:val="center"/>
              <w:rPr>
                <w:rFonts w:ascii="Times New Roman" w:eastAsia="仿宋_GB2312" w:hAnsi="Times New Roman" w:cs="Times New Roman"/>
                <w:szCs w:val="21"/>
              </w:rPr>
            </w:pPr>
            <w:r>
              <w:rPr>
                <w:rFonts w:ascii="Times New Roman" w:eastAsia="仿宋_GB2312" w:hAnsi="Times New Roman" w:cs="Times New Roman"/>
                <w:spacing w:val="-1"/>
                <w:szCs w:val="21"/>
              </w:rPr>
              <w:t>职业健康检查胸片结论</w:t>
            </w:r>
          </w:p>
          <w:p w14:paraId="344D3DD9" w14:textId="77777777" w:rsidR="005A24C4" w:rsidRDefault="00000000">
            <w:pPr>
              <w:pStyle w:val="TableParagraph"/>
              <w:spacing w:line="289" w:lineRule="exact"/>
              <w:ind w:left="153" w:right="145"/>
              <w:jc w:val="center"/>
              <w:rPr>
                <w:rFonts w:ascii="Times New Roman" w:eastAsia="仿宋_GB2312" w:hAnsi="Times New Roman" w:cs="Times New Roman"/>
                <w:szCs w:val="21"/>
              </w:rPr>
            </w:pPr>
            <w:r>
              <w:rPr>
                <w:rFonts w:ascii="Times New Roman" w:eastAsia="仿宋_GB2312" w:hAnsi="Times New Roman" w:cs="Times New Roman"/>
                <w:szCs w:val="21"/>
              </w:rPr>
              <w:t>(d6)</w:t>
            </w:r>
          </w:p>
        </w:tc>
        <w:tc>
          <w:tcPr>
            <w:tcW w:w="1648" w:type="dxa"/>
            <w:vAlign w:val="center"/>
          </w:tcPr>
          <w:p w14:paraId="124A7CF6" w14:textId="77777777" w:rsidR="005A24C4" w:rsidRDefault="00000000">
            <w:pPr>
              <w:pStyle w:val="TableParagraph"/>
              <w:spacing w:before="3" w:line="242" w:lineRule="auto"/>
              <w:ind w:left="224" w:right="211"/>
              <w:jc w:val="center"/>
              <w:rPr>
                <w:rFonts w:ascii="Times New Roman" w:eastAsia="仿宋_GB2312" w:hAnsi="Times New Roman" w:cs="Times New Roman"/>
                <w:szCs w:val="21"/>
              </w:rPr>
            </w:pPr>
            <w:r>
              <w:rPr>
                <w:rFonts w:ascii="Times New Roman" w:eastAsia="仿宋_GB2312" w:hAnsi="Times New Roman" w:cs="Times New Roman"/>
                <w:spacing w:val="-1"/>
                <w:szCs w:val="21"/>
              </w:rPr>
              <w:t>职业健康检</w:t>
            </w:r>
            <w:r>
              <w:rPr>
                <w:rFonts w:ascii="Times New Roman" w:eastAsia="仿宋_GB2312" w:hAnsi="Times New Roman" w:cs="Times New Roman"/>
                <w:szCs w:val="21"/>
              </w:rPr>
              <w:t>查结论</w:t>
            </w:r>
          </w:p>
          <w:p w14:paraId="4EA895A6" w14:textId="77777777" w:rsidR="005A24C4" w:rsidRDefault="00000000">
            <w:pPr>
              <w:pStyle w:val="TableParagraph"/>
              <w:spacing w:line="289" w:lineRule="exact"/>
              <w:ind w:left="222" w:right="211"/>
              <w:jc w:val="center"/>
              <w:rPr>
                <w:rFonts w:ascii="Times New Roman" w:eastAsia="仿宋_GB2312" w:hAnsi="Times New Roman" w:cs="Times New Roman"/>
                <w:szCs w:val="21"/>
              </w:rPr>
            </w:pPr>
            <w:r>
              <w:rPr>
                <w:rFonts w:ascii="Times New Roman" w:eastAsia="仿宋_GB2312" w:hAnsi="Times New Roman" w:cs="Times New Roman"/>
                <w:szCs w:val="21"/>
              </w:rPr>
              <w:t>(d7)</w:t>
            </w:r>
          </w:p>
        </w:tc>
        <w:tc>
          <w:tcPr>
            <w:tcW w:w="1344" w:type="dxa"/>
            <w:vAlign w:val="center"/>
          </w:tcPr>
          <w:p w14:paraId="3481E88F" w14:textId="77777777" w:rsidR="005A24C4" w:rsidRDefault="00000000">
            <w:pPr>
              <w:pStyle w:val="TableParagraph"/>
              <w:spacing w:before="3"/>
              <w:ind w:left="171" w:right="162"/>
              <w:jc w:val="center"/>
              <w:rPr>
                <w:rFonts w:ascii="Times New Roman" w:eastAsia="仿宋_GB2312" w:hAnsi="Times New Roman" w:cs="Times New Roman"/>
                <w:szCs w:val="21"/>
              </w:rPr>
            </w:pPr>
            <w:r>
              <w:rPr>
                <w:rFonts w:ascii="Times New Roman" w:eastAsia="仿宋_GB2312" w:hAnsi="Times New Roman" w:cs="Times New Roman"/>
                <w:szCs w:val="21"/>
              </w:rPr>
              <w:t>胸片质量</w:t>
            </w:r>
          </w:p>
          <w:p w14:paraId="76C374F6" w14:textId="77777777" w:rsidR="005A24C4" w:rsidRDefault="00000000">
            <w:pPr>
              <w:pStyle w:val="TableParagraph"/>
              <w:spacing w:before="1" w:line="289" w:lineRule="exact"/>
              <w:ind w:left="171" w:right="162"/>
              <w:jc w:val="center"/>
              <w:rPr>
                <w:rFonts w:ascii="Times New Roman" w:eastAsia="仿宋_GB2312" w:hAnsi="Times New Roman" w:cs="Times New Roman"/>
                <w:szCs w:val="21"/>
              </w:rPr>
            </w:pPr>
            <w:r>
              <w:rPr>
                <w:rFonts w:ascii="Times New Roman" w:eastAsia="仿宋_GB2312" w:hAnsi="Times New Roman" w:cs="Times New Roman"/>
                <w:szCs w:val="21"/>
              </w:rPr>
              <w:t>(d8)</w:t>
            </w:r>
          </w:p>
        </w:tc>
        <w:tc>
          <w:tcPr>
            <w:tcW w:w="1580" w:type="dxa"/>
            <w:vAlign w:val="center"/>
          </w:tcPr>
          <w:p w14:paraId="436AF85A" w14:textId="77777777" w:rsidR="005A24C4" w:rsidRDefault="00000000">
            <w:pPr>
              <w:pStyle w:val="TableParagraph"/>
              <w:spacing w:before="3"/>
              <w:ind w:left="57" w:right="50"/>
              <w:jc w:val="center"/>
              <w:rPr>
                <w:rFonts w:ascii="Times New Roman" w:eastAsia="仿宋_GB2312" w:hAnsi="Times New Roman" w:cs="Times New Roman"/>
                <w:szCs w:val="21"/>
              </w:rPr>
            </w:pPr>
            <w:r>
              <w:rPr>
                <w:rFonts w:ascii="Times New Roman" w:eastAsia="仿宋_GB2312" w:hAnsi="Times New Roman" w:cs="Times New Roman"/>
                <w:szCs w:val="21"/>
              </w:rPr>
              <w:t>专家阅片结论</w:t>
            </w:r>
          </w:p>
          <w:p w14:paraId="79C67F9D" w14:textId="77777777" w:rsidR="005A24C4" w:rsidRDefault="00000000">
            <w:pPr>
              <w:pStyle w:val="TableParagraph"/>
              <w:spacing w:before="1" w:line="289" w:lineRule="exact"/>
              <w:ind w:left="57" w:right="50"/>
              <w:jc w:val="center"/>
              <w:rPr>
                <w:rFonts w:ascii="Times New Roman" w:eastAsia="仿宋_GB2312" w:hAnsi="Times New Roman" w:cs="Times New Roman"/>
                <w:szCs w:val="21"/>
              </w:rPr>
            </w:pPr>
            <w:r>
              <w:rPr>
                <w:rFonts w:ascii="Times New Roman" w:eastAsia="仿宋_GB2312" w:hAnsi="Times New Roman" w:cs="Times New Roman"/>
                <w:szCs w:val="21"/>
              </w:rPr>
              <w:t>(d9)</w:t>
            </w:r>
          </w:p>
        </w:tc>
        <w:tc>
          <w:tcPr>
            <w:tcW w:w="1153" w:type="dxa"/>
            <w:vAlign w:val="center"/>
          </w:tcPr>
          <w:p w14:paraId="4F1AB1F4" w14:textId="77777777" w:rsidR="005A24C4" w:rsidRDefault="00000000">
            <w:pPr>
              <w:pStyle w:val="TableParagraph"/>
              <w:spacing w:before="1" w:line="289" w:lineRule="exact"/>
              <w:ind w:left="57" w:right="50"/>
              <w:jc w:val="center"/>
              <w:rPr>
                <w:rFonts w:ascii="Times New Roman" w:eastAsia="仿宋_GB2312" w:hAnsi="Times New Roman" w:cs="Times New Roman"/>
                <w:szCs w:val="21"/>
              </w:rPr>
            </w:pPr>
            <w:r>
              <w:rPr>
                <w:rFonts w:ascii="Times New Roman" w:eastAsia="仿宋_GB2312" w:hAnsi="Times New Roman" w:cs="Times New Roman"/>
                <w:szCs w:val="21"/>
              </w:rPr>
              <w:t>专家建议体检结论（</w:t>
            </w:r>
            <w:r>
              <w:rPr>
                <w:rFonts w:ascii="Times New Roman" w:eastAsia="仿宋_GB2312" w:hAnsi="Times New Roman" w:cs="Times New Roman"/>
                <w:szCs w:val="21"/>
              </w:rPr>
              <w:t>d10</w:t>
            </w:r>
            <w:r>
              <w:rPr>
                <w:rFonts w:ascii="Times New Roman" w:eastAsia="仿宋_GB2312" w:hAnsi="Times New Roman" w:cs="Times New Roman"/>
                <w:szCs w:val="21"/>
              </w:rPr>
              <w:t>）</w:t>
            </w:r>
          </w:p>
        </w:tc>
      </w:tr>
      <w:tr w:rsidR="005A24C4" w14:paraId="53BFACA9" w14:textId="77777777">
        <w:trPr>
          <w:trHeight w:val="467"/>
          <w:jc w:val="center"/>
        </w:trPr>
        <w:tc>
          <w:tcPr>
            <w:tcW w:w="1220" w:type="dxa"/>
          </w:tcPr>
          <w:p w14:paraId="34509A40" w14:textId="77777777" w:rsidR="005A24C4" w:rsidRDefault="005A24C4">
            <w:pPr>
              <w:pStyle w:val="TableParagraph"/>
              <w:rPr>
                <w:rFonts w:ascii="Times New Roman" w:eastAsia="仿宋_GB2312" w:hAnsi="Times New Roman" w:cs="Times New Roman"/>
                <w:szCs w:val="21"/>
              </w:rPr>
            </w:pPr>
          </w:p>
        </w:tc>
        <w:tc>
          <w:tcPr>
            <w:tcW w:w="1290" w:type="dxa"/>
          </w:tcPr>
          <w:p w14:paraId="133A4F76" w14:textId="77777777" w:rsidR="005A24C4" w:rsidRDefault="005A24C4">
            <w:pPr>
              <w:pStyle w:val="TableParagraph"/>
              <w:rPr>
                <w:rFonts w:ascii="Times New Roman" w:eastAsia="仿宋_GB2312" w:hAnsi="Times New Roman" w:cs="Times New Roman"/>
                <w:szCs w:val="21"/>
              </w:rPr>
            </w:pPr>
          </w:p>
        </w:tc>
        <w:tc>
          <w:tcPr>
            <w:tcW w:w="1090" w:type="dxa"/>
          </w:tcPr>
          <w:p w14:paraId="3F071CE9" w14:textId="77777777" w:rsidR="005A24C4" w:rsidRDefault="005A24C4">
            <w:pPr>
              <w:pStyle w:val="TableParagraph"/>
              <w:rPr>
                <w:rFonts w:ascii="Times New Roman" w:eastAsia="仿宋_GB2312" w:hAnsi="Times New Roman" w:cs="Times New Roman"/>
                <w:szCs w:val="21"/>
              </w:rPr>
            </w:pPr>
          </w:p>
        </w:tc>
        <w:tc>
          <w:tcPr>
            <w:tcW w:w="1330" w:type="dxa"/>
          </w:tcPr>
          <w:p w14:paraId="0EECF595" w14:textId="77777777" w:rsidR="005A24C4" w:rsidRDefault="005A24C4">
            <w:pPr>
              <w:pStyle w:val="TableParagraph"/>
              <w:rPr>
                <w:rFonts w:ascii="Times New Roman" w:eastAsia="仿宋_GB2312" w:hAnsi="Times New Roman" w:cs="Times New Roman"/>
                <w:szCs w:val="21"/>
              </w:rPr>
            </w:pPr>
          </w:p>
        </w:tc>
        <w:tc>
          <w:tcPr>
            <w:tcW w:w="960" w:type="dxa"/>
          </w:tcPr>
          <w:p w14:paraId="33960DED" w14:textId="77777777" w:rsidR="005A24C4" w:rsidRDefault="005A24C4">
            <w:pPr>
              <w:pStyle w:val="TableParagraph"/>
              <w:rPr>
                <w:rFonts w:ascii="Times New Roman" w:eastAsia="仿宋_GB2312" w:hAnsi="Times New Roman" w:cs="Times New Roman"/>
                <w:szCs w:val="21"/>
              </w:rPr>
            </w:pPr>
          </w:p>
        </w:tc>
        <w:tc>
          <w:tcPr>
            <w:tcW w:w="1505" w:type="dxa"/>
          </w:tcPr>
          <w:p w14:paraId="1EA10ACD" w14:textId="77777777" w:rsidR="005A24C4" w:rsidRDefault="005A24C4">
            <w:pPr>
              <w:pStyle w:val="TableParagraph"/>
              <w:rPr>
                <w:rFonts w:ascii="Times New Roman" w:eastAsia="仿宋_GB2312" w:hAnsi="Times New Roman" w:cs="Times New Roman"/>
                <w:szCs w:val="21"/>
              </w:rPr>
            </w:pPr>
          </w:p>
        </w:tc>
        <w:tc>
          <w:tcPr>
            <w:tcW w:w="1513" w:type="dxa"/>
          </w:tcPr>
          <w:p w14:paraId="23281BD0" w14:textId="77777777" w:rsidR="005A24C4" w:rsidRDefault="005A24C4">
            <w:pPr>
              <w:pStyle w:val="TableParagraph"/>
              <w:rPr>
                <w:rFonts w:ascii="Times New Roman" w:eastAsia="仿宋_GB2312" w:hAnsi="Times New Roman" w:cs="Times New Roman"/>
                <w:szCs w:val="21"/>
              </w:rPr>
            </w:pPr>
          </w:p>
        </w:tc>
        <w:tc>
          <w:tcPr>
            <w:tcW w:w="1648" w:type="dxa"/>
          </w:tcPr>
          <w:p w14:paraId="54BFBD06" w14:textId="77777777" w:rsidR="005A24C4" w:rsidRDefault="005A24C4">
            <w:pPr>
              <w:pStyle w:val="TableParagraph"/>
              <w:rPr>
                <w:rFonts w:ascii="Times New Roman" w:eastAsia="仿宋_GB2312" w:hAnsi="Times New Roman" w:cs="Times New Roman"/>
                <w:szCs w:val="21"/>
              </w:rPr>
            </w:pPr>
          </w:p>
        </w:tc>
        <w:tc>
          <w:tcPr>
            <w:tcW w:w="1344" w:type="dxa"/>
          </w:tcPr>
          <w:p w14:paraId="5AC36D70" w14:textId="77777777" w:rsidR="005A24C4" w:rsidRDefault="005A24C4">
            <w:pPr>
              <w:pStyle w:val="TableParagraph"/>
              <w:rPr>
                <w:rFonts w:ascii="Times New Roman" w:eastAsia="仿宋_GB2312" w:hAnsi="Times New Roman" w:cs="Times New Roman"/>
                <w:szCs w:val="21"/>
              </w:rPr>
            </w:pPr>
          </w:p>
        </w:tc>
        <w:tc>
          <w:tcPr>
            <w:tcW w:w="1580" w:type="dxa"/>
          </w:tcPr>
          <w:p w14:paraId="164A4EDC" w14:textId="77777777" w:rsidR="005A24C4" w:rsidRDefault="005A24C4">
            <w:pPr>
              <w:pStyle w:val="TableParagraph"/>
              <w:rPr>
                <w:rFonts w:ascii="Times New Roman" w:eastAsia="仿宋_GB2312" w:hAnsi="Times New Roman" w:cs="Times New Roman"/>
                <w:szCs w:val="21"/>
              </w:rPr>
            </w:pPr>
          </w:p>
        </w:tc>
        <w:tc>
          <w:tcPr>
            <w:tcW w:w="1153" w:type="dxa"/>
          </w:tcPr>
          <w:p w14:paraId="3BC01A59" w14:textId="77777777" w:rsidR="005A24C4" w:rsidRDefault="005A24C4">
            <w:pPr>
              <w:pStyle w:val="TableParagraph"/>
              <w:rPr>
                <w:rFonts w:ascii="Times New Roman" w:eastAsia="仿宋_GB2312" w:hAnsi="Times New Roman" w:cs="Times New Roman"/>
                <w:szCs w:val="21"/>
              </w:rPr>
            </w:pPr>
          </w:p>
        </w:tc>
      </w:tr>
      <w:tr w:rsidR="005A24C4" w14:paraId="3C9FCBB7" w14:textId="77777777">
        <w:trPr>
          <w:trHeight w:val="467"/>
          <w:jc w:val="center"/>
        </w:trPr>
        <w:tc>
          <w:tcPr>
            <w:tcW w:w="1220" w:type="dxa"/>
          </w:tcPr>
          <w:p w14:paraId="7B4FB18C" w14:textId="77777777" w:rsidR="005A24C4" w:rsidRDefault="005A24C4">
            <w:pPr>
              <w:pStyle w:val="TableParagraph"/>
              <w:rPr>
                <w:rFonts w:ascii="Times New Roman" w:eastAsia="仿宋_GB2312" w:hAnsi="Times New Roman" w:cs="Times New Roman"/>
                <w:szCs w:val="21"/>
              </w:rPr>
            </w:pPr>
          </w:p>
        </w:tc>
        <w:tc>
          <w:tcPr>
            <w:tcW w:w="1290" w:type="dxa"/>
          </w:tcPr>
          <w:p w14:paraId="3B5B461D" w14:textId="77777777" w:rsidR="005A24C4" w:rsidRDefault="005A24C4">
            <w:pPr>
              <w:pStyle w:val="TableParagraph"/>
              <w:rPr>
                <w:rFonts w:ascii="Times New Roman" w:eastAsia="仿宋_GB2312" w:hAnsi="Times New Roman" w:cs="Times New Roman"/>
                <w:szCs w:val="21"/>
              </w:rPr>
            </w:pPr>
          </w:p>
        </w:tc>
        <w:tc>
          <w:tcPr>
            <w:tcW w:w="1090" w:type="dxa"/>
          </w:tcPr>
          <w:p w14:paraId="379DA2EC" w14:textId="77777777" w:rsidR="005A24C4" w:rsidRDefault="005A24C4">
            <w:pPr>
              <w:pStyle w:val="TableParagraph"/>
              <w:rPr>
                <w:rFonts w:ascii="Times New Roman" w:eastAsia="仿宋_GB2312" w:hAnsi="Times New Roman" w:cs="Times New Roman"/>
                <w:szCs w:val="21"/>
              </w:rPr>
            </w:pPr>
          </w:p>
        </w:tc>
        <w:tc>
          <w:tcPr>
            <w:tcW w:w="1330" w:type="dxa"/>
          </w:tcPr>
          <w:p w14:paraId="35801027" w14:textId="77777777" w:rsidR="005A24C4" w:rsidRDefault="005A24C4">
            <w:pPr>
              <w:pStyle w:val="TableParagraph"/>
              <w:rPr>
                <w:rFonts w:ascii="Times New Roman" w:eastAsia="仿宋_GB2312" w:hAnsi="Times New Roman" w:cs="Times New Roman"/>
                <w:szCs w:val="21"/>
              </w:rPr>
            </w:pPr>
          </w:p>
        </w:tc>
        <w:tc>
          <w:tcPr>
            <w:tcW w:w="960" w:type="dxa"/>
          </w:tcPr>
          <w:p w14:paraId="0CF86889" w14:textId="77777777" w:rsidR="005A24C4" w:rsidRDefault="005A24C4">
            <w:pPr>
              <w:pStyle w:val="TableParagraph"/>
              <w:rPr>
                <w:rFonts w:ascii="Times New Roman" w:eastAsia="仿宋_GB2312" w:hAnsi="Times New Roman" w:cs="Times New Roman"/>
                <w:szCs w:val="21"/>
              </w:rPr>
            </w:pPr>
          </w:p>
        </w:tc>
        <w:tc>
          <w:tcPr>
            <w:tcW w:w="1505" w:type="dxa"/>
          </w:tcPr>
          <w:p w14:paraId="30CF045F" w14:textId="77777777" w:rsidR="005A24C4" w:rsidRDefault="005A24C4">
            <w:pPr>
              <w:pStyle w:val="TableParagraph"/>
              <w:rPr>
                <w:rFonts w:ascii="Times New Roman" w:eastAsia="仿宋_GB2312" w:hAnsi="Times New Roman" w:cs="Times New Roman"/>
                <w:szCs w:val="21"/>
              </w:rPr>
            </w:pPr>
          </w:p>
        </w:tc>
        <w:tc>
          <w:tcPr>
            <w:tcW w:w="1513" w:type="dxa"/>
          </w:tcPr>
          <w:p w14:paraId="10E7779F" w14:textId="77777777" w:rsidR="005A24C4" w:rsidRDefault="005A24C4">
            <w:pPr>
              <w:pStyle w:val="TableParagraph"/>
              <w:rPr>
                <w:rFonts w:ascii="Times New Roman" w:eastAsia="仿宋_GB2312" w:hAnsi="Times New Roman" w:cs="Times New Roman"/>
                <w:szCs w:val="21"/>
              </w:rPr>
            </w:pPr>
          </w:p>
        </w:tc>
        <w:tc>
          <w:tcPr>
            <w:tcW w:w="1648" w:type="dxa"/>
          </w:tcPr>
          <w:p w14:paraId="1AE4D0B4" w14:textId="77777777" w:rsidR="005A24C4" w:rsidRDefault="005A24C4">
            <w:pPr>
              <w:pStyle w:val="TableParagraph"/>
              <w:rPr>
                <w:rFonts w:ascii="Times New Roman" w:eastAsia="仿宋_GB2312" w:hAnsi="Times New Roman" w:cs="Times New Roman"/>
                <w:szCs w:val="21"/>
              </w:rPr>
            </w:pPr>
          </w:p>
        </w:tc>
        <w:tc>
          <w:tcPr>
            <w:tcW w:w="1344" w:type="dxa"/>
          </w:tcPr>
          <w:p w14:paraId="572736DF" w14:textId="77777777" w:rsidR="005A24C4" w:rsidRDefault="005A24C4">
            <w:pPr>
              <w:pStyle w:val="TableParagraph"/>
              <w:rPr>
                <w:rFonts w:ascii="Times New Roman" w:eastAsia="仿宋_GB2312" w:hAnsi="Times New Roman" w:cs="Times New Roman"/>
                <w:szCs w:val="21"/>
              </w:rPr>
            </w:pPr>
          </w:p>
        </w:tc>
        <w:tc>
          <w:tcPr>
            <w:tcW w:w="1580" w:type="dxa"/>
          </w:tcPr>
          <w:p w14:paraId="1670ECAB" w14:textId="77777777" w:rsidR="005A24C4" w:rsidRDefault="005A24C4">
            <w:pPr>
              <w:pStyle w:val="TableParagraph"/>
              <w:rPr>
                <w:rFonts w:ascii="Times New Roman" w:eastAsia="仿宋_GB2312" w:hAnsi="Times New Roman" w:cs="Times New Roman"/>
                <w:szCs w:val="21"/>
              </w:rPr>
            </w:pPr>
          </w:p>
        </w:tc>
        <w:tc>
          <w:tcPr>
            <w:tcW w:w="1153" w:type="dxa"/>
          </w:tcPr>
          <w:p w14:paraId="053425EE" w14:textId="77777777" w:rsidR="005A24C4" w:rsidRDefault="005A24C4">
            <w:pPr>
              <w:pStyle w:val="TableParagraph"/>
              <w:rPr>
                <w:rFonts w:ascii="Times New Roman" w:eastAsia="仿宋_GB2312" w:hAnsi="Times New Roman" w:cs="Times New Roman"/>
                <w:szCs w:val="21"/>
              </w:rPr>
            </w:pPr>
          </w:p>
        </w:tc>
      </w:tr>
      <w:tr w:rsidR="005A24C4" w14:paraId="1BB062E1" w14:textId="77777777">
        <w:trPr>
          <w:trHeight w:val="465"/>
          <w:jc w:val="center"/>
        </w:trPr>
        <w:tc>
          <w:tcPr>
            <w:tcW w:w="1220" w:type="dxa"/>
          </w:tcPr>
          <w:p w14:paraId="5957046B" w14:textId="77777777" w:rsidR="005A24C4" w:rsidRDefault="005A24C4">
            <w:pPr>
              <w:pStyle w:val="TableParagraph"/>
              <w:rPr>
                <w:rFonts w:ascii="Times New Roman" w:eastAsia="仿宋_GB2312" w:hAnsi="Times New Roman" w:cs="Times New Roman"/>
                <w:szCs w:val="21"/>
              </w:rPr>
            </w:pPr>
          </w:p>
        </w:tc>
        <w:tc>
          <w:tcPr>
            <w:tcW w:w="1290" w:type="dxa"/>
          </w:tcPr>
          <w:p w14:paraId="7A516E02" w14:textId="77777777" w:rsidR="005A24C4" w:rsidRDefault="005A24C4">
            <w:pPr>
              <w:pStyle w:val="TableParagraph"/>
              <w:rPr>
                <w:rFonts w:ascii="Times New Roman" w:eastAsia="仿宋_GB2312" w:hAnsi="Times New Roman" w:cs="Times New Roman"/>
                <w:szCs w:val="21"/>
              </w:rPr>
            </w:pPr>
          </w:p>
        </w:tc>
        <w:tc>
          <w:tcPr>
            <w:tcW w:w="1090" w:type="dxa"/>
          </w:tcPr>
          <w:p w14:paraId="20F64D92" w14:textId="77777777" w:rsidR="005A24C4" w:rsidRDefault="005A24C4">
            <w:pPr>
              <w:pStyle w:val="TableParagraph"/>
              <w:rPr>
                <w:rFonts w:ascii="Times New Roman" w:eastAsia="仿宋_GB2312" w:hAnsi="Times New Roman" w:cs="Times New Roman"/>
                <w:szCs w:val="21"/>
              </w:rPr>
            </w:pPr>
          </w:p>
        </w:tc>
        <w:tc>
          <w:tcPr>
            <w:tcW w:w="1330" w:type="dxa"/>
          </w:tcPr>
          <w:p w14:paraId="240AA3D8" w14:textId="77777777" w:rsidR="005A24C4" w:rsidRDefault="005A24C4">
            <w:pPr>
              <w:pStyle w:val="TableParagraph"/>
              <w:rPr>
                <w:rFonts w:ascii="Times New Roman" w:eastAsia="仿宋_GB2312" w:hAnsi="Times New Roman" w:cs="Times New Roman"/>
                <w:szCs w:val="21"/>
              </w:rPr>
            </w:pPr>
          </w:p>
        </w:tc>
        <w:tc>
          <w:tcPr>
            <w:tcW w:w="960" w:type="dxa"/>
          </w:tcPr>
          <w:p w14:paraId="473C6C16" w14:textId="77777777" w:rsidR="005A24C4" w:rsidRDefault="005A24C4">
            <w:pPr>
              <w:pStyle w:val="TableParagraph"/>
              <w:rPr>
                <w:rFonts w:ascii="Times New Roman" w:eastAsia="仿宋_GB2312" w:hAnsi="Times New Roman" w:cs="Times New Roman"/>
                <w:szCs w:val="21"/>
              </w:rPr>
            </w:pPr>
          </w:p>
        </w:tc>
        <w:tc>
          <w:tcPr>
            <w:tcW w:w="1505" w:type="dxa"/>
          </w:tcPr>
          <w:p w14:paraId="740B60EE" w14:textId="77777777" w:rsidR="005A24C4" w:rsidRDefault="005A24C4">
            <w:pPr>
              <w:pStyle w:val="TableParagraph"/>
              <w:rPr>
                <w:rFonts w:ascii="Times New Roman" w:eastAsia="仿宋_GB2312" w:hAnsi="Times New Roman" w:cs="Times New Roman"/>
                <w:szCs w:val="21"/>
              </w:rPr>
            </w:pPr>
          </w:p>
        </w:tc>
        <w:tc>
          <w:tcPr>
            <w:tcW w:w="1513" w:type="dxa"/>
          </w:tcPr>
          <w:p w14:paraId="73927B9A" w14:textId="77777777" w:rsidR="005A24C4" w:rsidRDefault="005A24C4">
            <w:pPr>
              <w:pStyle w:val="TableParagraph"/>
              <w:rPr>
                <w:rFonts w:ascii="Times New Roman" w:eastAsia="仿宋_GB2312" w:hAnsi="Times New Roman" w:cs="Times New Roman"/>
                <w:szCs w:val="21"/>
              </w:rPr>
            </w:pPr>
          </w:p>
        </w:tc>
        <w:tc>
          <w:tcPr>
            <w:tcW w:w="1648" w:type="dxa"/>
          </w:tcPr>
          <w:p w14:paraId="559CA793" w14:textId="77777777" w:rsidR="005A24C4" w:rsidRDefault="005A24C4">
            <w:pPr>
              <w:pStyle w:val="TableParagraph"/>
              <w:rPr>
                <w:rFonts w:ascii="Times New Roman" w:eastAsia="仿宋_GB2312" w:hAnsi="Times New Roman" w:cs="Times New Roman"/>
                <w:szCs w:val="21"/>
              </w:rPr>
            </w:pPr>
          </w:p>
        </w:tc>
        <w:tc>
          <w:tcPr>
            <w:tcW w:w="1344" w:type="dxa"/>
          </w:tcPr>
          <w:p w14:paraId="75D58A24" w14:textId="77777777" w:rsidR="005A24C4" w:rsidRDefault="005A24C4">
            <w:pPr>
              <w:pStyle w:val="TableParagraph"/>
              <w:rPr>
                <w:rFonts w:ascii="Times New Roman" w:eastAsia="仿宋_GB2312" w:hAnsi="Times New Roman" w:cs="Times New Roman"/>
                <w:szCs w:val="21"/>
              </w:rPr>
            </w:pPr>
          </w:p>
        </w:tc>
        <w:tc>
          <w:tcPr>
            <w:tcW w:w="1580" w:type="dxa"/>
          </w:tcPr>
          <w:p w14:paraId="1C217BD2" w14:textId="77777777" w:rsidR="005A24C4" w:rsidRDefault="005A24C4">
            <w:pPr>
              <w:pStyle w:val="TableParagraph"/>
              <w:rPr>
                <w:rFonts w:ascii="Times New Roman" w:eastAsia="仿宋_GB2312" w:hAnsi="Times New Roman" w:cs="Times New Roman"/>
                <w:szCs w:val="21"/>
              </w:rPr>
            </w:pPr>
          </w:p>
        </w:tc>
        <w:tc>
          <w:tcPr>
            <w:tcW w:w="1153" w:type="dxa"/>
          </w:tcPr>
          <w:p w14:paraId="4B97DAC4" w14:textId="77777777" w:rsidR="005A24C4" w:rsidRDefault="005A24C4">
            <w:pPr>
              <w:pStyle w:val="TableParagraph"/>
              <w:rPr>
                <w:rFonts w:ascii="Times New Roman" w:eastAsia="仿宋_GB2312" w:hAnsi="Times New Roman" w:cs="Times New Roman"/>
                <w:szCs w:val="21"/>
              </w:rPr>
            </w:pPr>
          </w:p>
        </w:tc>
      </w:tr>
    </w:tbl>
    <w:p w14:paraId="58CE04C3" w14:textId="77777777" w:rsidR="005A24C4" w:rsidRDefault="00000000">
      <w:pPr>
        <w:spacing w:after="0" w:line="240" w:lineRule="auto"/>
        <w:ind w:firstLineChars="200" w:firstLine="422"/>
        <w:rPr>
          <w:rFonts w:ascii="Times New Roman" w:eastAsia="仿宋_GB2312" w:hAnsi="Times New Roman" w:cs="Times New Roman"/>
          <w:b/>
          <w:bCs/>
          <w:sz w:val="21"/>
          <w:szCs w:val="21"/>
        </w:rPr>
      </w:pPr>
      <w:r>
        <w:rPr>
          <w:rFonts w:ascii="Times New Roman" w:eastAsia="仿宋_GB2312" w:hAnsi="Times New Roman" w:cs="Times New Roman"/>
          <w:b/>
          <w:bCs/>
          <w:sz w:val="21"/>
          <w:szCs w:val="21"/>
        </w:rPr>
        <w:t>填表说明：</w:t>
      </w:r>
    </w:p>
    <w:p w14:paraId="7299A16D" w14:textId="77777777" w:rsidR="005A24C4" w:rsidRDefault="00000000">
      <w:pPr>
        <w:spacing w:after="0" w:line="240" w:lineRule="auto"/>
        <w:ind w:firstLineChars="200" w:firstLine="420"/>
        <w:rPr>
          <w:rFonts w:ascii="Times New Roman" w:eastAsia="仿宋_GB2312" w:hAnsi="Times New Roman" w:cs="Times New Roman"/>
          <w:sz w:val="21"/>
          <w:szCs w:val="21"/>
        </w:rPr>
      </w:pPr>
      <w:r>
        <w:rPr>
          <w:rFonts w:ascii="Times New Roman" w:eastAsia="仿宋_GB2312" w:hAnsi="Times New Roman" w:cs="Times New Roman"/>
          <w:sz w:val="21"/>
          <w:szCs w:val="21"/>
        </w:rPr>
        <w:t>（</w:t>
      </w:r>
      <w:r>
        <w:rPr>
          <w:rFonts w:ascii="Times New Roman" w:eastAsia="仿宋_GB2312" w:hAnsi="Times New Roman" w:cs="Times New Roman"/>
          <w:sz w:val="21"/>
          <w:szCs w:val="21"/>
        </w:rPr>
        <w:t>1</w:t>
      </w:r>
      <w:r>
        <w:rPr>
          <w:rFonts w:ascii="Times New Roman" w:eastAsia="仿宋_GB2312" w:hAnsi="Times New Roman" w:cs="Times New Roman"/>
          <w:sz w:val="21"/>
          <w:szCs w:val="21"/>
        </w:rPr>
        <w:t>）接尘工龄（年）</w:t>
      </w:r>
      <w:r>
        <w:rPr>
          <w:rFonts w:ascii="Times New Roman" w:eastAsia="仿宋_GB2312" w:hAnsi="Times New Roman" w:cs="Times New Roman"/>
          <w:sz w:val="21"/>
          <w:szCs w:val="21"/>
        </w:rPr>
        <w:t>(d5)</w:t>
      </w:r>
      <w:r>
        <w:rPr>
          <w:rFonts w:ascii="Times New Roman" w:eastAsia="仿宋_GB2312" w:hAnsi="Times New Roman" w:cs="Times New Roman"/>
          <w:sz w:val="21"/>
          <w:szCs w:val="21"/>
        </w:rPr>
        <w:t>：数值型变量，保留一位小数。为劳动者首次接触粉尘至进行职业健康检查拍摄胸片时实际接触粉尘时间的累加。</w:t>
      </w:r>
    </w:p>
    <w:p w14:paraId="0AD2C4B8" w14:textId="77777777" w:rsidR="005A24C4" w:rsidRDefault="00000000">
      <w:pPr>
        <w:spacing w:after="0" w:line="240" w:lineRule="auto"/>
        <w:ind w:firstLineChars="200" w:firstLine="420"/>
        <w:rPr>
          <w:rFonts w:ascii="Times New Roman" w:eastAsia="仿宋_GB2312" w:hAnsi="Times New Roman" w:cs="Times New Roman"/>
          <w:sz w:val="21"/>
          <w:szCs w:val="21"/>
        </w:rPr>
      </w:pPr>
      <w:r>
        <w:rPr>
          <w:rFonts w:ascii="Times New Roman" w:eastAsia="仿宋_GB2312" w:hAnsi="Times New Roman" w:cs="Times New Roman"/>
          <w:sz w:val="21"/>
          <w:szCs w:val="21"/>
        </w:rPr>
        <w:t>（</w:t>
      </w:r>
      <w:r>
        <w:rPr>
          <w:rFonts w:ascii="Times New Roman" w:eastAsia="仿宋_GB2312" w:hAnsi="Times New Roman" w:cs="Times New Roman"/>
          <w:sz w:val="21"/>
          <w:szCs w:val="21"/>
        </w:rPr>
        <w:t>2</w:t>
      </w:r>
      <w:r>
        <w:rPr>
          <w:rFonts w:ascii="Times New Roman" w:eastAsia="仿宋_GB2312" w:hAnsi="Times New Roman" w:cs="Times New Roman"/>
          <w:sz w:val="21"/>
          <w:szCs w:val="21"/>
        </w:rPr>
        <w:t>）职业健康检查胸片结论</w:t>
      </w:r>
      <w:r>
        <w:rPr>
          <w:rFonts w:ascii="Times New Roman" w:eastAsia="仿宋_GB2312" w:hAnsi="Times New Roman" w:cs="Times New Roman"/>
          <w:sz w:val="21"/>
          <w:szCs w:val="21"/>
        </w:rPr>
        <w:t>(d6)</w:t>
      </w:r>
      <w:r>
        <w:rPr>
          <w:rFonts w:ascii="Times New Roman" w:eastAsia="仿宋_GB2312" w:hAnsi="Times New Roman" w:cs="Times New Roman"/>
          <w:sz w:val="21"/>
          <w:szCs w:val="21"/>
        </w:rPr>
        <w:t>：数值型变量，为职业健康检查机构出具的胸片结论编码：</w:t>
      </w:r>
      <w:r>
        <w:rPr>
          <w:rFonts w:ascii="Times New Roman" w:eastAsia="仿宋_GB2312" w:hAnsi="Times New Roman" w:cs="Times New Roman"/>
          <w:sz w:val="21"/>
          <w:szCs w:val="21"/>
        </w:rPr>
        <w:t>1.</w:t>
      </w:r>
      <w:r>
        <w:rPr>
          <w:rFonts w:ascii="Times New Roman" w:eastAsia="仿宋_GB2312" w:hAnsi="Times New Roman" w:cs="Times New Roman"/>
          <w:sz w:val="21"/>
          <w:szCs w:val="21"/>
        </w:rPr>
        <w:t>正常、</w:t>
      </w:r>
      <w:r>
        <w:rPr>
          <w:rFonts w:ascii="Times New Roman" w:eastAsia="仿宋_GB2312" w:hAnsi="Times New Roman" w:cs="Times New Roman"/>
          <w:sz w:val="21"/>
          <w:szCs w:val="21"/>
        </w:rPr>
        <w:t>2.</w:t>
      </w:r>
      <w:r>
        <w:rPr>
          <w:rFonts w:ascii="Times New Roman" w:eastAsia="仿宋_GB2312" w:hAnsi="Times New Roman" w:cs="Times New Roman"/>
          <w:sz w:val="21"/>
          <w:szCs w:val="21"/>
        </w:rPr>
        <w:t>尘肺样改变、</w:t>
      </w:r>
      <w:r>
        <w:rPr>
          <w:rFonts w:ascii="Times New Roman" w:eastAsia="仿宋_GB2312" w:hAnsi="Times New Roman" w:cs="Times New Roman"/>
          <w:sz w:val="21"/>
          <w:szCs w:val="21"/>
        </w:rPr>
        <w:t>3.</w:t>
      </w:r>
      <w:r>
        <w:rPr>
          <w:rFonts w:ascii="Times New Roman" w:eastAsia="仿宋_GB2312" w:hAnsi="Times New Roman" w:cs="Times New Roman"/>
          <w:sz w:val="21"/>
          <w:szCs w:val="21"/>
        </w:rPr>
        <w:t>其他异常。</w:t>
      </w:r>
    </w:p>
    <w:p w14:paraId="52D16C88" w14:textId="77777777" w:rsidR="005A24C4" w:rsidRDefault="00000000">
      <w:pPr>
        <w:spacing w:after="0" w:line="240" w:lineRule="auto"/>
        <w:ind w:firstLineChars="200" w:firstLine="420"/>
        <w:rPr>
          <w:rFonts w:ascii="Times New Roman" w:eastAsia="仿宋_GB2312" w:hAnsi="Times New Roman" w:cs="Times New Roman"/>
          <w:sz w:val="21"/>
          <w:szCs w:val="21"/>
        </w:rPr>
      </w:pPr>
      <w:r>
        <w:rPr>
          <w:rFonts w:ascii="Times New Roman" w:eastAsia="仿宋_GB2312" w:hAnsi="Times New Roman" w:cs="Times New Roman"/>
          <w:sz w:val="21"/>
          <w:szCs w:val="21"/>
        </w:rPr>
        <w:t>（</w:t>
      </w:r>
      <w:r>
        <w:rPr>
          <w:rFonts w:ascii="Times New Roman" w:eastAsia="仿宋_GB2312" w:hAnsi="Times New Roman" w:cs="Times New Roman"/>
          <w:sz w:val="21"/>
          <w:szCs w:val="21"/>
        </w:rPr>
        <w:t>3</w:t>
      </w:r>
      <w:r>
        <w:rPr>
          <w:rFonts w:ascii="Times New Roman" w:eastAsia="仿宋_GB2312" w:hAnsi="Times New Roman" w:cs="Times New Roman"/>
          <w:sz w:val="21"/>
          <w:szCs w:val="21"/>
        </w:rPr>
        <w:t>）职业健康检查结论</w:t>
      </w:r>
      <w:r>
        <w:rPr>
          <w:rFonts w:ascii="Times New Roman" w:eastAsia="仿宋_GB2312" w:hAnsi="Times New Roman" w:cs="Times New Roman"/>
          <w:sz w:val="21"/>
          <w:szCs w:val="21"/>
        </w:rPr>
        <w:t>(d7)</w:t>
      </w:r>
      <w:r>
        <w:rPr>
          <w:rFonts w:ascii="Times New Roman" w:eastAsia="仿宋_GB2312" w:hAnsi="Times New Roman" w:cs="Times New Roman"/>
          <w:sz w:val="21"/>
          <w:szCs w:val="21"/>
        </w:rPr>
        <w:t>：数值型变量，为职业健康检查机构出具的职业健康检查结论编码：</w:t>
      </w:r>
      <w:r>
        <w:rPr>
          <w:rFonts w:ascii="Times New Roman" w:eastAsia="仿宋_GB2312" w:hAnsi="Times New Roman" w:cs="Times New Roman"/>
          <w:sz w:val="21"/>
          <w:szCs w:val="21"/>
        </w:rPr>
        <w:t>1.</w:t>
      </w:r>
      <w:r>
        <w:rPr>
          <w:rFonts w:ascii="Times New Roman" w:eastAsia="仿宋_GB2312" w:hAnsi="Times New Roman" w:cs="Times New Roman"/>
          <w:sz w:val="21"/>
          <w:szCs w:val="21"/>
        </w:rPr>
        <w:t>职业禁忌证、</w:t>
      </w:r>
      <w:r>
        <w:rPr>
          <w:rFonts w:ascii="Times New Roman" w:eastAsia="仿宋_GB2312" w:hAnsi="Times New Roman" w:cs="Times New Roman"/>
          <w:sz w:val="21"/>
          <w:szCs w:val="21"/>
        </w:rPr>
        <w:t>2.</w:t>
      </w:r>
      <w:r>
        <w:rPr>
          <w:rFonts w:ascii="Times New Roman" w:eastAsia="仿宋_GB2312" w:hAnsi="Times New Roman" w:cs="Times New Roman"/>
          <w:sz w:val="21"/>
          <w:szCs w:val="21"/>
        </w:rPr>
        <w:t>复查、</w:t>
      </w:r>
      <w:r>
        <w:rPr>
          <w:rFonts w:ascii="Times New Roman" w:eastAsia="仿宋_GB2312" w:hAnsi="Times New Roman" w:cs="Times New Roman"/>
          <w:sz w:val="21"/>
          <w:szCs w:val="21"/>
        </w:rPr>
        <w:t>3.</w:t>
      </w:r>
      <w:r>
        <w:rPr>
          <w:rFonts w:ascii="Times New Roman" w:eastAsia="仿宋_GB2312" w:hAnsi="Times New Roman" w:cs="Times New Roman"/>
          <w:sz w:val="21"/>
          <w:szCs w:val="21"/>
        </w:rPr>
        <w:t>其他异常、</w:t>
      </w:r>
      <w:r>
        <w:rPr>
          <w:rFonts w:ascii="Times New Roman" w:eastAsia="仿宋_GB2312" w:hAnsi="Times New Roman" w:cs="Times New Roman"/>
          <w:sz w:val="21"/>
          <w:szCs w:val="21"/>
        </w:rPr>
        <w:t>4.</w:t>
      </w:r>
      <w:r>
        <w:rPr>
          <w:rFonts w:ascii="Times New Roman" w:eastAsia="仿宋_GB2312" w:hAnsi="Times New Roman" w:cs="Times New Roman"/>
          <w:sz w:val="21"/>
          <w:szCs w:val="21"/>
        </w:rPr>
        <w:t>未见异常。</w:t>
      </w:r>
    </w:p>
    <w:p w14:paraId="473D8542" w14:textId="77777777" w:rsidR="005A24C4" w:rsidRDefault="00000000">
      <w:pPr>
        <w:spacing w:after="0" w:line="240" w:lineRule="auto"/>
        <w:ind w:firstLineChars="200" w:firstLine="420"/>
        <w:rPr>
          <w:rFonts w:ascii="Times New Roman" w:eastAsia="仿宋_GB2312" w:hAnsi="Times New Roman" w:cs="Times New Roman"/>
          <w:sz w:val="21"/>
          <w:szCs w:val="21"/>
        </w:rPr>
      </w:pPr>
      <w:r>
        <w:rPr>
          <w:rFonts w:ascii="Times New Roman" w:eastAsia="仿宋_GB2312" w:hAnsi="Times New Roman" w:cs="Times New Roman"/>
          <w:sz w:val="21"/>
          <w:szCs w:val="21"/>
        </w:rPr>
        <w:t>（</w:t>
      </w:r>
      <w:r>
        <w:rPr>
          <w:rFonts w:ascii="Times New Roman" w:eastAsia="仿宋_GB2312" w:hAnsi="Times New Roman" w:cs="Times New Roman"/>
          <w:sz w:val="21"/>
          <w:szCs w:val="21"/>
        </w:rPr>
        <w:t>4</w:t>
      </w:r>
      <w:r>
        <w:rPr>
          <w:rFonts w:ascii="Times New Roman" w:eastAsia="仿宋_GB2312" w:hAnsi="Times New Roman" w:cs="Times New Roman"/>
          <w:sz w:val="21"/>
          <w:szCs w:val="21"/>
        </w:rPr>
        <w:t>）胸片质量</w:t>
      </w:r>
      <w:r>
        <w:rPr>
          <w:rFonts w:ascii="Times New Roman" w:eastAsia="仿宋_GB2312" w:hAnsi="Times New Roman" w:cs="Times New Roman"/>
          <w:sz w:val="21"/>
          <w:szCs w:val="21"/>
        </w:rPr>
        <w:t>(d8)</w:t>
      </w:r>
      <w:r>
        <w:rPr>
          <w:rFonts w:ascii="Times New Roman" w:eastAsia="仿宋_GB2312" w:hAnsi="Times New Roman" w:cs="Times New Roman"/>
          <w:sz w:val="21"/>
          <w:szCs w:val="21"/>
        </w:rPr>
        <w:t>：数值型变量，胸片质量级别的编码：</w:t>
      </w:r>
      <w:r>
        <w:rPr>
          <w:rFonts w:ascii="Times New Roman" w:eastAsia="仿宋_GB2312" w:hAnsi="Times New Roman" w:cs="Times New Roman"/>
          <w:sz w:val="21"/>
          <w:szCs w:val="21"/>
        </w:rPr>
        <w:t>1.</w:t>
      </w:r>
      <w:r>
        <w:rPr>
          <w:rFonts w:ascii="Times New Roman" w:eastAsia="仿宋_GB2312" w:hAnsi="Times New Roman" w:cs="Times New Roman"/>
          <w:sz w:val="21"/>
          <w:szCs w:val="21"/>
        </w:rPr>
        <w:t>一级、</w:t>
      </w:r>
      <w:r>
        <w:rPr>
          <w:rFonts w:ascii="Times New Roman" w:eastAsia="仿宋_GB2312" w:hAnsi="Times New Roman" w:cs="Times New Roman"/>
          <w:sz w:val="21"/>
          <w:szCs w:val="21"/>
        </w:rPr>
        <w:t>2.</w:t>
      </w:r>
      <w:r>
        <w:rPr>
          <w:rFonts w:ascii="Times New Roman" w:eastAsia="仿宋_GB2312" w:hAnsi="Times New Roman" w:cs="Times New Roman"/>
          <w:sz w:val="21"/>
          <w:szCs w:val="21"/>
        </w:rPr>
        <w:t>二级、</w:t>
      </w:r>
      <w:r>
        <w:rPr>
          <w:rFonts w:ascii="Times New Roman" w:eastAsia="仿宋_GB2312" w:hAnsi="Times New Roman" w:cs="Times New Roman"/>
          <w:sz w:val="21"/>
          <w:szCs w:val="21"/>
        </w:rPr>
        <w:t>3.</w:t>
      </w:r>
      <w:r>
        <w:rPr>
          <w:rFonts w:ascii="Times New Roman" w:eastAsia="仿宋_GB2312" w:hAnsi="Times New Roman" w:cs="Times New Roman"/>
          <w:sz w:val="21"/>
          <w:szCs w:val="21"/>
        </w:rPr>
        <w:t>三级。</w:t>
      </w:r>
    </w:p>
    <w:p w14:paraId="1E2E0561" w14:textId="77777777" w:rsidR="005A24C4" w:rsidRDefault="00000000">
      <w:pPr>
        <w:spacing w:after="0" w:line="240" w:lineRule="auto"/>
        <w:ind w:firstLineChars="200" w:firstLine="420"/>
        <w:rPr>
          <w:rFonts w:ascii="Times New Roman" w:eastAsia="仿宋_GB2312" w:hAnsi="Times New Roman" w:cs="Times New Roman"/>
          <w:sz w:val="21"/>
          <w:szCs w:val="21"/>
        </w:rPr>
      </w:pPr>
      <w:r>
        <w:rPr>
          <w:rFonts w:ascii="Times New Roman" w:eastAsia="仿宋_GB2312" w:hAnsi="Times New Roman" w:cs="Times New Roman"/>
          <w:sz w:val="21"/>
          <w:szCs w:val="21"/>
        </w:rPr>
        <w:t>（</w:t>
      </w:r>
      <w:r>
        <w:rPr>
          <w:rFonts w:ascii="Times New Roman" w:eastAsia="仿宋_GB2312" w:hAnsi="Times New Roman" w:cs="Times New Roman"/>
          <w:sz w:val="21"/>
          <w:szCs w:val="21"/>
        </w:rPr>
        <w:t>5</w:t>
      </w:r>
      <w:r>
        <w:rPr>
          <w:rFonts w:ascii="Times New Roman" w:eastAsia="仿宋_GB2312" w:hAnsi="Times New Roman" w:cs="Times New Roman"/>
          <w:sz w:val="21"/>
          <w:szCs w:val="21"/>
        </w:rPr>
        <w:t>）专家阅片结论</w:t>
      </w:r>
      <w:r>
        <w:rPr>
          <w:rFonts w:ascii="Times New Roman" w:eastAsia="仿宋_GB2312" w:hAnsi="Times New Roman" w:cs="Times New Roman"/>
          <w:sz w:val="21"/>
          <w:szCs w:val="21"/>
        </w:rPr>
        <w:t>(d9)</w:t>
      </w:r>
      <w:r>
        <w:rPr>
          <w:rFonts w:ascii="Times New Roman" w:eastAsia="仿宋_GB2312" w:hAnsi="Times New Roman" w:cs="Times New Roman"/>
          <w:sz w:val="21"/>
          <w:szCs w:val="21"/>
        </w:rPr>
        <w:t>：数值型变量，为专家阅片后出具的结论编码：</w:t>
      </w:r>
      <w:r>
        <w:rPr>
          <w:rFonts w:ascii="Times New Roman" w:eastAsia="仿宋_GB2312" w:hAnsi="Times New Roman" w:cs="Times New Roman"/>
          <w:sz w:val="21"/>
          <w:szCs w:val="21"/>
        </w:rPr>
        <w:t>1.</w:t>
      </w:r>
      <w:r>
        <w:rPr>
          <w:rFonts w:ascii="Times New Roman" w:eastAsia="仿宋_GB2312" w:hAnsi="Times New Roman" w:cs="Times New Roman"/>
          <w:sz w:val="21"/>
          <w:szCs w:val="21"/>
        </w:rPr>
        <w:t>正常、</w:t>
      </w:r>
      <w:r>
        <w:rPr>
          <w:rFonts w:ascii="Times New Roman" w:eastAsia="仿宋_GB2312" w:hAnsi="Times New Roman" w:cs="Times New Roman"/>
          <w:sz w:val="21"/>
          <w:szCs w:val="21"/>
        </w:rPr>
        <w:t>2.</w:t>
      </w:r>
      <w:r>
        <w:rPr>
          <w:rFonts w:ascii="Times New Roman" w:eastAsia="仿宋_GB2312" w:hAnsi="Times New Roman" w:cs="Times New Roman"/>
          <w:sz w:val="21"/>
          <w:szCs w:val="21"/>
        </w:rPr>
        <w:t>尘肺样改变、</w:t>
      </w:r>
      <w:r>
        <w:rPr>
          <w:rFonts w:ascii="Times New Roman" w:eastAsia="仿宋_GB2312" w:hAnsi="Times New Roman" w:cs="Times New Roman"/>
          <w:sz w:val="21"/>
          <w:szCs w:val="21"/>
        </w:rPr>
        <w:t>3.</w:t>
      </w:r>
      <w:r>
        <w:rPr>
          <w:rFonts w:ascii="Times New Roman" w:eastAsia="仿宋_GB2312" w:hAnsi="Times New Roman" w:cs="Times New Roman"/>
          <w:sz w:val="21"/>
          <w:szCs w:val="21"/>
        </w:rPr>
        <w:t>其他异常、</w:t>
      </w:r>
      <w:r>
        <w:rPr>
          <w:rFonts w:ascii="Times New Roman" w:eastAsia="仿宋_GB2312" w:hAnsi="Times New Roman" w:cs="Times New Roman"/>
          <w:sz w:val="21"/>
          <w:szCs w:val="21"/>
        </w:rPr>
        <w:t>4.</w:t>
      </w:r>
      <w:r>
        <w:rPr>
          <w:rFonts w:ascii="Times New Roman" w:eastAsia="仿宋_GB2312" w:hAnsi="Times New Roman" w:cs="Times New Roman"/>
          <w:sz w:val="21"/>
          <w:szCs w:val="21"/>
        </w:rPr>
        <w:t>胸片质量不合格。</w:t>
      </w:r>
    </w:p>
    <w:p w14:paraId="669109E4" w14:textId="77777777" w:rsidR="005A24C4" w:rsidRDefault="00000000">
      <w:pPr>
        <w:spacing w:after="0" w:line="240" w:lineRule="auto"/>
        <w:ind w:firstLineChars="200" w:firstLine="420"/>
        <w:rPr>
          <w:rFonts w:ascii="Times New Roman" w:eastAsia="仿宋_GB2312" w:hAnsi="Times New Roman" w:cs="Times New Roman"/>
          <w:sz w:val="21"/>
          <w:szCs w:val="21"/>
        </w:rPr>
      </w:pPr>
      <w:r>
        <w:rPr>
          <w:rFonts w:ascii="Times New Roman" w:eastAsia="仿宋_GB2312" w:hAnsi="Times New Roman" w:cs="Times New Roman"/>
          <w:sz w:val="21"/>
          <w:szCs w:val="21"/>
        </w:rPr>
        <w:t>（</w:t>
      </w:r>
      <w:r>
        <w:rPr>
          <w:rFonts w:ascii="Times New Roman" w:eastAsia="仿宋_GB2312" w:hAnsi="Times New Roman" w:cs="Times New Roman"/>
          <w:sz w:val="21"/>
          <w:szCs w:val="21"/>
        </w:rPr>
        <w:t>6</w:t>
      </w:r>
      <w:r>
        <w:rPr>
          <w:rFonts w:ascii="Times New Roman" w:eastAsia="仿宋_GB2312" w:hAnsi="Times New Roman" w:cs="Times New Roman"/>
          <w:sz w:val="21"/>
          <w:szCs w:val="21"/>
        </w:rPr>
        <w:t>）专家建议体检结论</w:t>
      </w:r>
      <w:r>
        <w:rPr>
          <w:rFonts w:ascii="Times New Roman" w:eastAsia="仿宋_GB2312" w:hAnsi="Times New Roman" w:cs="Times New Roman"/>
          <w:sz w:val="21"/>
          <w:szCs w:val="21"/>
        </w:rPr>
        <w:t>(d10)</w:t>
      </w:r>
      <w:r>
        <w:rPr>
          <w:rFonts w:ascii="Times New Roman" w:eastAsia="仿宋_GB2312" w:hAnsi="Times New Roman" w:cs="Times New Roman"/>
          <w:sz w:val="21"/>
          <w:szCs w:val="21"/>
        </w:rPr>
        <w:t>：数值型变量，为专家阅片后建议的体检结论编码：</w:t>
      </w:r>
      <w:r>
        <w:rPr>
          <w:rFonts w:ascii="Times New Roman" w:eastAsia="仿宋_GB2312" w:hAnsi="Times New Roman" w:cs="Times New Roman"/>
          <w:sz w:val="21"/>
          <w:szCs w:val="21"/>
        </w:rPr>
        <w:t>1.</w:t>
      </w:r>
      <w:r>
        <w:rPr>
          <w:rFonts w:ascii="Times New Roman" w:eastAsia="仿宋_GB2312" w:hAnsi="Times New Roman" w:cs="Times New Roman"/>
          <w:sz w:val="21"/>
          <w:szCs w:val="21"/>
        </w:rPr>
        <w:t>疑似职业病、</w:t>
      </w:r>
      <w:r>
        <w:rPr>
          <w:rFonts w:ascii="Times New Roman" w:eastAsia="仿宋_GB2312" w:hAnsi="Times New Roman" w:cs="Times New Roman"/>
          <w:sz w:val="21"/>
          <w:szCs w:val="21"/>
        </w:rPr>
        <w:t>2.</w:t>
      </w:r>
      <w:r>
        <w:rPr>
          <w:rFonts w:ascii="Times New Roman" w:eastAsia="仿宋_GB2312" w:hAnsi="Times New Roman" w:cs="Times New Roman"/>
          <w:sz w:val="21"/>
          <w:szCs w:val="21"/>
        </w:rPr>
        <w:t>职业禁忌证、</w:t>
      </w:r>
      <w:r>
        <w:rPr>
          <w:rFonts w:ascii="Times New Roman" w:eastAsia="仿宋_GB2312" w:hAnsi="Times New Roman" w:cs="Times New Roman"/>
          <w:sz w:val="21"/>
          <w:szCs w:val="21"/>
        </w:rPr>
        <w:t>3.</w:t>
      </w:r>
      <w:r>
        <w:rPr>
          <w:rFonts w:ascii="Times New Roman" w:eastAsia="仿宋_GB2312" w:hAnsi="Times New Roman" w:cs="Times New Roman"/>
          <w:sz w:val="21"/>
          <w:szCs w:val="21"/>
        </w:rPr>
        <w:t>其他异常、</w:t>
      </w:r>
      <w:r>
        <w:rPr>
          <w:rFonts w:ascii="Times New Roman" w:eastAsia="仿宋_GB2312" w:hAnsi="Times New Roman" w:cs="Times New Roman"/>
          <w:sz w:val="21"/>
          <w:szCs w:val="21"/>
        </w:rPr>
        <w:t>4.</w:t>
      </w:r>
      <w:r>
        <w:rPr>
          <w:rFonts w:ascii="Times New Roman" w:eastAsia="仿宋_GB2312" w:hAnsi="Times New Roman" w:cs="Times New Roman"/>
          <w:sz w:val="21"/>
          <w:szCs w:val="21"/>
        </w:rPr>
        <w:t>未见异常。</w:t>
      </w:r>
    </w:p>
    <w:p w14:paraId="65355DBF" w14:textId="77777777" w:rsidR="005A24C4" w:rsidRDefault="00000000">
      <w:pPr>
        <w:spacing w:after="0" w:line="240" w:lineRule="auto"/>
        <w:ind w:firstLineChars="200" w:firstLine="420"/>
        <w:rPr>
          <w:rFonts w:ascii="Times New Roman" w:eastAsia="仿宋_GB2312" w:hAnsi="Times New Roman" w:cs="Times New Roman"/>
          <w:sz w:val="21"/>
          <w:szCs w:val="21"/>
        </w:rPr>
      </w:pPr>
      <w:r>
        <w:rPr>
          <w:rFonts w:ascii="Times New Roman" w:eastAsia="仿宋_GB2312" w:hAnsi="Times New Roman" w:cs="Times New Roman"/>
          <w:sz w:val="21"/>
          <w:szCs w:val="21"/>
        </w:rPr>
        <w:t>*</w:t>
      </w:r>
      <w:r>
        <w:rPr>
          <w:rFonts w:ascii="Times New Roman" w:eastAsia="仿宋_GB2312" w:hAnsi="Times New Roman" w:cs="Times New Roman"/>
          <w:sz w:val="21"/>
          <w:szCs w:val="21"/>
        </w:rPr>
        <w:t>专家建议结论为</w:t>
      </w:r>
      <w:r>
        <w:rPr>
          <w:rFonts w:ascii="Times New Roman" w:eastAsia="仿宋_GB2312" w:hAnsi="Times New Roman" w:cs="Times New Roman"/>
          <w:sz w:val="21"/>
          <w:szCs w:val="21"/>
        </w:rPr>
        <w:t>“</w:t>
      </w:r>
      <w:r>
        <w:rPr>
          <w:rFonts w:ascii="Times New Roman" w:eastAsia="仿宋_GB2312" w:hAnsi="Times New Roman" w:cs="Times New Roman"/>
          <w:sz w:val="21"/>
          <w:szCs w:val="21"/>
        </w:rPr>
        <w:t>疑似职业病</w:t>
      </w:r>
      <w:r>
        <w:rPr>
          <w:rFonts w:ascii="Times New Roman" w:eastAsia="仿宋_GB2312" w:hAnsi="Times New Roman" w:cs="Times New Roman"/>
          <w:sz w:val="21"/>
          <w:szCs w:val="21"/>
        </w:rPr>
        <w:t>”</w:t>
      </w:r>
      <w:r>
        <w:rPr>
          <w:rFonts w:ascii="Times New Roman" w:eastAsia="仿宋_GB2312" w:hAnsi="Times New Roman" w:cs="Times New Roman"/>
          <w:sz w:val="21"/>
          <w:szCs w:val="21"/>
        </w:rPr>
        <w:t>的病例应在职业病及健康危害因素监测系统上进行补报，补报的病例需填写报告卡编号</w:t>
      </w:r>
      <w:r>
        <w:rPr>
          <w:rFonts w:ascii="Times New Roman" w:eastAsia="仿宋_GB2312" w:hAnsi="Times New Roman" w:cs="Times New Roman"/>
          <w:sz w:val="21"/>
          <w:szCs w:val="21"/>
        </w:rPr>
        <w:t>d0</w:t>
      </w:r>
      <w:r>
        <w:rPr>
          <w:rFonts w:ascii="Times New Roman" w:eastAsia="仿宋_GB2312" w:hAnsi="Times New Roman" w:cs="Times New Roman"/>
          <w:sz w:val="21"/>
          <w:szCs w:val="21"/>
        </w:rPr>
        <w:t>。</w:t>
      </w:r>
    </w:p>
    <w:p w14:paraId="4B5A5422" w14:textId="77777777" w:rsidR="005A24C4" w:rsidRDefault="005A24C4">
      <w:pPr>
        <w:spacing w:line="560" w:lineRule="exact"/>
        <w:ind w:leftChars="200" w:left="440"/>
        <w:rPr>
          <w:rFonts w:ascii="Times New Roman" w:eastAsia="仿宋_GB2312" w:hAnsi="Times New Roman" w:cs="Times New Roman"/>
          <w:sz w:val="28"/>
          <w:szCs w:val="28"/>
        </w:rPr>
        <w:sectPr w:rsidR="005A24C4" w:rsidSect="00DE6B1B">
          <w:pgSz w:w="16839" w:h="11906"/>
          <w:pgMar w:top="1797" w:right="2483" w:bottom="1797" w:left="2534" w:header="851" w:footer="992" w:gutter="0"/>
          <w:cols w:space="425"/>
          <w:docGrid w:linePitch="312"/>
        </w:sectPr>
      </w:pPr>
    </w:p>
    <w:p w14:paraId="635A7DD5" w14:textId="77777777" w:rsidR="005A24C4" w:rsidRDefault="00000000">
      <w:pPr>
        <w:pStyle w:val="a4"/>
        <w:rPr>
          <w:rFonts w:ascii="Times New Roman" w:hAnsi="Times New Roman"/>
        </w:rPr>
      </w:pPr>
      <w:r>
        <w:rPr>
          <w:rFonts w:ascii="Times New Roman" w:hAnsi="Times New Roman"/>
        </w:rPr>
        <w:lastRenderedPageBreak/>
        <w:t>表</w:t>
      </w:r>
      <w:r>
        <w:rPr>
          <w:rFonts w:ascii="Times New Roman" w:hAnsi="Times New Roman"/>
        </w:rPr>
        <w:t xml:space="preserve">5  </w:t>
      </w:r>
      <w:r>
        <w:rPr>
          <w:rFonts w:ascii="Times New Roman" w:hAnsi="Times New Roman"/>
        </w:rPr>
        <w:t>职业健康检查机构疑似噪声</w:t>
      </w:r>
      <w:proofErr w:type="gramStart"/>
      <w:r>
        <w:rPr>
          <w:rFonts w:ascii="Times New Roman" w:hAnsi="Times New Roman"/>
        </w:rPr>
        <w:t>聋</w:t>
      </w:r>
      <w:proofErr w:type="gramEnd"/>
      <w:r>
        <w:rPr>
          <w:rFonts w:ascii="Times New Roman" w:hAnsi="Times New Roman"/>
        </w:rPr>
        <w:t>检出情况调查表</w:t>
      </w:r>
    </w:p>
    <w:tbl>
      <w:tblPr>
        <w:tblW w:w="13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10"/>
        <w:gridCol w:w="1320"/>
        <w:gridCol w:w="1160"/>
        <w:gridCol w:w="1770"/>
        <w:gridCol w:w="1198"/>
        <w:gridCol w:w="1301"/>
        <w:gridCol w:w="1830"/>
        <w:gridCol w:w="1417"/>
        <w:gridCol w:w="1333"/>
        <w:gridCol w:w="1289"/>
      </w:tblGrid>
      <w:tr w:rsidR="005A24C4" w14:paraId="08D722A6" w14:textId="77777777">
        <w:trPr>
          <w:trHeight w:val="1094"/>
          <w:jc w:val="center"/>
        </w:trPr>
        <w:tc>
          <w:tcPr>
            <w:tcW w:w="1210" w:type="dxa"/>
            <w:vAlign w:val="center"/>
          </w:tcPr>
          <w:p w14:paraId="219A3A49" w14:textId="77777777" w:rsidR="005A24C4" w:rsidRDefault="00000000">
            <w:pPr>
              <w:pStyle w:val="TableParagraph"/>
              <w:spacing w:line="289" w:lineRule="exact"/>
              <w:ind w:left="221" w:right="215"/>
              <w:jc w:val="center"/>
              <w:rPr>
                <w:rFonts w:ascii="Times New Roman" w:eastAsia="仿宋_GB2312" w:hAnsi="Times New Roman" w:cs="Times New Roman"/>
                <w:szCs w:val="21"/>
              </w:rPr>
            </w:pPr>
            <w:r>
              <w:rPr>
                <w:rFonts w:ascii="Times New Roman" w:eastAsia="仿宋_GB2312" w:hAnsi="Times New Roman" w:cs="Times New Roman"/>
                <w:bCs/>
                <w:szCs w:val="21"/>
              </w:rPr>
              <w:t>*</w:t>
            </w:r>
            <w:r>
              <w:rPr>
                <w:rFonts w:ascii="Times New Roman" w:eastAsia="仿宋_GB2312" w:hAnsi="Times New Roman" w:cs="Times New Roman"/>
                <w:szCs w:val="21"/>
              </w:rPr>
              <w:t>报告卡编号</w:t>
            </w:r>
          </w:p>
          <w:p w14:paraId="34BAB732" w14:textId="77777777" w:rsidR="005A24C4" w:rsidRDefault="00000000">
            <w:pPr>
              <w:pStyle w:val="TableParagraph"/>
              <w:spacing w:before="3" w:line="242" w:lineRule="auto"/>
              <w:ind w:left="223" w:right="215"/>
              <w:jc w:val="center"/>
              <w:rPr>
                <w:rFonts w:ascii="Times New Roman" w:eastAsia="仿宋_GB2312" w:hAnsi="Times New Roman" w:cs="Times New Roman"/>
                <w:spacing w:val="-1"/>
                <w:szCs w:val="21"/>
              </w:rPr>
            </w:pPr>
            <w:r>
              <w:rPr>
                <w:rFonts w:ascii="Times New Roman" w:eastAsia="仿宋_GB2312" w:hAnsi="Times New Roman" w:cs="Times New Roman"/>
                <w:szCs w:val="21"/>
              </w:rPr>
              <w:t>（</w:t>
            </w:r>
            <w:r>
              <w:rPr>
                <w:rFonts w:ascii="Times New Roman" w:eastAsia="仿宋_GB2312" w:hAnsi="Times New Roman" w:cs="Times New Roman"/>
                <w:szCs w:val="21"/>
              </w:rPr>
              <w:t>e0</w:t>
            </w:r>
            <w:r>
              <w:rPr>
                <w:rFonts w:ascii="Times New Roman" w:eastAsia="仿宋_GB2312" w:hAnsi="Times New Roman" w:cs="Times New Roman"/>
                <w:szCs w:val="21"/>
              </w:rPr>
              <w:t>）</w:t>
            </w:r>
          </w:p>
        </w:tc>
        <w:tc>
          <w:tcPr>
            <w:tcW w:w="1320" w:type="dxa"/>
            <w:vAlign w:val="center"/>
          </w:tcPr>
          <w:p w14:paraId="7A12C73C" w14:textId="77777777" w:rsidR="005A24C4" w:rsidRDefault="00000000">
            <w:pPr>
              <w:pStyle w:val="TableParagraph"/>
              <w:spacing w:before="3" w:line="242" w:lineRule="auto"/>
              <w:ind w:left="223" w:right="215"/>
              <w:jc w:val="center"/>
              <w:rPr>
                <w:rFonts w:ascii="Times New Roman" w:eastAsia="仿宋_GB2312" w:hAnsi="Times New Roman" w:cs="Times New Roman"/>
                <w:spacing w:val="-1"/>
                <w:szCs w:val="21"/>
              </w:rPr>
            </w:pPr>
            <w:r>
              <w:rPr>
                <w:rFonts w:ascii="Times New Roman" w:eastAsia="仿宋_GB2312" w:hAnsi="Times New Roman" w:cs="Times New Roman"/>
                <w:spacing w:val="-1"/>
                <w:szCs w:val="21"/>
              </w:rPr>
              <w:t>体检机构名称</w:t>
            </w:r>
          </w:p>
          <w:p w14:paraId="3D725357" w14:textId="77777777" w:rsidR="005A24C4" w:rsidRDefault="00000000">
            <w:pPr>
              <w:pStyle w:val="TableParagraph"/>
              <w:spacing w:before="3" w:line="242" w:lineRule="auto"/>
              <w:ind w:left="223" w:right="215"/>
              <w:jc w:val="center"/>
              <w:rPr>
                <w:rFonts w:ascii="Times New Roman" w:eastAsia="仿宋_GB2312" w:hAnsi="Times New Roman" w:cs="Times New Roman"/>
                <w:spacing w:val="-1"/>
                <w:szCs w:val="21"/>
              </w:rPr>
            </w:pPr>
            <w:r>
              <w:rPr>
                <w:rFonts w:ascii="Times New Roman" w:eastAsia="仿宋_GB2312" w:hAnsi="Times New Roman" w:cs="Times New Roman"/>
                <w:spacing w:val="-1"/>
                <w:szCs w:val="21"/>
              </w:rPr>
              <w:t>(e1)</w:t>
            </w:r>
          </w:p>
        </w:tc>
        <w:tc>
          <w:tcPr>
            <w:tcW w:w="1160" w:type="dxa"/>
            <w:vAlign w:val="center"/>
          </w:tcPr>
          <w:p w14:paraId="65F404E6" w14:textId="77777777" w:rsidR="005A24C4" w:rsidRDefault="00000000">
            <w:pPr>
              <w:pStyle w:val="TableParagraph"/>
              <w:spacing w:before="3" w:line="242" w:lineRule="auto"/>
              <w:ind w:left="223" w:right="215"/>
              <w:jc w:val="center"/>
              <w:rPr>
                <w:rFonts w:ascii="Times New Roman" w:eastAsia="仿宋_GB2312" w:hAnsi="Times New Roman" w:cs="Times New Roman"/>
                <w:spacing w:val="-1"/>
                <w:szCs w:val="21"/>
              </w:rPr>
            </w:pPr>
            <w:r>
              <w:rPr>
                <w:rFonts w:ascii="Times New Roman" w:eastAsia="仿宋_GB2312" w:hAnsi="Times New Roman" w:cs="Times New Roman"/>
                <w:spacing w:val="-1"/>
                <w:szCs w:val="21"/>
              </w:rPr>
              <w:t>姓名</w:t>
            </w:r>
          </w:p>
          <w:p w14:paraId="5D6CD2A8" w14:textId="77777777" w:rsidR="005A24C4" w:rsidRDefault="00000000">
            <w:pPr>
              <w:pStyle w:val="TableParagraph"/>
              <w:spacing w:before="3" w:line="242" w:lineRule="auto"/>
              <w:ind w:left="223" w:right="215"/>
              <w:jc w:val="center"/>
              <w:rPr>
                <w:rFonts w:ascii="Times New Roman" w:eastAsia="仿宋_GB2312" w:hAnsi="Times New Roman" w:cs="Times New Roman"/>
                <w:spacing w:val="-1"/>
                <w:szCs w:val="21"/>
              </w:rPr>
            </w:pPr>
            <w:r>
              <w:rPr>
                <w:rFonts w:ascii="Times New Roman" w:eastAsia="仿宋_GB2312" w:hAnsi="Times New Roman" w:cs="Times New Roman"/>
                <w:spacing w:val="-1"/>
                <w:szCs w:val="21"/>
              </w:rPr>
              <w:t>(e2)</w:t>
            </w:r>
          </w:p>
        </w:tc>
        <w:tc>
          <w:tcPr>
            <w:tcW w:w="1770" w:type="dxa"/>
            <w:vAlign w:val="center"/>
          </w:tcPr>
          <w:p w14:paraId="32DA4E79" w14:textId="77777777" w:rsidR="005A24C4" w:rsidRDefault="00000000">
            <w:pPr>
              <w:pStyle w:val="TableParagraph"/>
              <w:spacing w:before="3" w:line="242" w:lineRule="auto"/>
              <w:ind w:left="223" w:right="215"/>
              <w:jc w:val="center"/>
              <w:rPr>
                <w:rFonts w:ascii="Times New Roman" w:eastAsia="仿宋_GB2312" w:hAnsi="Times New Roman" w:cs="Times New Roman"/>
                <w:spacing w:val="-1"/>
                <w:szCs w:val="21"/>
              </w:rPr>
            </w:pPr>
            <w:r>
              <w:rPr>
                <w:rFonts w:ascii="Times New Roman" w:eastAsia="仿宋_GB2312" w:hAnsi="Times New Roman" w:cs="Times New Roman"/>
                <w:spacing w:val="-1"/>
                <w:szCs w:val="21"/>
              </w:rPr>
              <w:t>身份证号</w:t>
            </w:r>
          </w:p>
          <w:p w14:paraId="7C0150D2" w14:textId="77777777" w:rsidR="005A24C4" w:rsidRDefault="00000000">
            <w:pPr>
              <w:pStyle w:val="TableParagraph"/>
              <w:spacing w:before="3" w:line="242" w:lineRule="auto"/>
              <w:ind w:left="223" w:right="215"/>
              <w:jc w:val="center"/>
              <w:rPr>
                <w:rFonts w:ascii="Times New Roman" w:eastAsia="仿宋_GB2312" w:hAnsi="Times New Roman" w:cs="Times New Roman"/>
                <w:spacing w:val="-1"/>
                <w:szCs w:val="21"/>
              </w:rPr>
            </w:pPr>
            <w:r>
              <w:rPr>
                <w:rFonts w:ascii="Times New Roman" w:eastAsia="仿宋_GB2312" w:hAnsi="Times New Roman" w:cs="Times New Roman"/>
                <w:spacing w:val="-1"/>
                <w:szCs w:val="21"/>
              </w:rPr>
              <w:t>(e3)</w:t>
            </w:r>
          </w:p>
        </w:tc>
        <w:tc>
          <w:tcPr>
            <w:tcW w:w="1198" w:type="dxa"/>
            <w:vAlign w:val="center"/>
          </w:tcPr>
          <w:p w14:paraId="59867276" w14:textId="77777777" w:rsidR="005A24C4" w:rsidRDefault="00000000">
            <w:pPr>
              <w:pStyle w:val="TableParagraph"/>
              <w:spacing w:before="3" w:line="242" w:lineRule="auto"/>
              <w:ind w:left="223" w:right="215"/>
              <w:jc w:val="center"/>
              <w:rPr>
                <w:rFonts w:ascii="Times New Roman" w:eastAsia="仿宋_GB2312" w:hAnsi="Times New Roman" w:cs="Times New Roman"/>
                <w:spacing w:val="-1"/>
                <w:szCs w:val="21"/>
              </w:rPr>
            </w:pPr>
            <w:r>
              <w:rPr>
                <w:rFonts w:ascii="Times New Roman" w:eastAsia="仿宋_GB2312" w:hAnsi="Times New Roman" w:cs="Times New Roman"/>
                <w:spacing w:val="-1"/>
                <w:szCs w:val="21"/>
              </w:rPr>
              <w:t>听力图谱编号</w:t>
            </w:r>
          </w:p>
          <w:p w14:paraId="15E2018B" w14:textId="77777777" w:rsidR="005A24C4" w:rsidRDefault="00000000">
            <w:pPr>
              <w:pStyle w:val="TableParagraph"/>
              <w:spacing w:before="3" w:line="242" w:lineRule="auto"/>
              <w:ind w:left="223" w:right="215"/>
              <w:jc w:val="center"/>
              <w:rPr>
                <w:rFonts w:ascii="Times New Roman" w:eastAsia="仿宋_GB2312" w:hAnsi="Times New Roman" w:cs="Times New Roman"/>
                <w:spacing w:val="-1"/>
                <w:szCs w:val="21"/>
              </w:rPr>
            </w:pPr>
            <w:r>
              <w:rPr>
                <w:rFonts w:ascii="Times New Roman" w:eastAsia="仿宋_GB2312" w:hAnsi="Times New Roman" w:cs="Times New Roman"/>
                <w:spacing w:val="-1"/>
                <w:szCs w:val="21"/>
              </w:rPr>
              <w:t>(e4)</w:t>
            </w:r>
          </w:p>
        </w:tc>
        <w:tc>
          <w:tcPr>
            <w:tcW w:w="1301" w:type="dxa"/>
            <w:vAlign w:val="center"/>
          </w:tcPr>
          <w:p w14:paraId="1A6201D2" w14:textId="77777777" w:rsidR="005A24C4" w:rsidRDefault="00000000">
            <w:pPr>
              <w:pStyle w:val="TableParagraph"/>
              <w:spacing w:before="3" w:line="242" w:lineRule="auto"/>
              <w:ind w:left="223" w:right="215"/>
              <w:jc w:val="center"/>
              <w:rPr>
                <w:rFonts w:ascii="Times New Roman" w:eastAsia="仿宋_GB2312" w:hAnsi="Times New Roman" w:cs="Times New Roman"/>
                <w:spacing w:val="-1"/>
                <w:szCs w:val="21"/>
              </w:rPr>
            </w:pPr>
            <w:proofErr w:type="gramStart"/>
            <w:r>
              <w:rPr>
                <w:rFonts w:ascii="Times New Roman" w:eastAsia="仿宋_GB2312" w:hAnsi="Times New Roman" w:cs="Times New Roman"/>
                <w:spacing w:val="-1"/>
                <w:szCs w:val="21"/>
              </w:rPr>
              <w:t>接噪工龄</w:t>
            </w:r>
            <w:proofErr w:type="gramEnd"/>
            <w:r>
              <w:rPr>
                <w:rFonts w:ascii="Times New Roman" w:eastAsia="仿宋_GB2312" w:hAnsi="Times New Roman" w:cs="Times New Roman"/>
                <w:spacing w:val="-1"/>
                <w:szCs w:val="21"/>
              </w:rPr>
              <w:t>（年）</w:t>
            </w:r>
          </w:p>
          <w:p w14:paraId="3CECA457" w14:textId="77777777" w:rsidR="005A24C4" w:rsidRDefault="00000000">
            <w:pPr>
              <w:pStyle w:val="TableParagraph"/>
              <w:spacing w:before="3" w:line="242" w:lineRule="auto"/>
              <w:ind w:left="223" w:right="215"/>
              <w:jc w:val="center"/>
              <w:rPr>
                <w:rFonts w:ascii="Times New Roman" w:eastAsia="仿宋_GB2312" w:hAnsi="Times New Roman" w:cs="Times New Roman"/>
                <w:spacing w:val="-1"/>
                <w:szCs w:val="21"/>
              </w:rPr>
            </w:pPr>
            <w:r>
              <w:rPr>
                <w:rFonts w:ascii="Times New Roman" w:eastAsia="仿宋_GB2312" w:hAnsi="Times New Roman" w:cs="Times New Roman"/>
                <w:spacing w:val="-1"/>
                <w:szCs w:val="21"/>
              </w:rPr>
              <w:t>(e5)</w:t>
            </w:r>
          </w:p>
        </w:tc>
        <w:tc>
          <w:tcPr>
            <w:tcW w:w="1830" w:type="dxa"/>
            <w:vAlign w:val="center"/>
          </w:tcPr>
          <w:p w14:paraId="5D696948" w14:textId="77777777" w:rsidR="005A24C4" w:rsidRDefault="00000000">
            <w:pPr>
              <w:pStyle w:val="TableParagraph"/>
              <w:spacing w:before="3" w:line="242" w:lineRule="auto"/>
              <w:ind w:left="223" w:right="215"/>
              <w:jc w:val="center"/>
              <w:rPr>
                <w:rFonts w:ascii="Times New Roman" w:eastAsia="仿宋_GB2312" w:hAnsi="Times New Roman" w:cs="Times New Roman"/>
                <w:spacing w:val="-1"/>
                <w:szCs w:val="21"/>
              </w:rPr>
            </w:pPr>
            <w:r>
              <w:rPr>
                <w:rFonts w:ascii="Times New Roman" w:eastAsia="仿宋_GB2312" w:hAnsi="Times New Roman" w:cs="Times New Roman"/>
                <w:spacing w:val="-1"/>
                <w:szCs w:val="21"/>
              </w:rPr>
              <w:t>职业健康检查听力检测结论</w:t>
            </w:r>
          </w:p>
          <w:p w14:paraId="2FF8DA88" w14:textId="77777777" w:rsidR="005A24C4" w:rsidRDefault="00000000">
            <w:pPr>
              <w:pStyle w:val="TableParagraph"/>
              <w:spacing w:before="3" w:line="242" w:lineRule="auto"/>
              <w:ind w:left="223" w:right="215"/>
              <w:jc w:val="center"/>
              <w:rPr>
                <w:rFonts w:ascii="Times New Roman" w:eastAsia="仿宋_GB2312" w:hAnsi="Times New Roman" w:cs="Times New Roman"/>
                <w:spacing w:val="-1"/>
                <w:szCs w:val="21"/>
              </w:rPr>
            </w:pPr>
            <w:r>
              <w:rPr>
                <w:rFonts w:ascii="Times New Roman" w:eastAsia="仿宋_GB2312" w:hAnsi="Times New Roman" w:cs="Times New Roman"/>
                <w:spacing w:val="-1"/>
                <w:szCs w:val="21"/>
              </w:rPr>
              <w:t>(e6)</w:t>
            </w:r>
          </w:p>
        </w:tc>
        <w:tc>
          <w:tcPr>
            <w:tcW w:w="1417" w:type="dxa"/>
            <w:vAlign w:val="center"/>
          </w:tcPr>
          <w:p w14:paraId="78E4520B" w14:textId="77777777" w:rsidR="005A24C4" w:rsidRDefault="00000000">
            <w:pPr>
              <w:pStyle w:val="TableParagraph"/>
              <w:spacing w:before="3" w:line="242" w:lineRule="auto"/>
              <w:ind w:left="223" w:right="215"/>
              <w:jc w:val="center"/>
              <w:rPr>
                <w:rFonts w:ascii="Times New Roman" w:eastAsia="仿宋_GB2312" w:hAnsi="Times New Roman" w:cs="Times New Roman"/>
                <w:spacing w:val="-1"/>
                <w:szCs w:val="21"/>
              </w:rPr>
            </w:pPr>
            <w:r>
              <w:rPr>
                <w:rFonts w:ascii="Times New Roman" w:eastAsia="仿宋_GB2312" w:hAnsi="Times New Roman" w:cs="Times New Roman"/>
                <w:spacing w:val="-1"/>
                <w:szCs w:val="21"/>
              </w:rPr>
              <w:t>职业健康检查结论</w:t>
            </w:r>
          </w:p>
          <w:p w14:paraId="6A2C6A80" w14:textId="77777777" w:rsidR="005A24C4" w:rsidRDefault="00000000">
            <w:pPr>
              <w:pStyle w:val="TableParagraph"/>
              <w:spacing w:before="3" w:line="242" w:lineRule="auto"/>
              <w:ind w:left="223" w:right="215"/>
              <w:jc w:val="center"/>
              <w:rPr>
                <w:rFonts w:ascii="Times New Roman" w:eastAsia="仿宋_GB2312" w:hAnsi="Times New Roman" w:cs="Times New Roman"/>
                <w:spacing w:val="-1"/>
                <w:szCs w:val="21"/>
              </w:rPr>
            </w:pPr>
            <w:r>
              <w:rPr>
                <w:rFonts w:ascii="Times New Roman" w:eastAsia="仿宋_GB2312" w:hAnsi="Times New Roman" w:cs="Times New Roman"/>
                <w:spacing w:val="-1"/>
                <w:szCs w:val="21"/>
              </w:rPr>
              <w:t>(e7)</w:t>
            </w:r>
          </w:p>
        </w:tc>
        <w:tc>
          <w:tcPr>
            <w:tcW w:w="1333" w:type="dxa"/>
            <w:vAlign w:val="center"/>
          </w:tcPr>
          <w:p w14:paraId="44FEB01A" w14:textId="77777777" w:rsidR="005A24C4" w:rsidRDefault="00000000">
            <w:pPr>
              <w:pStyle w:val="TableParagraph"/>
              <w:spacing w:before="3" w:line="242" w:lineRule="auto"/>
              <w:ind w:left="223" w:right="215"/>
              <w:jc w:val="center"/>
              <w:rPr>
                <w:rFonts w:ascii="Times New Roman" w:eastAsia="仿宋_GB2312" w:hAnsi="Times New Roman" w:cs="Times New Roman"/>
                <w:spacing w:val="-1"/>
                <w:szCs w:val="21"/>
              </w:rPr>
            </w:pPr>
            <w:r>
              <w:rPr>
                <w:rFonts w:ascii="Times New Roman" w:eastAsia="仿宋_GB2312" w:hAnsi="Times New Roman" w:cs="Times New Roman"/>
                <w:spacing w:val="-1"/>
                <w:szCs w:val="21"/>
              </w:rPr>
              <w:t>专家判定结论</w:t>
            </w:r>
          </w:p>
          <w:p w14:paraId="79B6BC18" w14:textId="77777777" w:rsidR="005A24C4" w:rsidRDefault="00000000">
            <w:pPr>
              <w:pStyle w:val="TableParagraph"/>
              <w:spacing w:before="3" w:line="242" w:lineRule="auto"/>
              <w:ind w:left="223" w:right="215"/>
              <w:jc w:val="center"/>
              <w:rPr>
                <w:rFonts w:ascii="Times New Roman" w:eastAsia="仿宋_GB2312" w:hAnsi="Times New Roman" w:cs="Times New Roman"/>
                <w:spacing w:val="-1"/>
                <w:szCs w:val="21"/>
              </w:rPr>
            </w:pPr>
            <w:r>
              <w:rPr>
                <w:rFonts w:ascii="Times New Roman" w:eastAsia="仿宋_GB2312" w:hAnsi="Times New Roman" w:cs="Times New Roman"/>
                <w:spacing w:val="-1"/>
                <w:szCs w:val="21"/>
              </w:rPr>
              <w:t>(e8)</w:t>
            </w:r>
          </w:p>
        </w:tc>
        <w:tc>
          <w:tcPr>
            <w:tcW w:w="1289" w:type="dxa"/>
            <w:vAlign w:val="center"/>
          </w:tcPr>
          <w:p w14:paraId="725ADF13" w14:textId="77777777" w:rsidR="005A24C4" w:rsidRDefault="00000000">
            <w:pPr>
              <w:pStyle w:val="TableParagraph"/>
              <w:spacing w:before="3" w:line="242" w:lineRule="auto"/>
              <w:ind w:left="223" w:right="215"/>
              <w:jc w:val="center"/>
              <w:rPr>
                <w:rFonts w:ascii="Times New Roman" w:eastAsia="仿宋_GB2312" w:hAnsi="Times New Roman" w:cs="Times New Roman"/>
                <w:spacing w:val="-1"/>
                <w:szCs w:val="21"/>
              </w:rPr>
            </w:pPr>
            <w:r>
              <w:rPr>
                <w:rFonts w:ascii="Times New Roman" w:eastAsia="仿宋_GB2312" w:hAnsi="Times New Roman" w:cs="Times New Roman"/>
                <w:spacing w:val="-1"/>
                <w:szCs w:val="21"/>
              </w:rPr>
              <w:t>专家建议体检结论</w:t>
            </w:r>
          </w:p>
          <w:p w14:paraId="232CCD92" w14:textId="77777777" w:rsidR="005A24C4" w:rsidRDefault="00000000">
            <w:pPr>
              <w:pStyle w:val="TableParagraph"/>
              <w:spacing w:before="3" w:line="242" w:lineRule="auto"/>
              <w:ind w:left="223" w:right="215"/>
              <w:jc w:val="center"/>
              <w:rPr>
                <w:rFonts w:ascii="Times New Roman" w:eastAsia="仿宋_GB2312" w:hAnsi="Times New Roman" w:cs="Times New Roman"/>
                <w:spacing w:val="-1"/>
                <w:szCs w:val="21"/>
              </w:rPr>
            </w:pPr>
            <w:r>
              <w:rPr>
                <w:rFonts w:ascii="Times New Roman" w:eastAsia="仿宋_GB2312" w:hAnsi="Times New Roman" w:cs="Times New Roman"/>
                <w:spacing w:val="-1"/>
                <w:szCs w:val="21"/>
              </w:rPr>
              <w:t>(e9)</w:t>
            </w:r>
          </w:p>
        </w:tc>
      </w:tr>
      <w:tr w:rsidR="005A24C4" w14:paraId="5FAE4154" w14:textId="77777777">
        <w:trPr>
          <w:trHeight w:val="467"/>
          <w:jc w:val="center"/>
        </w:trPr>
        <w:tc>
          <w:tcPr>
            <w:tcW w:w="1210" w:type="dxa"/>
          </w:tcPr>
          <w:p w14:paraId="4058EE28" w14:textId="77777777" w:rsidR="005A24C4" w:rsidRDefault="005A24C4">
            <w:pPr>
              <w:pStyle w:val="TableParagraph"/>
              <w:rPr>
                <w:rFonts w:ascii="Times New Roman" w:eastAsia="仿宋_GB2312" w:hAnsi="Times New Roman" w:cs="Times New Roman"/>
                <w:sz w:val="24"/>
              </w:rPr>
            </w:pPr>
          </w:p>
        </w:tc>
        <w:tc>
          <w:tcPr>
            <w:tcW w:w="1320" w:type="dxa"/>
          </w:tcPr>
          <w:p w14:paraId="2EB542AF" w14:textId="77777777" w:rsidR="005A24C4" w:rsidRDefault="005A24C4">
            <w:pPr>
              <w:pStyle w:val="TableParagraph"/>
              <w:rPr>
                <w:rFonts w:ascii="Times New Roman" w:eastAsia="仿宋_GB2312" w:hAnsi="Times New Roman" w:cs="Times New Roman"/>
                <w:sz w:val="24"/>
              </w:rPr>
            </w:pPr>
          </w:p>
        </w:tc>
        <w:tc>
          <w:tcPr>
            <w:tcW w:w="1160" w:type="dxa"/>
          </w:tcPr>
          <w:p w14:paraId="7ACBF85B" w14:textId="77777777" w:rsidR="005A24C4" w:rsidRDefault="005A24C4">
            <w:pPr>
              <w:pStyle w:val="TableParagraph"/>
              <w:rPr>
                <w:rFonts w:ascii="Times New Roman" w:eastAsia="仿宋_GB2312" w:hAnsi="Times New Roman" w:cs="Times New Roman"/>
                <w:sz w:val="24"/>
              </w:rPr>
            </w:pPr>
          </w:p>
        </w:tc>
        <w:tc>
          <w:tcPr>
            <w:tcW w:w="1770" w:type="dxa"/>
          </w:tcPr>
          <w:p w14:paraId="7E03B184" w14:textId="77777777" w:rsidR="005A24C4" w:rsidRDefault="005A24C4">
            <w:pPr>
              <w:pStyle w:val="TableParagraph"/>
              <w:rPr>
                <w:rFonts w:ascii="Times New Roman" w:eastAsia="仿宋_GB2312" w:hAnsi="Times New Roman" w:cs="Times New Roman"/>
                <w:sz w:val="24"/>
              </w:rPr>
            </w:pPr>
          </w:p>
        </w:tc>
        <w:tc>
          <w:tcPr>
            <w:tcW w:w="1198" w:type="dxa"/>
          </w:tcPr>
          <w:p w14:paraId="6EBE1BE5" w14:textId="77777777" w:rsidR="005A24C4" w:rsidRDefault="005A24C4">
            <w:pPr>
              <w:pStyle w:val="TableParagraph"/>
              <w:rPr>
                <w:rFonts w:ascii="Times New Roman" w:eastAsia="仿宋_GB2312" w:hAnsi="Times New Roman" w:cs="Times New Roman"/>
                <w:sz w:val="24"/>
              </w:rPr>
            </w:pPr>
          </w:p>
        </w:tc>
        <w:tc>
          <w:tcPr>
            <w:tcW w:w="1301" w:type="dxa"/>
          </w:tcPr>
          <w:p w14:paraId="0E4125A4" w14:textId="77777777" w:rsidR="005A24C4" w:rsidRDefault="005A24C4">
            <w:pPr>
              <w:pStyle w:val="TableParagraph"/>
              <w:rPr>
                <w:rFonts w:ascii="Times New Roman" w:eastAsia="仿宋_GB2312" w:hAnsi="Times New Roman" w:cs="Times New Roman"/>
                <w:sz w:val="24"/>
              </w:rPr>
            </w:pPr>
          </w:p>
        </w:tc>
        <w:tc>
          <w:tcPr>
            <w:tcW w:w="1830" w:type="dxa"/>
          </w:tcPr>
          <w:p w14:paraId="744DCB62" w14:textId="77777777" w:rsidR="005A24C4" w:rsidRDefault="005A24C4">
            <w:pPr>
              <w:pStyle w:val="TableParagraph"/>
              <w:rPr>
                <w:rFonts w:ascii="Times New Roman" w:eastAsia="仿宋_GB2312" w:hAnsi="Times New Roman" w:cs="Times New Roman"/>
                <w:sz w:val="24"/>
              </w:rPr>
            </w:pPr>
          </w:p>
        </w:tc>
        <w:tc>
          <w:tcPr>
            <w:tcW w:w="1417" w:type="dxa"/>
          </w:tcPr>
          <w:p w14:paraId="67806164" w14:textId="77777777" w:rsidR="005A24C4" w:rsidRDefault="005A24C4">
            <w:pPr>
              <w:pStyle w:val="TableParagraph"/>
              <w:rPr>
                <w:rFonts w:ascii="Times New Roman" w:eastAsia="仿宋_GB2312" w:hAnsi="Times New Roman" w:cs="Times New Roman"/>
                <w:sz w:val="24"/>
              </w:rPr>
            </w:pPr>
          </w:p>
        </w:tc>
        <w:tc>
          <w:tcPr>
            <w:tcW w:w="1333" w:type="dxa"/>
          </w:tcPr>
          <w:p w14:paraId="43251DA8" w14:textId="77777777" w:rsidR="005A24C4" w:rsidRDefault="005A24C4">
            <w:pPr>
              <w:pStyle w:val="TableParagraph"/>
              <w:rPr>
                <w:rFonts w:ascii="Times New Roman" w:eastAsia="仿宋_GB2312" w:hAnsi="Times New Roman" w:cs="Times New Roman"/>
                <w:sz w:val="24"/>
              </w:rPr>
            </w:pPr>
          </w:p>
        </w:tc>
        <w:tc>
          <w:tcPr>
            <w:tcW w:w="1289" w:type="dxa"/>
          </w:tcPr>
          <w:p w14:paraId="01EF9831" w14:textId="77777777" w:rsidR="005A24C4" w:rsidRDefault="005A24C4">
            <w:pPr>
              <w:pStyle w:val="TableParagraph"/>
              <w:rPr>
                <w:rFonts w:ascii="Times New Roman" w:eastAsia="仿宋_GB2312" w:hAnsi="Times New Roman" w:cs="Times New Roman"/>
                <w:sz w:val="24"/>
              </w:rPr>
            </w:pPr>
          </w:p>
        </w:tc>
      </w:tr>
      <w:tr w:rsidR="005A24C4" w14:paraId="4CF7823D" w14:textId="77777777">
        <w:trPr>
          <w:trHeight w:val="467"/>
          <w:jc w:val="center"/>
        </w:trPr>
        <w:tc>
          <w:tcPr>
            <w:tcW w:w="1210" w:type="dxa"/>
          </w:tcPr>
          <w:p w14:paraId="3B0D0FD5" w14:textId="77777777" w:rsidR="005A24C4" w:rsidRDefault="005A24C4">
            <w:pPr>
              <w:pStyle w:val="TableParagraph"/>
              <w:rPr>
                <w:rFonts w:ascii="Times New Roman" w:eastAsia="仿宋_GB2312" w:hAnsi="Times New Roman" w:cs="Times New Roman"/>
                <w:sz w:val="24"/>
              </w:rPr>
            </w:pPr>
          </w:p>
        </w:tc>
        <w:tc>
          <w:tcPr>
            <w:tcW w:w="1320" w:type="dxa"/>
          </w:tcPr>
          <w:p w14:paraId="7F252076" w14:textId="77777777" w:rsidR="005A24C4" w:rsidRDefault="005A24C4">
            <w:pPr>
              <w:pStyle w:val="TableParagraph"/>
              <w:rPr>
                <w:rFonts w:ascii="Times New Roman" w:eastAsia="仿宋_GB2312" w:hAnsi="Times New Roman" w:cs="Times New Roman"/>
                <w:sz w:val="24"/>
              </w:rPr>
            </w:pPr>
          </w:p>
        </w:tc>
        <w:tc>
          <w:tcPr>
            <w:tcW w:w="1160" w:type="dxa"/>
          </w:tcPr>
          <w:p w14:paraId="4E5B5703" w14:textId="77777777" w:rsidR="005A24C4" w:rsidRDefault="005A24C4">
            <w:pPr>
              <w:pStyle w:val="TableParagraph"/>
              <w:rPr>
                <w:rFonts w:ascii="Times New Roman" w:eastAsia="仿宋_GB2312" w:hAnsi="Times New Roman" w:cs="Times New Roman"/>
                <w:sz w:val="24"/>
              </w:rPr>
            </w:pPr>
          </w:p>
        </w:tc>
        <w:tc>
          <w:tcPr>
            <w:tcW w:w="1770" w:type="dxa"/>
          </w:tcPr>
          <w:p w14:paraId="2125E994" w14:textId="77777777" w:rsidR="005A24C4" w:rsidRDefault="005A24C4">
            <w:pPr>
              <w:pStyle w:val="TableParagraph"/>
              <w:rPr>
                <w:rFonts w:ascii="Times New Roman" w:eastAsia="仿宋_GB2312" w:hAnsi="Times New Roman" w:cs="Times New Roman"/>
                <w:sz w:val="24"/>
              </w:rPr>
            </w:pPr>
          </w:p>
        </w:tc>
        <w:tc>
          <w:tcPr>
            <w:tcW w:w="1198" w:type="dxa"/>
          </w:tcPr>
          <w:p w14:paraId="467EA44A" w14:textId="77777777" w:rsidR="005A24C4" w:rsidRDefault="005A24C4">
            <w:pPr>
              <w:pStyle w:val="TableParagraph"/>
              <w:rPr>
                <w:rFonts w:ascii="Times New Roman" w:eastAsia="仿宋_GB2312" w:hAnsi="Times New Roman" w:cs="Times New Roman"/>
                <w:sz w:val="24"/>
              </w:rPr>
            </w:pPr>
          </w:p>
        </w:tc>
        <w:tc>
          <w:tcPr>
            <w:tcW w:w="1301" w:type="dxa"/>
          </w:tcPr>
          <w:p w14:paraId="03717657" w14:textId="77777777" w:rsidR="005A24C4" w:rsidRDefault="005A24C4">
            <w:pPr>
              <w:pStyle w:val="TableParagraph"/>
              <w:rPr>
                <w:rFonts w:ascii="Times New Roman" w:eastAsia="仿宋_GB2312" w:hAnsi="Times New Roman" w:cs="Times New Roman"/>
                <w:sz w:val="24"/>
              </w:rPr>
            </w:pPr>
          </w:p>
        </w:tc>
        <w:tc>
          <w:tcPr>
            <w:tcW w:w="1830" w:type="dxa"/>
          </w:tcPr>
          <w:p w14:paraId="32D597B6" w14:textId="77777777" w:rsidR="005A24C4" w:rsidRDefault="005A24C4">
            <w:pPr>
              <w:pStyle w:val="TableParagraph"/>
              <w:rPr>
                <w:rFonts w:ascii="Times New Roman" w:eastAsia="仿宋_GB2312" w:hAnsi="Times New Roman" w:cs="Times New Roman"/>
                <w:sz w:val="24"/>
              </w:rPr>
            </w:pPr>
          </w:p>
        </w:tc>
        <w:tc>
          <w:tcPr>
            <w:tcW w:w="1417" w:type="dxa"/>
          </w:tcPr>
          <w:p w14:paraId="4729EC1F" w14:textId="77777777" w:rsidR="005A24C4" w:rsidRDefault="005A24C4">
            <w:pPr>
              <w:pStyle w:val="TableParagraph"/>
              <w:rPr>
                <w:rFonts w:ascii="Times New Roman" w:eastAsia="仿宋_GB2312" w:hAnsi="Times New Roman" w:cs="Times New Roman"/>
                <w:sz w:val="24"/>
              </w:rPr>
            </w:pPr>
          </w:p>
        </w:tc>
        <w:tc>
          <w:tcPr>
            <w:tcW w:w="1333" w:type="dxa"/>
          </w:tcPr>
          <w:p w14:paraId="2E543449" w14:textId="77777777" w:rsidR="005A24C4" w:rsidRDefault="005A24C4">
            <w:pPr>
              <w:pStyle w:val="TableParagraph"/>
              <w:rPr>
                <w:rFonts w:ascii="Times New Roman" w:eastAsia="仿宋_GB2312" w:hAnsi="Times New Roman" w:cs="Times New Roman"/>
                <w:sz w:val="24"/>
              </w:rPr>
            </w:pPr>
          </w:p>
        </w:tc>
        <w:tc>
          <w:tcPr>
            <w:tcW w:w="1289" w:type="dxa"/>
          </w:tcPr>
          <w:p w14:paraId="6F6691E2" w14:textId="77777777" w:rsidR="005A24C4" w:rsidRDefault="005A24C4">
            <w:pPr>
              <w:pStyle w:val="TableParagraph"/>
              <w:rPr>
                <w:rFonts w:ascii="Times New Roman" w:eastAsia="仿宋_GB2312" w:hAnsi="Times New Roman" w:cs="Times New Roman"/>
                <w:sz w:val="24"/>
              </w:rPr>
            </w:pPr>
          </w:p>
        </w:tc>
      </w:tr>
      <w:tr w:rsidR="005A24C4" w14:paraId="326F1E87" w14:textId="77777777">
        <w:trPr>
          <w:trHeight w:val="465"/>
          <w:jc w:val="center"/>
        </w:trPr>
        <w:tc>
          <w:tcPr>
            <w:tcW w:w="1210" w:type="dxa"/>
          </w:tcPr>
          <w:p w14:paraId="4E4C30CE" w14:textId="77777777" w:rsidR="005A24C4" w:rsidRDefault="005A24C4">
            <w:pPr>
              <w:pStyle w:val="TableParagraph"/>
              <w:rPr>
                <w:rFonts w:ascii="Times New Roman" w:eastAsia="仿宋_GB2312" w:hAnsi="Times New Roman" w:cs="Times New Roman"/>
                <w:sz w:val="24"/>
              </w:rPr>
            </w:pPr>
          </w:p>
        </w:tc>
        <w:tc>
          <w:tcPr>
            <w:tcW w:w="1320" w:type="dxa"/>
          </w:tcPr>
          <w:p w14:paraId="5BF93616" w14:textId="77777777" w:rsidR="005A24C4" w:rsidRDefault="005A24C4">
            <w:pPr>
              <w:pStyle w:val="TableParagraph"/>
              <w:rPr>
                <w:rFonts w:ascii="Times New Roman" w:eastAsia="仿宋_GB2312" w:hAnsi="Times New Roman" w:cs="Times New Roman"/>
                <w:sz w:val="24"/>
              </w:rPr>
            </w:pPr>
          </w:p>
        </w:tc>
        <w:tc>
          <w:tcPr>
            <w:tcW w:w="1160" w:type="dxa"/>
          </w:tcPr>
          <w:p w14:paraId="029CCF60" w14:textId="77777777" w:rsidR="005A24C4" w:rsidRDefault="005A24C4">
            <w:pPr>
              <w:pStyle w:val="TableParagraph"/>
              <w:rPr>
                <w:rFonts w:ascii="Times New Roman" w:eastAsia="仿宋_GB2312" w:hAnsi="Times New Roman" w:cs="Times New Roman"/>
                <w:sz w:val="24"/>
              </w:rPr>
            </w:pPr>
          </w:p>
        </w:tc>
        <w:tc>
          <w:tcPr>
            <w:tcW w:w="1770" w:type="dxa"/>
          </w:tcPr>
          <w:p w14:paraId="54CC4022" w14:textId="77777777" w:rsidR="005A24C4" w:rsidRDefault="005A24C4">
            <w:pPr>
              <w:pStyle w:val="TableParagraph"/>
              <w:rPr>
                <w:rFonts w:ascii="Times New Roman" w:eastAsia="仿宋_GB2312" w:hAnsi="Times New Roman" w:cs="Times New Roman"/>
                <w:sz w:val="24"/>
              </w:rPr>
            </w:pPr>
          </w:p>
        </w:tc>
        <w:tc>
          <w:tcPr>
            <w:tcW w:w="1198" w:type="dxa"/>
          </w:tcPr>
          <w:p w14:paraId="3AC54347" w14:textId="77777777" w:rsidR="005A24C4" w:rsidRDefault="005A24C4">
            <w:pPr>
              <w:pStyle w:val="TableParagraph"/>
              <w:rPr>
                <w:rFonts w:ascii="Times New Roman" w:eastAsia="仿宋_GB2312" w:hAnsi="Times New Roman" w:cs="Times New Roman"/>
                <w:sz w:val="24"/>
              </w:rPr>
            </w:pPr>
          </w:p>
        </w:tc>
        <w:tc>
          <w:tcPr>
            <w:tcW w:w="1301" w:type="dxa"/>
          </w:tcPr>
          <w:p w14:paraId="3CB2CCFD" w14:textId="77777777" w:rsidR="005A24C4" w:rsidRDefault="005A24C4">
            <w:pPr>
              <w:pStyle w:val="TableParagraph"/>
              <w:rPr>
                <w:rFonts w:ascii="Times New Roman" w:eastAsia="仿宋_GB2312" w:hAnsi="Times New Roman" w:cs="Times New Roman"/>
                <w:sz w:val="24"/>
              </w:rPr>
            </w:pPr>
          </w:p>
        </w:tc>
        <w:tc>
          <w:tcPr>
            <w:tcW w:w="1830" w:type="dxa"/>
          </w:tcPr>
          <w:p w14:paraId="326EE9B7" w14:textId="77777777" w:rsidR="005A24C4" w:rsidRDefault="005A24C4">
            <w:pPr>
              <w:pStyle w:val="TableParagraph"/>
              <w:rPr>
                <w:rFonts w:ascii="Times New Roman" w:eastAsia="仿宋_GB2312" w:hAnsi="Times New Roman" w:cs="Times New Roman"/>
                <w:sz w:val="24"/>
              </w:rPr>
            </w:pPr>
          </w:p>
        </w:tc>
        <w:tc>
          <w:tcPr>
            <w:tcW w:w="1417" w:type="dxa"/>
          </w:tcPr>
          <w:p w14:paraId="6408E938" w14:textId="77777777" w:rsidR="005A24C4" w:rsidRDefault="005A24C4">
            <w:pPr>
              <w:pStyle w:val="TableParagraph"/>
              <w:rPr>
                <w:rFonts w:ascii="Times New Roman" w:eastAsia="仿宋_GB2312" w:hAnsi="Times New Roman" w:cs="Times New Roman"/>
                <w:sz w:val="24"/>
              </w:rPr>
            </w:pPr>
          </w:p>
        </w:tc>
        <w:tc>
          <w:tcPr>
            <w:tcW w:w="1333" w:type="dxa"/>
          </w:tcPr>
          <w:p w14:paraId="44E7FE15" w14:textId="77777777" w:rsidR="005A24C4" w:rsidRDefault="005A24C4">
            <w:pPr>
              <w:pStyle w:val="TableParagraph"/>
              <w:rPr>
                <w:rFonts w:ascii="Times New Roman" w:eastAsia="仿宋_GB2312" w:hAnsi="Times New Roman" w:cs="Times New Roman"/>
                <w:sz w:val="24"/>
              </w:rPr>
            </w:pPr>
          </w:p>
        </w:tc>
        <w:tc>
          <w:tcPr>
            <w:tcW w:w="1289" w:type="dxa"/>
          </w:tcPr>
          <w:p w14:paraId="130B4552" w14:textId="77777777" w:rsidR="005A24C4" w:rsidRDefault="005A24C4">
            <w:pPr>
              <w:pStyle w:val="TableParagraph"/>
              <w:rPr>
                <w:rFonts w:ascii="Times New Roman" w:eastAsia="仿宋_GB2312" w:hAnsi="Times New Roman" w:cs="Times New Roman"/>
                <w:sz w:val="24"/>
              </w:rPr>
            </w:pPr>
          </w:p>
        </w:tc>
      </w:tr>
    </w:tbl>
    <w:p w14:paraId="6BF2DC4F" w14:textId="77777777" w:rsidR="005A24C4" w:rsidRDefault="00000000">
      <w:pPr>
        <w:spacing w:after="0" w:line="240" w:lineRule="auto"/>
        <w:ind w:firstLineChars="200" w:firstLine="422"/>
        <w:rPr>
          <w:rFonts w:ascii="Times New Roman" w:eastAsia="仿宋_GB2312" w:hAnsi="Times New Roman" w:cs="Times New Roman"/>
          <w:b/>
          <w:bCs/>
          <w:sz w:val="21"/>
          <w:szCs w:val="21"/>
        </w:rPr>
      </w:pPr>
      <w:r>
        <w:rPr>
          <w:rFonts w:ascii="Times New Roman" w:eastAsia="仿宋_GB2312" w:hAnsi="Times New Roman" w:cs="Times New Roman"/>
          <w:b/>
          <w:bCs/>
          <w:sz w:val="21"/>
          <w:szCs w:val="21"/>
        </w:rPr>
        <w:t>填表说明：</w:t>
      </w:r>
    </w:p>
    <w:p w14:paraId="5EFAB689" w14:textId="77777777" w:rsidR="005A24C4" w:rsidRDefault="00000000">
      <w:pPr>
        <w:spacing w:after="0" w:line="240" w:lineRule="auto"/>
        <w:ind w:firstLineChars="200" w:firstLine="420"/>
        <w:rPr>
          <w:rFonts w:ascii="Times New Roman" w:eastAsia="仿宋_GB2312" w:hAnsi="Times New Roman" w:cs="Times New Roman"/>
          <w:sz w:val="21"/>
          <w:szCs w:val="21"/>
        </w:rPr>
      </w:pPr>
      <w:r>
        <w:rPr>
          <w:rFonts w:ascii="Times New Roman" w:eastAsia="仿宋_GB2312" w:hAnsi="Times New Roman" w:cs="Times New Roman"/>
          <w:sz w:val="21"/>
          <w:szCs w:val="21"/>
        </w:rPr>
        <w:t>（</w:t>
      </w:r>
      <w:r>
        <w:rPr>
          <w:rFonts w:ascii="Times New Roman" w:eastAsia="仿宋_GB2312" w:hAnsi="Times New Roman" w:cs="Times New Roman"/>
          <w:sz w:val="21"/>
          <w:szCs w:val="21"/>
        </w:rPr>
        <w:t>1</w:t>
      </w:r>
      <w:r>
        <w:rPr>
          <w:rFonts w:ascii="Times New Roman" w:eastAsia="仿宋_GB2312" w:hAnsi="Times New Roman" w:cs="Times New Roman"/>
          <w:sz w:val="21"/>
          <w:szCs w:val="21"/>
        </w:rPr>
        <w:t>）</w:t>
      </w:r>
      <w:proofErr w:type="gramStart"/>
      <w:r>
        <w:rPr>
          <w:rFonts w:ascii="Times New Roman" w:eastAsia="仿宋_GB2312" w:hAnsi="Times New Roman" w:cs="Times New Roman"/>
          <w:sz w:val="21"/>
          <w:szCs w:val="21"/>
        </w:rPr>
        <w:t>接噪工龄</w:t>
      </w:r>
      <w:proofErr w:type="gramEnd"/>
      <w:r>
        <w:rPr>
          <w:rFonts w:ascii="Times New Roman" w:eastAsia="仿宋_GB2312" w:hAnsi="Times New Roman" w:cs="Times New Roman"/>
          <w:sz w:val="21"/>
          <w:szCs w:val="21"/>
        </w:rPr>
        <w:t>（年）</w:t>
      </w:r>
      <w:r>
        <w:rPr>
          <w:rFonts w:ascii="Times New Roman" w:eastAsia="仿宋_GB2312" w:hAnsi="Times New Roman" w:cs="Times New Roman"/>
          <w:sz w:val="21"/>
          <w:szCs w:val="21"/>
        </w:rPr>
        <w:t>(e5)</w:t>
      </w:r>
      <w:r>
        <w:rPr>
          <w:rFonts w:ascii="Times New Roman" w:eastAsia="仿宋_GB2312" w:hAnsi="Times New Roman" w:cs="Times New Roman"/>
          <w:sz w:val="21"/>
          <w:szCs w:val="21"/>
        </w:rPr>
        <w:t>：数值型变量，保留一位小数。为劳动者首次接触噪声至进行职业健康检查进行听力检测时实际接触噪声时间的累加。</w:t>
      </w:r>
    </w:p>
    <w:p w14:paraId="53399F14" w14:textId="77777777" w:rsidR="005A24C4" w:rsidRDefault="00000000">
      <w:pPr>
        <w:spacing w:after="0" w:line="240" w:lineRule="auto"/>
        <w:ind w:firstLineChars="200" w:firstLine="420"/>
        <w:rPr>
          <w:rFonts w:ascii="Times New Roman" w:eastAsia="仿宋_GB2312" w:hAnsi="Times New Roman" w:cs="Times New Roman"/>
          <w:sz w:val="21"/>
          <w:szCs w:val="21"/>
        </w:rPr>
      </w:pPr>
      <w:r>
        <w:rPr>
          <w:rFonts w:ascii="Times New Roman" w:eastAsia="仿宋_GB2312" w:hAnsi="Times New Roman" w:cs="Times New Roman"/>
          <w:sz w:val="21"/>
          <w:szCs w:val="21"/>
        </w:rPr>
        <w:t>（</w:t>
      </w:r>
      <w:r>
        <w:rPr>
          <w:rFonts w:ascii="Times New Roman" w:eastAsia="仿宋_GB2312" w:hAnsi="Times New Roman" w:cs="Times New Roman"/>
          <w:sz w:val="21"/>
          <w:szCs w:val="21"/>
        </w:rPr>
        <w:t>2</w:t>
      </w:r>
      <w:r>
        <w:rPr>
          <w:rFonts w:ascii="Times New Roman" w:eastAsia="仿宋_GB2312" w:hAnsi="Times New Roman" w:cs="Times New Roman"/>
          <w:sz w:val="21"/>
          <w:szCs w:val="21"/>
        </w:rPr>
        <w:t>）职业健康检查听力检测结论</w:t>
      </w:r>
      <w:r>
        <w:rPr>
          <w:rFonts w:ascii="Times New Roman" w:eastAsia="仿宋_GB2312" w:hAnsi="Times New Roman" w:cs="Times New Roman"/>
          <w:sz w:val="21"/>
          <w:szCs w:val="21"/>
        </w:rPr>
        <w:t>(e6)</w:t>
      </w:r>
      <w:r>
        <w:rPr>
          <w:rFonts w:ascii="Times New Roman" w:eastAsia="仿宋_GB2312" w:hAnsi="Times New Roman" w:cs="Times New Roman"/>
          <w:sz w:val="21"/>
          <w:szCs w:val="21"/>
        </w:rPr>
        <w:t>：数值型变量，为职业健康检查机构出具的听力检测结论编码：</w:t>
      </w:r>
      <w:r>
        <w:rPr>
          <w:rFonts w:ascii="Times New Roman" w:eastAsia="仿宋_GB2312" w:hAnsi="Times New Roman" w:cs="Times New Roman"/>
          <w:sz w:val="21"/>
          <w:szCs w:val="21"/>
        </w:rPr>
        <w:t>1.</w:t>
      </w:r>
      <w:r>
        <w:rPr>
          <w:rFonts w:ascii="Times New Roman" w:eastAsia="仿宋_GB2312" w:hAnsi="Times New Roman" w:cs="Times New Roman"/>
          <w:sz w:val="21"/>
          <w:szCs w:val="21"/>
        </w:rPr>
        <w:t>正常、</w:t>
      </w:r>
      <w:r>
        <w:rPr>
          <w:rFonts w:ascii="Times New Roman" w:eastAsia="仿宋_GB2312" w:hAnsi="Times New Roman" w:cs="Times New Roman"/>
          <w:sz w:val="21"/>
          <w:szCs w:val="21"/>
        </w:rPr>
        <w:t>2.</w:t>
      </w:r>
      <w:r>
        <w:rPr>
          <w:rFonts w:ascii="Times New Roman" w:eastAsia="仿宋_GB2312" w:hAnsi="Times New Roman" w:cs="Times New Roman"/>
          <w:sz w:val="21"/>
          <w:szCs w:val="21"/>
        </w:rPr>
        <w:t>异常。</w:t>
      </w:r>
    </w:p>
    <w:p w14:paraId="64989F06" w14:textId="77777777" w:rsidR="005A24C4" w:rsidRDefault="00000000">
      <w:pPr>
        <w:spacing w:after="0" w:line="240" w:lineRule="auto"/>
        <w:ind w:firstLineChars="200" w:firstLine="420"/>
        <w:rPr>
          <w:rFonts w:ascii="Times New Roman" w:eastAsia="仿宋_GB2312" w:hAnsi="Times New Roman" w:cs="Times New Roman"/>
          <w:sz w:val="21"/>
          <w:szCs w:val="21"/>
        </w:rPr>
      </w:pPr>
      <w:r>
        <w:rPr>
          <w:rFonts w:ascii="Times New Roman" w:eastAsia="仿宋_GB2312" w:hAnsi="Times New Roman" w:cs="Times New Roman"/>
          <w:sz w:val="21"/>
          <w:szCs w:val="21"/>
        </w:rPr>
        <w:t>（</w:t>
      </w:r>
      <w:r>
        <w:rPr>
          <w:rFonts w:ascii="Times New Roman" w:eastAsia="仿宋_GB2312" w:hAnsi="Times New Roman" w:cs="Times New Roman"/>
          <w:sz w:val="21"/>
          <w:szCs w:val="21"/>
        </w:rPr>
        <w:t>3</w:t>
      </w:r>
      <w:r>
        <w:rPr>
          <w:rFonts w:ascii="Times New Roman" w:eastAsia="仿宋_GB2312" w:hAnsi="Times New Roman" w:cs="Times New Roman"/>
          <w:sz w:val="21"/>
          <w:szCs w:val="21"/>
        </w:rPr>
        <w:t>）职业健康检查结论</w:t>
      </w:r>
      <w:r>
        <w:rPr>
          <w:rFonts w:ascii="Times New Roman" w:eastAsia="仿宋_GB2312" w:hAnsi="Times New Roman" w:cs="Times New Roman"/>
          <w:sz w:val="21"/>
          <w:szCs w:val="21"/>
        </w:rPr>
        <w:t>(e7)</w:t>
      </w:r>
      <w:r>
        <w:rPr>
          <w:rFonts w:ascii="Times New Roman" w:eastAsia="仿宋_GB2312" w:hAnsi="Times New Roman" w:cs="Times New Roman"/>
          <w:sz w:val="21"/>
          <w:szCs w:val="21"/>
        </w:rPr>
        <w:t>：数值型变量，为职业健康检查机构出具的职业健康检查结论编码：</w:t>
      </w:r>
      <w:r>
        <w:rPr>
          <w:rFonts w:ascii="Times New Roman" w:eastAsia="仿宋_GB2312" w:hAnsi="Times New Roman" w:cs="Times New Roman"/>
          <w:sz w:val="21"/>
          <w:szCs w:val="21"/>
        </w:rPr>
        <w:t>1.</w:t>
      </w:r>
      <w:r>
        <w:rPr>
          <w:rFonts w:ascii="Times New Roman" w:eastAsia="仿宋_GB2312" w:hAnsi="Times New Roman" w:cs="Times New Roman"/>
          <w:sz w:val="21"/>
          <w:szCs w:val="21"/>
        </w:rPr>
        <w:t>职业禁忌证、</w:t>
      </w:r>
      <w:r>
        <w:rPr>
          <w:rFonts w:ascii="Times New Roman" w:eastAsia="仿宋_GB2312" w:hAnsi="Times New Roman" w:cs="Times New Roman"/>
          <w:sz w:val="21"/>
          <w:szCs w:val="21"/>
        </w:rPr>
        <w:t>2.</w:t>
      </w:r>
      <w:r>
        <w:rPr>
          <w:rFonts w:ascii="Times New Roman" w:eastAsia="仿宋_GB2312" w:hAnsi="Times New Roman" w:cs="Times New Roman"/>
          <w:sz w:val="21"/>
          <w:szCs w:val="21"/>
        </w:rPr>
        <w:t>复查、</w:t>
      </w:r>
      <w:r>
        <w:rPr>
          <w:rFonts w:ascii="Times New Roman" w:eastAsia="仿宋_GB2312" w:hAnsi="Times New Roman" w:cs="Times New Roman"/>
          <w:sz w:val="21"/>
          <w:szCs w:val="21"/>
        </w:rPr>
        <w:t>3.</w:t>
      </w:r>
      <w:r>
        <w:rPr>
          <w:rFonts w:ascii="Times New Roman" w:eastAsia="仿宋_GB2312" w:hAnsi="Times New Roman" w:cs="Times New Roman"/>
          <w:sz w:val="21"/>
          <w:szCs w:val="21"/>
        </w:rPr>
        <w:t>其他异常、</w:t>
      </w:r>
      <w:r>
        <w:rPr>
          <w:rFonts w:ascii="Times New Roman" w:eastAsia="仿宋_GB2312" w:hAnsi="Times New Roman" w:cs="Times New Roman"/>
          <w:sz w:val="21"/>
          <w:szCs w:val="21"/>
        </w:rPr>
        <w:t xml:space="preserve">4. </w:t>
      </w:r>
      <w:r>
        <w:rPr>
          <w:rFonts w:ascii="Times New Roman" w:eastAsia="仿宋_GB2312" w:hAnsi="Times New Roman" w:cs="Times New Roman"/>
          <w:sz w:val="21"/>
          <w:szCs w:val="21"/>
        </w:rPr>
        <w:t>未见异常。</w:t>
      </w:r>
    </w:p>
    <w:p w14:paraId="4E19A470" w14:textId="77777777" w:rsidR="005A24C4" w:rsidRDefault="00000000">
      <w:pPr>
        <w:spacing w:after="0" w:line="240" w:lineRule="auto"/>
        <w:ind w:firstLineChars="200" w:firstLine="420"/>
        <w:rPr>
          <w:rFonts w:ascii="Times New Roman" w:eastAsia="仿宋_GB2312" w:hAnsi="Times New Roman" w:cs="Times New Roman"/>
          <w:sz w:val="21"/>
          <w:szCs w:val="21"/>
        </w:rPr>
      </w:pPr>
      <w:r>
        <w:rPr>
          <w:rFonts w:ascii="Times New Roman" w:eastAsia="仿宋_GB2312" w:hAnsi="Times New Roman" w:cs="Times New Roman"/>
          <w:sz w:val="21"/>
          <w:szCs w:val="21"/>
        </w:rPr>
        <w:t>（</w:t>
      </w:r>
      <w:r>
        <w:rPr>
          <w:rFonts w:ascii="Times New Roman" w:eastAsia="仿宋_GB2312" w:hAnsi="Times New Roman" w:cs="Times New Roman"/>
          <w:sz w:val="21"/>
          <w:szCs w:val="21"/>
        </w:rPr>
        <w:t>4</w:t>
      </w:r>
      <w:r>
        <w:rPr>
          <w:rFonts w:ascii="Times New Roman" w:eastAsia="仿宋_GB2312" w:hAnsi="Times New Roman" w:cs="Times New Roman"/>
          <w:sz w:val="21"/>
          <w:szCs w:val="21"/>
        </w:rPr>
        <w:t>）专家判定结论</w:t>
      </w:r>
      <w:r>
        <w:rPr>
          <w:rFonts w:ascii="Times New Roman" w:eastAsia="仿宋_GB2312" w:hAnsi="Times New Roman" w:cs="Times New Roman"/>
          <w:sz w:val="21"/>
          <w:szCs w:val="21"/>
        </w:rPr>
        <w:t>(e8)</w:t>
      </w:r>
      <w:r>
        <w:rPr>
          <w:rFonts w:ascii="Times New Roman" w:eastAsia="仿宋_GB2312" w:hAnsi="Times New Roman" w:cs="Times New Roman"/>
          <w:sz w:val="21"/>
          <w:szCs w:val="21"/>
        </w:rPr>
        <w:t>：数值型变量，为专家判定的听力检测结论编码：</w:t>
      </w:r>
      <w:r>
        <w:rPr>
          <w:rFonts w:ascii="Times New Roman" w:eastAsia="仿宋_GB2312" w:hAnsi="Times New Roman" w:cs="Times New Roman"/>
          <w:sz w:val="21"/>
          <w:szCs w:val="21"/>
        </w:rPr>
        <w:t>1.</w:t>
      </w:r>
      <w:r>
        <w:rPr>
          <w:rFonts w:ascii="Times New Roman" w:eastAsia="仿宋_GB2312" w:hAnsi="Times New Roman" w:cs="Times New Roman"/>
          <w:sz w:val="21"/>
          <w:szCs w:val="21"/>
        </w:rPr>
        <w:t>正常、</w:t>
      </w:r>
      <w:r>
        <w:rPr>
          <w:rFonts w:ascii="Times New Roman" w:eastAsia="仿宋_GB2312" w:hAnsi="Times New Roman" w:cs="Times New Roman"/>
          <w:sz w:val="21"/>
          <w:szCs w:val="21"/>
        </w:rPr>
        <w:t>2.</w:t>
      </w:r>
      <w:r>
        <w:rPr>
          <w:rFonts w:ascii="Times New Roman" w:eastAsia="仿宋_GB2312" w:hAnsi="Times New Roman" w:cs="Times New Roman"/>
          <w:sz w:val="21"/>
          <w:szCs w:val="21"/>
        </w:rPr>
        <w:t>异常。</w:t>
      </w:r>
    </w:p>
    <w:p w14:paraId="48C62ECF" w14:textId="77777777" w:rsidR="005A24C4" w:rsidRDefault="00000000">
      <w:pPr>
        <w:spacing w:after="0" w:line="240" w:lineRule="auto"/>
        <w:ind w:firstLineChars="200" w:firstLine="420"/>
        <w:rPr>
          <w:rFonts w:ascii="Times New Roman" w:eastAsia="仿宋_GB2312" w:hAnsi="Times New Roman" w:cs="Times New Roman"/>
          <w:sz w:val="21"/>
          <w:szCs w:val="21"/>
        </w:rPr>
      </w:pPr>
      <w:r>
        <w:rPr>
          <w:rFonts w:ascii="Times New Roman" w:eastAsia="仿宋_GB2312" w:hAnsi="Times New Roman" w:cs="Times New Roman"/>
          <w:sz w:val="21"/>
          <w:szCs w:val="21"/>
        </w:rPr>
        <w:t>（</w:t>
      </w:r>
      <w:r>
        <w:rPr>
          <w:rFonts w:ascii="Times New Roman" w:eastAsia="仿宋_GB2312" w:hAnsi="Times New Roman" w:cs="Times New Roman"/>
          <w:sz w:val="21"/>
          <w:szCs w:val="21"/>
        </w:rPr>
        <w:t>5</w:t>
      </w:r>
      <w:r>
        <w:rPr>
          <w:rFonts w:ascii="Times New Roman" w:eastAsia="仿宋_GB2312" w:hAnsi="Times New Roman" w:cs="Times New Roman"/>
          <w:sz w:val="21"/>
          <w:szCs w:val="21"/>
        </w:rPr>
        <w:t>）专家建议体检结论</w:t>
      </w:r>
      <w:r>
        <w:rPr>
          <w:rFonts w:ascii="Times New Roman" w:eastAsia="仿宋_GB2312" w:hAnsi="Times New Roman" w:cs="Times New Roman"/>
          <w:sz w:val="21"/>
          <w:szCs w:val="21"/>
        </w:rPr>
        <w:t>(e9)</w:t>
      </w:r>
      <w:r>
        <w:rPr>
          <w:rFonts w:ascii="Times New Roman" w:eastAsia="仿宋_GB2312" w:hAnsi="Times New Roman" w:cs="Times New Roman"/>
          <w:sz w:val="21"/>
          <w:szCs w:val="21"/>
        </w:rPr>
        <w:t>：数值型变量，为专家建议的体检结论编码：</w:t>
      </w:r>
      <w:r>
        <w:rPr>
          <w:rFonts w:ascii="Times New Roman" w:eastAsia="仿宋_GB2312" w:hAnsi="Times New Roman" w:cs="Times New Roman"/>
          <w:sz w:val="21"/>
          <w:szCs w:val="21"/>
        </w:rPr>
        <w:t>1.</w:t>
      </w:r>
      <w:r>
        <w:rPr>
          <w:rFonts w:ascii="Times New Roman" w:eastAsia="仿宋_GB2312" w:hAnsi="Times New Roman" w:cs="Times New Roman"/>
          <w:sz w:val="21"/>
          <w:szCs w:val="21"/>
        </w:rPr>
        <w:t>疑似职业病、</w:t>
      </w:r>
      <w:r>
        <w:rPr>
          <w:rFonts w:ascii="Times New Roman" w:eastAsia="仿宋_GB2312" w:hAnsi="Times New Roman" w:cs="Times New Roman"/>
          <w:sz w:val="21"/>
          <w:szCs w:val="21"/>
        </w:rPr>
        <w:t>2.</w:t>
      </w:r>
      <w:r>
        <w:rPr>
          <w:rFonts w:ascii="Times New Roman" w:eastAsia="仿宋_GB2312" w:hAnsi="Times New Roman" w:cs="Times New Roman"/>
          <w:sz w:val="21"/>
          <w:szCs w:val="21"/>
        </w:rPr>
        <w:t>职业禁忌证、</w:t>
      </w:r>
      <w:r>
        <w:rPr>
          <w:rFonts w:ascii="Times New Roman" w:eastAsia="仿宋_GB2312" w:hAnsi="Times New Roman" w:cs="Times New Roman"/>
          <w:sz w:val="21"/>
          <w:szCs w:val="21"/>
        </w:rPr>
        <w:t>3.</w:t>
      </w:r>
      <w:r>
        <w:rPr>
          <w:rFonts w:ascii="Times New Roman" w:eastAsia="仿宋_GB2312" w:hAnsi="Times New Roman" w:cs="Times New Roman"/>
          <w:sz w:val="21"/>
          <w:szCs w:val="21"/>
        </w:rPr>
        <w:t>其他异常、</w:t>
      </w:r>
      <w:r>
        <w:rPr>
          <w:rFonts w:ascii="Times New Roman" w:eastAsia="仿宋_GB2312" w:hAnsi="Times New Roman" w:cs="Times New Roman"/>
          <w:sz w:val="21"/>
          <w:szCs w:val="21"/>
        </w:rPr>
        <w:t>4.</w:t>
      </w:r>
      <w:r>
        <w:rPr>
          <w:rFonts w:ascii="Times New Roman" w:eastAsia="仿宋_GB2312" w:hAnsi="Times New Roman" w:cs="Times New Roman"/>
          <w:sz w:val="21"/>
          <w:szCs w:val="21"/>
        </w:rPr>
        <w:t>未见异常。</w:t>
      </w:r>
    </w:p>
    <w:p w14:paraId="75FE9808" w14:textId="77777777" w:rsidR="005A24C4" w:rsidRDefault="00000000">
      <w:pPr>
        <w:spacing w:after="0" w:line="240" w:lineRule="auto"/>
        <w:ind w:firstLineChars="200" w:firstLine="420"/>
        <w:rPr>
          <w:rFonts w:ascii="Times New Roman" w:eastAsia="仿宋_GB2312" w:hAnsi="Times New Roman" w:cs="Times New Roman"/>
          <w:sz w:val="21"/>
          <w:szCs w:val="21"/>
        </w:rPr>
      </w:pPr>
      <w:r>
        <w:rPr>
          <w:rFonts w:ascii="Times New Roman" w:eastAsia="仿宋_GB2312" w:hAnsi="Times New Roman" w:cs="Times New Roman"/>
          <w:sz w:val="21"/>
          <w:szCs w:val="21"/>
        </w:rPr>
        <w:t>*</w:t>
      </w:r>
      <w:r>
        <w:rPr>
          <w:rFonts w:ascii="Times New Roman" w:eastAsia="仿宋_GB2312" w:hAnsi="Times New Roman" w:cs="Times New Roman"/>
          <w:sz w:val="21"/>
          <w:szCs w:val="21"/>
        </w:rPr>
        <w:t>专家建议结论为</w:t>
      </w:r>
      <w:r>
        <w:rPr>
          <w:rFonts w:ascii="Times New Roman" w:eastAsia="仿宋_GB2312" w:hAnsi="Times New Roman" w:cs="Times New Roman"/>
          <w:sz w:val="21"/>
          <w:szCs w:val="21"/>
        </w:rPr>
        <w:t>“</w:t>
      </w:r>
      <w:r>
        <w:rPr>
          <w:rFonts w:ascii="Times New Roman" w:eastAsia="仿宋_GB2312" w:hAnsi="Times New Roman" w:cs="Times New Roman"/>
          <w:sz w:val="21"/>
          <w:szCs w:val="21"/>
        </w:rPr>
        <w:t>疑似职业病</w:t>
      </w:r>
      <w:r>
        <w:rPr>
          <w:rFonts w:ascii="Times New Roman" w:eastAsia="仿宋_GB2312" w:hAnsi="Times New Roman" w:cs="Times New Roman"/>
          <w:sz w:val="21"/>
          <w:szCs w:val="21"/>
        </w:rPr>
        <w:t>”</w:t>
      </w:r>
      <w:r>
        <w:rPr>
          <w:rFonts w:ascii="Times New Roman" w:eastAsia="仿宋_GB2312" w:hAnsi="Times New Roman" w:cs="Times New Roman"/>
          <w:sz w:val="21"/>
          <w:szCs w:val="21"/>
        </w:rPr>
        <w:t>的病例应在职业病及健康危害因素监测系统上进行补报，补报的病例需填写报告卡编号</w:t>
      </w:r>
      <w:r>
        <w:rPr>
          <w:rFonts w:ascii="Times New Roman" w:eastAsia="仿宋_GB2312" w:hAnsi="Times New Roman" w:cs="Times New Roman"/>
          <w:sz w:val="21"/>
          <w:szCs w:val="21"/>
        </w:rPr>
        <w:t>e0</w:t>
      </w:r>
      <w:r>
        <w:rPr>
          <w:rFonts w:ascii="Times New Roman" w:eastAsia="仿宋_GB2312" w:hAnsi="Times New Roman" w:cs="Times New Roman"/>
          <w:sz w:val="21"/>
          <w:szCs w:val="21"/>
        </w:rPr>
        <w:t>。</w:t>
      </w:r>
    </w:p>
    <w:p w14:paraId="0E367F81" w14:textId="77777777" w:rsidR="005A24C4" w:rsidRDefault="005A24C4">
      <w:pPr>
        <w:spacing w:after="0" w:line="240" w:lineRule="auto"/>
        <w:ind w:firstLineChars="200" w:firstLine="420"/>
        <w:rPr>
          <w:rFonts w:ascii="Times New Roman" w:eastAsia="仿宋_GB2312" w:hAnsi="Times New Roman" w:cs="Times New Roman"/>
          <w:sz w:val="21"/>
          <w:szCs w:val="21"/>
        </w:rPr>
      </w:pPr>
    </w:p>
    <w:p w14:paraId="5BC63CA5" w14:textId="77777777" w:rsidR="005A24C4" w:rsidRDefault="00000000">
      <w:pPr>
        <w:widowControl/>
        <w:rPr>
          <w:rFonts w:ascii="Times New Roman" w:eastAsia="仿宋_GB2312" w:hAnsi="Times New Roman" w:cs="Times New Roman"/>
          <w:sz w:val="21"/>
          <w:szCs w:val="21"/>
        </w:rPr>
      </w:pPr>
      <w:r>
        <w:rPr>
          <w:rFonts w:ascii="Times New Roman" w:eastAsia="仿宋_GB2312" w:hAnsi="Times New Roman" w:cs="Times New Roman"/>
          <w:sz w:val="21"/>
          <w:szCs w:val="21"/>
        </w:rPr>
        <w:br w:type="page"/>
      </w:r>
    </w:p>
    <w:p w14:paraId="5F117C67" w14:textId="77777777" w:rsidR="005A24C4" w:rsidRDefault="005A24C4">
      <w:pPr>
        <w:spacing w:after="0" w:line="240" w:lineRule="auto"/>
        <w:ind w:firstLineChars="200" w:firstLine="420"/>
        <w:rPr>
          <w:rFonts w:ascii="Times New Roman" w:eastAsia="仿宋_GB2312" w:hAnsi="Times New Roman" w:cs="Times New Roman"/>
          <w:sz w:val="21"/>
          <w:szCs w:val="21"/>
        </w:rPr>
        <w:sectPr w:rsidR="005A24C4" w:rsidSect="00DE6B1B">
          <w:pgSz w:w="11906" w:h="16839" w:orient="landscape"/>
          <w:pgMar w:top="2483" w:right="1797" w:bottom="2534" w:left="1797" w:header="851" w:footer="992" w:gutter="0"/>
          <w:cols w:space="425"/>
          <w:docGrid w:linePitch="312"/>
        </w:sectPr>
      </w:pPr>
    </w:p>
    <w:p w14:paraId="3CDE5BED" w14:textId="77777777" w:rsidR="005A24C4" w:rsidRDefault="00000000">
      <w:pPr>
        <w:spacing w:after="0" w:line="360" w:lineRule="auto"/>
        <w:rPr>
          <w:rFonts w:ascii="Times New Roman" w:eastAsia="黑体" w:hAnsi="Times New Roman" w:cs="Times New Roman"/>
          <w:kern w:val="0"/>
          <w:sz w:val="30"/>
          <w:szCs w:val="30"/>
        </w:rPr>
      </w:pPr>
      <w:r>
        <w:rPr>
          <w:rFonts w:ascii="Times New Roman" w:eastAsia="黑体" w:hAnsi="Times New Roman" w:cs="Times New Roman"/>
          <w:sz w:val="32"/>
          <w:szCs w:val="32"/>
        </w:rPr>
        <w:lastRenderedPageBreak/>
        <w:t>附录</w:t>
      </w:r>
      <w:r>
        <w:rPr>
          <w:rFonts w:ascii="Times New Roman" w:eastAsia="黑体" w:hAnsi="Times New Roman" w:cs="Times New Roman" w:hint="eastAsia"/>
          <w:sz w:val="32"/>
          <w:szCs w:val="32"/>
        </w:rPr>
        <w:t>5</w:t>
      </w:r>
      <w:r>
        <w:rPr>
          <w:rFonts w:ascii="黑体" w:eastAsia="黑体" w:hAnsi="黑体" w:cs="黑体" w:hint="eastAsia"/>
          <w:kern w:val="0"/>
          <w:sz w:val="32"/>
          <w:szCs w:val="32"/>
        </w:rPr>
        <w:t>：</w:t>
      </w:r>
      <w:r>
        <w:rPr>
          <w:rFonts w:ascii="Times New Roman" w:eastAsia="黑体" w:hAnsi="Times New Roman" w:cs="Times New Roman"/>
          <w:kern w:val="0"/>
          <w:sz w:val="30"/>
          <w:szCs w:val="30"/>
        </w:rPr>
        <w:t>重点职业病监测工作用表</w:t>
      </w:r>
    </w:p>
    <w:p w14:paraId="39796B24" w14:textId="77777777" w:rsidR="005A24C4" w:rsidRDefault="00000000">
      <w:pPr>
        <w:pStyle w:val="a4"/>
        <w:spacing w:before="0" w:after="0" w:line="360" w:lineRule="auto"/>
        <w:rPr>
          <w:rFonts w:ascii="Times New Roman" w:hAnsi="Times New Roman"/>
        </w:rPr>
      </w:pPr>
      <w:bookmarkStart w:id="1" w:name="表1_职业健康指标常规监测相关报表"/>
      <w:bookmarkEnd w:id="1"/>
      <w:r>
        <w:rPr>
          <w:rFonts w:ascii="Times New Roman" w:hAnsi="Times New Roman"/>
        </w:rPr>
        <w:t>表</w:t>
      </w:r>
      <w:r>
        <w:rPr>
          <w:rFonts w:ascii="Times New Roman" w:hAnsi="Times New Roman"/>
        </w:rPr>
        <w:t xml:space="preserve">1  </w:t>
      </w:r>
      <w:r>
        <w:rPr>
          <w:rFonts w:ascii="Times New Roman" w:hAnsi="Times New Roman"/>
        </w:rPr>
        <w:t>职业健康指标常规监测相关报表</w:t>
      </w:r>
    </w:p>
    <w:p w14:paraId="021007F8" w14:textId="77777777" w:rsidR="005A24C4" w:rsidRDefault="00000000">
      <w:pPr>
        <w:spacing w:after="3"/>
        <w:ind w:left="1388" w:right="1405"/>
        <w:jc w:val="center"/>
        <w:rPr>
          <w:rFonts w:ascii="Times New Roman" w:eastAsia="黑体" w:hAnsi="Times New Roman" w:cs="Times New Roman"/>
          <w:spacing w:val="-2"/>
          <w:sz w:val="28"/>
        </w:rPr>
      </w:pPr>
      <w:r>
        <w:rPr>
          <w:rFonts w:ascii="Times New Roman" w:eastAsia="黑体" w:hAnsi="Times New Roman" w:cs="Times New Roman"/>
          <w:spacing w:val="-2"/>
          <w:sz w:val="28"/>
        </w:rPr>
        <w:t>表</w:t>
      </w:r>
      <w:r>
        <w:rPr>
          <w:rFonts w:ascii="Times New Roman" w:eastAsia="黑体" w:hAnsi="Times New Roman" w:cs="Times New Roman"/>
          <w:spacing w:val="-2"/>
          <w:sz w:val="28"/>
        </w:rPr>
        <w:t xml:space="preserve">1-1  </w:t>
      </w:r>
      <w:r>
        <w:rPr>
          <w:rFonts w:ascii="Times New Roman" w:eastAsia="黑体" w:hAnsi="Times New Roman" w:cs="Times New Roman"/>
          <w:spacing w:val="-2"/>
          <w:sz w:val="28"/>
        </w:rPr>
        <w:t>岗</w:t>
      </w:r>
      <w:r>
        <w:rPr>
          <w:rFonts w:ascii="Times New Roman" w:eastAsia="黑体" w:hAnsi="Times New Roman" w:cs="Times New Roman"/>
          <w:bCs/>
          <w:spacing w:val="5"/>
          <w:w w:val="95"/>
          <w:sz w:val="32"/>
          <w:szCs w:val="32"/>
          <w14:ligatures w14:val="none"/>
        </w:rPr>
        <w:t>前职业健</w:t>
      </w:r>
      <w:r>
        <w:rPr>
          <w:rFonts w:ascii="Times New Roman" w:eastAsia="黑体" w:hAnsi="Times New Roman" w:cs="Times New Roman"/>
          <w:spacing w:val="-2"/>
          <w:sz w:val="28"/>
        </w:rPr>
        <w:t>康检查发现疑似职业病登记表</w:t>
      </w:r>
    </w:p>
    <w:tbl>
      <w:tblPr>
        <w:tblW w:w="8647" w:type="dxa"/>
        <w:jc w:val="center"/>
        <w:tblLayout w:type="fixed"/>
        <w:tblLook w:val="04A0" w:firstRow="1" w:lastRow="0" w:firstColumn="1" w:lastColumn="0" w:noHBand="0" w:noVBand="1"/>
      </w:tblPr>
      <w:tblGrid>
        <w:gridCol w:w="1049"/>
        <w:gridCol w:w="934"/>
        <w:gridCol w:w="2346"/>
        <w:gridCol w:w="1190"/>
        <w:gridCol w:w="1286"/>
        <w:gridCol w:w="1842"/>
      </w:tblGrid>
      <w:tr w:rsidR="005A24C4" w14:paraId="20EF8293" w14:textId="77777777" w:rsidTr="00DE6B1B">
        <w:trPr>
          <w:trHeight w:val="714"/>
          <w:jc w:val="center"/>
        </w:trPr>
        <w:tc>
          <w:tcPr>
            <w:tcW w:w="1049" w:type="dxa"/>
            <w:tcBorders>
              <w:top w:val="single" w:sz="4" w:space="0" w:color="000000"/>
              <w:left w:val="single" w:sz="4" w:space="0" w:color="000000"/>
              <w:bottom w:val="single" w:sz="4" w:space="0" w:color="000000"/>
              <w:right w:val="single" w:sz="4" w:space="0" w:color="000000"/>
            </w:tcBorders>
            <w:vAlign w:val="center"/>
          </w:tcPr>
          <w:p w14:paraId="3C0E57F0" w14:textId="77777777" w:rsidR="005A24C4" w:rsidRDefault="00000000">
            <w:pPr>
              <w:pStyle w:val="TableParagraph"/>
              <w:spacing w:before="3"/>
              <w:ind w:left="133"/>
              <w:jc w:val="center"/>
              <w:rPr>
                <w:rFonts w:ascii="Times New Roman" w:hAnsi="Times New Roman" w:cs="Times New Roman"/>
                <w:sz w:val="22"/>
              </w:rPr>
            </w:pPr>
            <w:proofErr w:type="gramStart"/>
            <w:r>
              <w:rPr>
                <w:rFonts w:ascii="Times New Roman" w:hAnsi="Times New Roman" w:cs="Times New Roman"/>
                <w:sz w:val="22"/>
              </w:rPr>
              <w:t>个案卡</w:t>
            </w:r>
            <w:proofErr w:type="gramEnd"/>
            <w:r>
              <w:rPr>
                <w:rFonts w:ascii="Times New Roman" w:hAnsi="Times New Roman" w:cs="Times New Roman"/>
                <w:sz w:val="22"/>
              </w:rPr>
              <w:t>编号</w:t>
            </w:r>
          </w:p>
        </w:tc>
        <w:tc>
          <w:tcPr>
            <w:tcW w:w="934" w:type="dxa"/>
            <w:tcBorders>
              <w:top w:val="single" w:sz="4" w:space="0" w:color="000000"/>
              <w:left w:val="single" w:sz="4" w:space="0" w:color="000000"/>
              <w:bottom w:val="single" w:sz="4" w:space="0" w:color="000000"/>
              <w:right w:val="single" w:sz="4" w:space="0" w:color="000000"/>
            </w:tcBorders>
            <w:vAlign w:val="center"/>
          </w:tcPr>
          <w:p w14:paraId="0D50576D" w14:textId="77777777" w:rsidR="005A24C4" w:rsidRDefault="00000000">
            <w:pPr>
              <w:pStyle w:val="TableParagraph"/>
              <w:spacing w:before="3"/>
              <w:jc w:val="center"/>
              <w:rPr>
                <w:rFonts w:ascii="Times New Roman" w:hAnsi="Times New Roman" w:cs="Times New Roman"/>
                <w:sz w:val="22"/>
              </w:rPr>
            </w:pPr>
            <w:r>
              <w:rPr>
                <w:rFonts w:ascii="Times New Roman" w:hAnsi="Times New Roman" w:cs="Times New Roman"/>
                <w:sz w:val="22"/>
              </w:rPr>
              <w:t>劳动者姓名</w:t>
            </w:r>
          </w:p>
        </w:tc>
        <w:tc>
          <w:tcPr>
            <w:tcW w:w="2346" w:type="dxa"/>
            <w:tcBorders>
              <w:top w:val="single" w:sz="4" w:space="0" w:color="000000"/>
              <w:left w:val="single" w:sz="4" w:space="0" w:color="000000"/>
              <w:bottom w:val="single" w:sz="4" w:space="0" w:color="000000"/>
              <w:right w:val="single" w:sz="4" w:space="0" w:color="000000"/>
            </w:tcBorders>
            <w:vAlign w:val="center"/>
          </w:tcPr>
          <w:p w14:paraId="5E36B4C8" w14:textId="77777777" w:rsidR="005A24C4" w:rsidRDefault="00000000">
            <w:pPr>
              <w:pStyle w:val="TableParagraph"/>
              <w:spacing w:before="3"/>
              <w:ind w:left="133"/>
              <w:jc w:val="center"/>
              <w:rPr>
                <w:rFonts w:ascii="Times New Roman" w:hAnsi="Times New Roman" w:cs="Times New Roman"/>
                <w:sz w:val="22"/>
              </w:rPr>
            </w:pPr>
            <w:r>
              <w:rPr>
                <w:rFonts w:ascii="Times New Roman" w:hAnsi="Times New Roman" w:cs="Times New Roman"/>
                <w:sz w:val="22"/>
              </w:rPr>
              <w:t>职业病及危害因素监测系统中体检结论</w:t>
            </w:r>
          </w:p>
        </w:tc>
        <w:tc>
          <w:tcPr>
            <w:tcW w:w="1190" w:type="dxa"/>
            <w:tcBorders>
              <w:top w:val="single" w:sz="4" w:space="0" w:color="000000"/>
              <w:left w:val="single" w:sz="4" w:space="0" w:color="000000"/>
              <w:bottom w:val="single" w:sz="4" w:space="0" w:color="000000"/>
              <w:right w:val="single" w:sz="4" w:space="0" w:color="000000"/>
            </w:tcBorders>
            <w:vAlign w:val="center"/>
          </w:tcPr>
          <w:p w14:paraId="73C241BB" w14:textId="77777777" w:rsidR="005A24C4" w:rsidRDefault="00000000">
            <w:pPr>
              <w:pStyle w:val="TableParagraph"/>
              <w:spacing w:before="3"/>
              <w:jc w:val="center"/>
              <w:rPr>
                <w:rFonts w:ascii="Times New Roman" w:hAnsi="Times New Roman" w:cs="Times New Roman"/>
                <w:sz w:val="22"/>
              </w:rPr>
            </w:pPr>
            <w:r>
              <w:rPr>
                <w:rFonts w:ascii="Times New Roman" w:hAnsi="Times New Roman" w:cs="Times New Roman"/>
                <w:sz w:val="22"/>
              </w:rPr>
              <w:t>接触职业病危害因素</w:t>
            </w:r>
          </w:p>
        </w:tc>
        <w:tc>
          <w:tcPr>
            <w:tcW w:w="1286" w:type="dxa"/>
            <w:tcBorders>
              <w:top w:val="single" w:sz="4" w:space="0" w:color="000000"/>
              <w:left w:val="single" w:sz="4" w:space="0" w:color="000000"/>
              <w:bottom w:val="single" w:sz="4" w:space="0" w:color="000000"/>
              <w:right w:val="single" w:sz="4" w:space="0" w:color="000000"/>
            </w:tcBorders>
            <w:vAlign w:val="center"/>
          </w:tcPr>
          <w:p w14:paraId="7E60A468" w14:textId="77777777" w:rsidR="005A24C4" w:rsidRDefault="00000000">
            <w:pPr>
              <w:pStyle w:val="TableParagraph"/>
              <w:spacing w:before="3"/>
              <w:ind w:left="133"/>
              <w:jc w:val="center"/>
              <w:rPr>
                <w:rFonts w:ascii="Times New Roman" w:hAnsi="Times New Roman" w:cs="Times New Roman"/>
                <w:sz w:val="22"/>
              </w:rPr>
            </w:pPr>
            <w:r>
              <w:rPr>
                <w:rFonts w:ascii="Times New Roman" w:hAnsi="Times New Roman" w:cs="Times New Roman"/>
                <w:sz w:val="22"/>
              </w:rPr>
              <w:t>疑似职业病名称</w:t>
            </w:r>
          </w:p>
        </w:tc>
        <w:tc>
          <w:tcPr>
            <w:tcW w:w="1842" w:type="dxa"/>
            <w:tcBorders>
              <w:top w:val="single" w:sz="4" w:space="0" w:color="000000"/>
              <w:left w:val="single" w:sz="4" w:space="0" w:color="000000"/>
              <w:bottom w:val="single" w:sz="4" w:space="0" w:color="000000"/>
              <w:right w:val="single" w:sz="4" w:space="0" w:color="000000"/>
            </w:tcBorders>
            <w:vAlign w:val="center"/>
          </w:tcPr>
          <w:p w14:paraId="5C902530" w14:textId="77777777" w:rsidR="005A24C4" w:rsidRDefault="00000000">
            <w:pPr>
              <w:pStyle w:val="TableParagraph"/>
              <w:spacing w:before="3"/>
              <w:ind w:left="133"/>
              <w:jc w:val="center"/>
              <w:rPr>
                <w:rFonts w:ascii="Times New Roman" w:hAnsi="Times New Roman" w:cs="Times New Roman"/>
                <w:sz w:val="22"/>
              </w:rPr>
            </w:pPr>
            <w:r>
              <w:rPr>
                <w:rFonts w:ascii="Times New Roman" w:hAnsi="Times New Roman" w:cs="Times New Roman"/>
                <w:sz w:val="22"/>
              </w:rPr>
              <w:t>劳动者</w:t>
            </w:r>
            <w:proofErr w:type="gramStart"/>
            <w:r>
              <w:rPr>
                <w:rFonts w:ascii="Times New Roman" w:hAnsi="Times New Roman" w:cs="Times New Roman"/>
                <w:sz w:val="22"/>
              </w:rPr>
              <w:t>自述接害工龄</w:t>
            </w:r>
            <w:proofErr w:type="gramEnd"/>
            <w:r>
              <w:rPr>
                <w:rFonts w:ascii="Times New Roman" w:hAnsi="Times New Roman" w:cs="Times New Roman"/>
                <w:sz w:val="22"/>
              </w:rPr>
              <w:t>（年）</w:t>
            </w:r>
          </w:p>
        </w:tc>
      </w:tr>
      <w:tr w:rsidR="005A24C4" w14:paraId="06DA6FD1" w14:textId="77777777" w:rsidTr="00DE6B1B">
        <w:trPr>
          <w:trHeight w:val="351"/>
          <w:jc w:val="center"/>
        </w:trPr>
        <w:tc>
          <w:tcPr>
            <w:tcW w:w="1049" w:type="dxa"/>
            <w:tcBorders>
              <w:top w:val="single" w:sz="4" w:space="0" w:color="000000"/>
              <w:left w:val="single" w:sz="4" w:space="0" w:color="000000"/>
              <w:bottom w:val="single" w:sz="4" w:space="0" w:color="000000"/>
              <w:right w:val="single" w:sz="4" w:space="0" w:color="000000"/>
            </w:tcBorders>
          </w:tcPr>
          <w:p w14:paraId="1F70F69B" w14:textId="77777777" w:rsidR="005A24C4" w:rsidRDefault="005A24C4">
            <w:pPr>
              <w:pStyle w:val="TableParagraph"/>
              <w:spacing w:before="3"/>
              <w:ind w:left="133"/>
              <w:jc w:val="center"/>
              <w:rPr>
                <w:rFonts w:ascii="Times New Roman" w:hAnsi="Times New Roman" w:cs="Times New Roman"/>
                <w:sz w:val="22"/>
              </w:rPr>
            </w:pPr>
          </w:p>
        </w:tc>
        <w:tc>
          <w:tcPr>
            <w:tcW w:w="934" w:type="dxa"/>
            <w:tcBorders>
              <w:top w:val="single" w:sz="4" w:space="0" w:color="000000"/>
              <w:left w:val="single" w:sz="4" w:space="0" w:color="000000"/>
              <w:bottom w:val="single" w:sz="4" w:space="0" w:color="000000"/>
              <w:right w:val="single" w:sz="4" w:space="0" w:color="000000"/>
            </w:tcBorders>
          </w:tcPr>
          <w:p w14:paraId="4BB14A6F" w14:textId="77777777" w:rsidR="005A24C4" w:rsidRDefault="005A24C4">
            <w:pPr>
              <w:pStyle w:val="TableParagraph"/>
              <w:spacing w:before="3"/>
              <w:ind w:left="133"/>
              <w:jc w:val="center"/>
              <w:rPr>
                <w:rFonts w:ascii="Times New Roman" w:hAnsi="Times New Roman" w:cs="Times New Roman"/>
                <w:sz w:val="22"/>
              </w:rPr>
            </w:pPr>
          </w:p>
        </w:tc>
        <w:tc>
          <w:tcPr>
            <w:tcW w:w="2346" w:type="dxa"/>
            <w:tcBorders>
              <w:top w:val="single" w:sz="4" w:space="0" w:color="000000"/>
              <w:left w:val="single" w:sz="4" w:space="0" w:color="000000"/>
              <w:bottom w:val="single" w:sz="4" w:space="0" w:color="000000"/>
              <w:right w:val="single" w:sz="4" w:space="0" w:color="000000"/>
            </w:tcBorders>
          </w:tcPr>
          <w:p w14:paraId="6B817204" w14:textId="77777777" w:rsidR="005A24C4" w:rsidRDefault="005A24C4">
            <w:pPr>
              <w:pStyle w:val="TableParagraph"/>
              <w:spacing w:before="3"/>
              <w:ind w:left="133"/>
              <w:jc w:val="center"/>
              <w:rPr>
                <w:rFonts w:ascii="Times New Roman" w:hAnsi="Times New Roman" w:cs="Times New Roman"/>
                <w:sz w:val="22"/>
              </w:rPr>
            </w:pPr>
          </w:p>
        </w:tc>
        <w:tc>
          <w:tcPr>
            <w:tcW w:w="1190" w:type="dxa"/>
            <w:tcBorders>
              <w:top w:val="single" w:sz="4" w:space="0" w:color="000000"/>
              <w:left w:val="single" w:sz="4" w:space="0" w:color="000000"/>
              <w:bottom w:val="single" w:sz="4" w:space="0" w:color="000000"/>
              <w:right w:val="single" w:sz="4" w:space="0" w:color="000000"/>
            </w:tcBorders>
          </w:tcPr>
          <w:p w14:paraId="600000A8" w14:textId="77777777" w:rsidR="005A24C4" w:rsidRDefault="005A24C4">
            <w:pPr>
              <w:pStyle w:val="TableParagraph"/>
              <w:spacing w:before="3"/>
              <w:ind w:left="133"/>
              <w:jc w:val="center"/>
              <w:rPr>
                <w:rFonts w:ascii="Times New Roman" w:hAnsi="Times New Roman" w:cs="Times New Roman"/>
                <w:sz w:val="22"/>
              </w:rPr>
            </w:pPr>
          </w:p>
        </w:tc>
        <w:tc>
          <w:tcPr>
            <w:tcW w:w="1286" w:type="dxa"/>
            <w:tcBorders>
              <w:top w:val="single" w:sz="4" w:space="0" w:color="000000"/>
              <w:left w:val="single" w:sz="4" w:space="0" w:color="000000"/>
              <w:bottom w:val="single" w:sz="4" w:space="0" w:color="000000"/>
              <w:right w:val="single" w:sz="4" w:space="0" w:color="000000"/>
            </w:tcBorders>
          </w:tcPr>
          <w:p w14:paraId="7B261AF3" w14:textId="77777777" w:rsidR="005A24C4" w:rsidRDefault="005A24C4">
            <w:pPr>
              <w:pStyle w:val="TableParagraph"/>
              <w:spacing w:before="3"/>
              <w:ind w:left="133"/>
              <w:jc w:val="center"/>
              <w:rPr>
                <w:rFonts w:ascii="Times New Roman" w:hAnsi="Times New Roman" w:cs="Times New Roman"/>
                <w:sz w:val="22"/>
              </w:rPr>
            </w:pPr>
          </w:p>
        </w:tc>
        <w:tc>
          <w:tcPr>
            <w:tcW w:w="1842" w:type="dxa"/>
            <w:tcBorders>
              <w:top w:val="single" w:sz="4" w:space="0" w:color="000000"/>
              <w:left w:val="single" w:sz="4" w:space="0" w:color="000000"/>
              <w:bottom w:val="single" w:sz="4" w:space="0" w:color="000000"/>
              <w:right w:val="single" w:sz="4" w:space="0" w:color="000000"/>
            </w:tcBorders>
          </w:tcPr>
          <w:p w14:paraId="7FE4C805" w14:textId="77777777" w:rsidR="005A24C4" w:rsidRDefault="005A24C4">
            <w:pPr>
              <w:pStyle w:val="TableParagraph"/>
              <w:spacing w:before="3"/>
              <w:ind w:left="133"/>
              <w:jc w:val="center"/>
              <w:rPr>
                <w:rFonts w:ascii="Times New Roman" w:hAnsi="Times New Roman" w:cs="Times New Roman"/>
                <w:sz w:val="22"/>
              </w:rPr>
            </w:pPr>
          </w:p>
        </w:tc>
      </w:tr>
      <w:tr w:rsidR="005A24C4" w14:paraId="1C33912E" w14:textId="77777777" w:rsidTr="00DE6B1B">
        <w:trPr>
          <w:trHeight w:val="357"/>
          <w:jc w:val="center"/>
        </w:trPr>
        <w:tc>
          <w:tcPr>
            <w:tcW w:w="1049" w:type="dxa"/>
            <w:tcBorders>
              <w:top w:val="single" w:sz="4" w:space="0" w:color="000000"/>
              <w:left w:val="single" w:sz="4" w:space="0" w:color="000000"/>
              <w:bottom w:val="single" w:sz="4" w:space="0" w:color="000000"/>
              <w:right w:val="single" w:sz="4" w:space="0" w:color="000000"/>
            </w:tcBorders>
          </w:tcPr>
          <w:p w14:paraId="05004C1E" w14:textId="77777777" w:rsidR="005A24C4" w:rsidRDefault="005A24C4">
            <w:pPr>
              <w:pStyle w:val="TableParagraph"/>
              <w:spacing w:before="3"/>
              <w:ind w:left="133"/>
              <w:jc w:val="center"/>
              <w:rPr>
                <w:rFonts w:ascii="Times New Roman" w:hAnsi="Times New Roman" w:cs="Times New Roman"/>
                <w:sz w:val="22"/>
              </w:rPr>
            </w:pPr>
          </w:p>
        </w:tc>
        <w:tc>
          <w:tcPr>
            <w:tcW w:w="934" w:type="dxa"/>
            <w:tcBorders>
              <w:top w:val="single" w:sz="4" w:space="0" w:color="000000"/>
              <w:left w:val="single" w:sz="4" w:space="0" w:color="000000"/>
              <w:bottom w:val="single" w:sz="4" w:space="0" w:color="000000"/>
              <w:right w:val="single" w:sz="4" w:space="0" w:color="000000"/>
            </w:tcBorders>
          </w:tcPr>
          <w:p w14:paraId="7774CE4C" w14:textId="77777777" w:rsidR="005A24C4" w:rsidRDefault="005A24C4">
            <w:pPr>
              <w:pStyle w:val="TableParagraph"/>
              <w:spacing w:before="3"/>
              <w:ind w:left="133"/>
              <w:jc w:val="center"/>
              <w:rPr>
                <w:rFonts w:ascii="Times New Roman" w:hAnsi="Times New Roman" w:cs="Times New Roman"/>
                <w:sz w:val="22"/>
              </w:rPr>
            </w:pPr>
          </w:p>
        </w:tc>
        <w:tc>
          <w:tcPr>
            <w:tcW w:w="2346" w:type="dxa"/>
            <w:tcBorders>
              <w:top w:val="single" w:sz="4" w:space="0" w:color="000000"/>
              <w:left w:val="single" w:sz="4" w:space="0" w:color="000000"/>
              <w:bottom w:val="single" w:sz="4" w:space="0" w:color="000000"/>
              <w:right w:val="single" w:sz="4" w:space="0" w:color="000000"/>
            </w:tcBorders>
          </w:tcPr>
          <w:p w14:paraId="571B2AAD" w14:textId="77777777" w:rsidR="005A24C4" w:rsidRDefault="005A24C4">
            <w:pPr>
              <w:pStyle w:val="TableParagraph"/>
              <w:spacing w:before="3"/>
              <w:ind w:left="133"/>
              <w:jc w:val="center"/>
              <w:rPr>
                <w:rFonts w:ascii="Times New Roman" w:hAnsi="Times New Roman" w:cs="Times New Roman"/>
                <w:sz w:val="22"/>
              </w:rPr>
            </w:pPr>
          </w:p>
        </w:tc>
        <w:tc>
          <w:tcPr>
            <w:tcW w:w="1190" w:type="dxa"/>
            <w:tcBorders>
              <w:top w:val="single" w:sz="4" w:space="0" w:color="000000"/>
              <w:left w:val="single" w:sz="4" w:space="0" w:color="000000"/>
              <w:bottom w:val="single" w:sz="4" w:space="0" w:color="000000"/>
              <w:right w:val="single" w:sz="4" w:space="0" w:color="000000"/>
            </w:tcBorders>
          </w:tcPr>
          <w:p w14:paraId="48410C6F" w14:textId="77777777" w:rsidR="005A24C4" w:rsidRDefault="005A24C4">
            <w:pPr>
              <w:pStyle w:val="TableParagraph"/>
              <w:spacing w:before="3"/>
              <w:ind w:left="133"/>
              <w:jc w:val="center"/>
              <w:rPr>
                <w:rFonts w:ascii="Times New Roman" w:hAnsi="Times New Roman" w:cs="Times New Roman"/>
                <w:sz w:val="22"/>
              </w:rPr>
            </w:pPr>
          </w:p>
        </w:tc>
        <w:tc>
          <w:tcPr>
            <w:tcW w:w="1286" w:type="dxa"/>
            <w:tcBorders>
              <w:top w:val="single" w:sz="4" w:space="0" w:color="000000"/>
              <w:left w:val="single" w:sz="4" w:space="0" w:color="000000"/>
              <w:bottom w:val="single" w:sz="4" w:space="0" w:color="000000"/>
              <w:right w:val="single" w:sz="4" w:space="0" w:color="000000"/>
            </w:tcBorders>
          </w:tcPr>
          <w:p w14:paraId="0286D326" w14:textId="77777777" w:rsidR="005A24C4" w:rsidRDefault="005A24C4">
            <w:pPr>
              <w:pStyle w:val="TableParagraph"/>
              <w:spacing w:before="3"/>
              <w:ind w:left="133"/>
              <w:jc w:val="center"/>
              <w:rPr>
                <w:rFonts w:ascii="Times New Roman" w:hAnsi="Times New Roman" w:cs="Times New Roman"/>
                <w:sz w:val="22"/>
              </w:rPr>
            </w:pPr>
          </w:p>
        </w:tc>
        <w:tc>
          <w:tcPr>
            <w:tcW w:w="1842" w:type="dxa"/>
            <w:tcBorders>
              <w:top w:val="single" w:sz="4" w:space="0" w:color="000000"/>
              <w:left w:val="single" w:sz="4" w:space="0" w:color="000000"/>
              <w:bottom w:val="single" w:sz="4" w:space="0" w:color="000000"/>
              <w:right w:val="single" w:sz="4" w:space="0" w:color="000000"/>
            </w:tcBorders>
          </w:tcPr>
          <w:p w14:paraId="095EFD99" w14:textId="77777777" w:rsidR="005A24C4" w:rsidRDefault="005A24C4">
            <w:pPr>
              <w:pStyle w:val="TableParagraph"/>
              <w:spacing w:before="3"/>
              <w:ind w:left="133"/>
              <w:jc w:val="center"/>
              <w:rPr>
                <w:rFonts w:ascii="Times New Roman" w:hAnsi="Times New Roman" w:cs="Times New Roman"/>
                <w:sz w:val="22"/>
              </w:rPr>
            </w:pPr>
          </w:p>
        </w:tc>
      </w:tr>
    </w:tbl>
    <w:p w14:paraId="01555DD5" w14:textId="77777777" w:rsidR="005A24C4" w:rsidRDefault="005A24C4">
      <w:pPr>
        <w:spacing w:after="0" w:line="360" w:lineRule="auto"/>
        <w:ind w:right="1405"/>
        <w:jc w:val="center"/>
        <w:rPr>
          <w:rFonts w:ascii="Times New Roman" w:eastAsia="黑体" w:hAnsi="Times New Roman" w:cs="Times New Roman"/>
          <w:spacing w:val="-1"/>
          <w:sz w:val="30"/>
          <w:szCs w:val="30"/>
        </w:rPr>
      </w:pPr>
    </w:p>
    <w:p w14:paraId="42FD6D96" w14:textId="77777777" w:rsidR="005A24C4" w:rsidRDefault="00000000">
      <w:pPr>
        <w:spacing w:after="3"/>
        <w:ind w:left="1388" w:right="1405"/>
        <w:jc w:val="center"/>
        <w:rPr>
          <w:rFonts w:ascii="Times New Roman" w:eastAsia="黑体" w:hAnsi="Times New Roman" w:cs="Times New Roman"/>
          <w:spacing w:val="-2"/>
          <w:sz w:val="28"/>
        </w:rPr>
      </w:pPr>
      <w:r>
        <w:rPr>
          <w:rFonts w:ascii="Times New Roman" w:eastAsia="黑体" w:hAnsi="Times New Roman" w:cs="Times New Roman"/>
          <w:spacing w:val="-2"/>
          <w:sz w:val="28"/>
        </w:rPr>
        <w:t>表</w:t>
      </w:r>
      <w:r>
        <w:rPr>
          <w:rFonts w:ascii="Times New Roman" w:eastAsia="黑体" w:hAnsi="Times New Roman" w:cs="Times New Roman"/>
          <w:spacing w:val="-2"/>
          <w:sz w:val="28"/>
        </w:rPr>
        <w:t xml:space="preserve">1-2  </w:t>
      </w:r>
      <w:r>
        <w:rPr>
          <w:rFonts w:ascii="Times New Roman" w:eastAsia="黑体" w:hAnsi="Times New Roman" w:cs="Times New Roman"/>
          <w:spacing w:val="-2"/>
          <w:sz w:val="28"/>
        </w:rPr>
        <w:t>职业健康检查机构职业健康指标常规监测汇总表</w:t>
      </w:r>
    </w:p>
    <w:p w14:paraId="0F61F457" w14:textId="77777777" w:rsidR="005A24C4" w:rsidRDefault="00000000" w:rsidP="00DE6B1B">
      <w:pPr>
        <w:spacing w:before="1" w:line="240" w:lineRule="auto"/>
        <w:ind w:right="1406"/>
        <w:rPr>
          <w:rFonts w:ascii="Times New Roman" w:eastAsia="黑体" w:hAnsi="Times New Roman" w:cs="Times New Roman"/>
          <w:spacing w:val="-1"/>
          <w:sz w:val="28"/>
          <w:u w:val="single"/>
        </w:rPr>
      </w:pPr>
      <w:r>
        <w:rPr>
          <w:rFonts w:ascii="Times New Roman" w:eastAsia="方正仿宋_GBK" w:hAnsi="Times New Roman" w:cs="Times New Roman"/>
          <w:spacing w:val="-1"/>
          <w:szCs w:val="22"/>
        </w:rPr>
        <w:t>地区：</w:t>
      </w:r>
      <w:r>
        <w:rPr>
          <w:rFonts w:ascii="Times New Roman" w:eastAsia="方正仿宋_GBK" w:hAnsi="Times New Roman" w:cs="Times New Roman"/>
          <w:spacing w:val="-1"/>
          <w:szCs w:val="22"/>
          <w:u w:val="single"/>
        </w:rPr>
        <w:t xml:space="preserve">         </w:t>
      </w:r>
      <w:r>
        <w:rPr>
          <w:rFonts w:ascii="Times New Roman" w:eastAsia="方正仿宋_GBK" w:hAnsi="Times New Roman" w:cs="Times New Roman"/>
          <w:spacing w:val="-1"/>
          <w:szCs w:val="22"/>
        </w:rPr>
        <w:t xml:space="preserve">                         </w:t>
      </w:r>
      <w:r>
        <w:rPr>
          <w:rFonts w:ascii="Times New Roman" w:eastAsia="方正仿宋_GBK" w:hAnsi="Times New Roman" w:cs="Times New Roman"/>
          <w:spacing w:val="-1"/>
          <w:szCs w:val="22"/>
        </w:rPr>
        <w:t>职业健康检查机构名称：</w:t>
      </w:r>
      <w:r>
        <w:rPr>
          <w:rFonts w:ascii="Times New Roman" w:eastAsia="方正仿宋_GBK" w:hAnsi="Times New Roman" w:cs="Times New Roman"/>
          <w:spacing w:val="-1"/>
          <w:szCs w:val="22"/>
          <w:u w:val="single"/>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99"/>
        <w:gridCol w:w="1689"/>
        <w:gridCol w:w="1476"/>
        <w:gridCol w:w="1910"/>
        <w:gridCol w:w="1160"/>
        <w:gridCol w:w="1240"/>
      </w:tblGrid>
      <w:tr w:rsidR="005A24C4" w14:paraId="5F196EBF" w14:textId="77777777" w:rsidTr="00DE6B1B">
        <w:trPr>
          <w:trHeight w:val="754"/>
          <w:jc w:val="center"/>
        </w:trPr>
        <w:tc>
          <w:tcPr>
            <w:tcW w:w="1099" w:type="dxa"/>
            <w:vAlign w:val="center"/>
          </w:tcPr>
          <w:p w14:paraId="3BE776F6" w14:textId="77777777" w:rsidR="005A24C4" w:rsidRDefault="00000000">
            <w:pPr>
              <w:pStyle w:val="TableParagraph"/>
              <w:spacing w:before="3"/>
              <w:jc w:val="center"/>
              <w:rPr>
                <w:rFonts w:ascii="Times New Roman" w:hAnsi="Times New Roman" w:cs="Times New Roman"/>
                <w:sz w:val="22"/>
              </w:rPr>
            </w:pPr>
            <w:r>
              <w:rPr>
                <w:rFonts w:ascii="Times New Roman" w:hAnsi="Times New Roman" w:cs="Times New Roman"/>
                <w:sz w:val="22"/>
              </w:rPr>
              <w:t>用人单位名称</w:t>
            </w:r>
          </w:p>
        </w:tc>
        <w:tc>
          <w:tcPr>
            <w:tcW w:w="1689" w:type="dxa"/>
            <w:vAlign w:val="center"/>
          </w:tcPr>
          <w:p w14:paraId="39CB8E8A" w14:textId="77777777" w:rsidR="005A24C4" w:rsidRDefault="00000000">
            <w:pPr>
              <w:pStyle w:val="TableParagraph"/>
              <w:spacing w:before="3"/>
              <w:ind w:left="404"/>
              <w:rPr>
                <w:rFonts w:ascii="Times New Roman" w:hAnsi="Times New Roman" w:cs="Times New Roman"/>
                <w:sz w:val="22"/>
              </w:rPr>
            </w:pPr>
            <w:r>
              <w:rPr>
                <w:rFonts w:ascii="Times New Roman" w:hAnsi="Times New Roman" w:cs="Times New Roman"/>
                <w:sz w:val="22"/>
              </w:rPr>
              <w:t>危害因素</w:t>
            </w:r>
          </w:p>
        </w:tc>
        <w:tc>
          <w:tcPr>
            <w:tcW w:w="1476" w:type="dxa"/>
            <w:vAlign w:val="center"/>
          </w:tcPr>
          <w:p w14:paraId="51280F6F" w14:textId="77777777" w:rsidR="005A24C4" w:rsidRDefault="00000000">
            <w:pPr>
              <w:pStyle w:val="TableParagraph"/>
              <w:spacing w:before="1" w:line="264" w:lineRule="exact"/>
              <w:jc w:val="center"/>
              <w:rPr>
                <w:rFonts w:ascii="Times New Roman" w:hAnsi="Times New Roman" w:cs="Times New Roman"/>
                <w:sz w:val="22"/>
              </w:rPr>
            </w:pPr>
            <w:r>
              <w:rPr>
                <w:rFonts w:ascii="Times New Roman" w:hAnsi="Times New Roman" w:cs="Times New Roman"/>
                <w:sz w:val="22"/>
              </w:rPr>
              <w:t>接触职业病危害因素劳动者</w:t>
            </w:r>
          </w:p>
          <w:p w14:paraId="08E50439" w14:textId="77777777" w:rsidR="005A24C4" w:rsidRDefault="00000000">
            <w:pPr>
              <w:pStyle w:val="TableParagraph"/>
              <w:spacing w:before="1" w:line="264" w:lineRule="exact"/>
              <w:jc w:val="center"/>
              <w:rPr>
                <w:rFonts w:ascii="Times New Roman" w:hAnsi="Times New Roman" w:cs="Times New Roman"/>
                <w:sz w:val="22"/>
              </w:rPr>
            </w:pPr>
            <w:r>
              <w:rPr>
                <w:rFonts w:ascii="Times New Roman" w:hAnsi="Times New Roman" w:cs="Times New Roman"/>
                <w:sz w:val="22"/>
              </w:rPr>
              <w:t>（人）</w:t>
            </w:r>
          </w:p>
        </w:tc>
        <w:tc>
          <w:tcPr>
            <w:tcW w:w="1910" w:type="dxa"/>
            <w:vAlign w:val="center"/>
          </w:tcPr>
          <w:p w14:paraId="54DFAB97" w14:textId="77777777" w:rsidR="005A24C4" w:rsidRDefault="00000000">
            <w:pPr>
              <w:pStyle w:val="TableParagraph"/>
              <w:spacing w:before="1" w:line="264" w:lineRule="exact"/>
              <w:jc w:val="center"/>
              <w:rPr>
                <w:rFonts w:ascii="Times New Roman" w:hAnsi="Times New Roman" w:cs="Times New Roman"/>
                <w:sz w:val="22"/>
              </w:rPr>
            </w:pPr>
            <w:r>
              <w:rPr>
                <w:rFonts w:ascii="Times New Roman" w:hAnsi="Times New Roman" w:cs="Times New Roman"/>
                <w:sz w:val="22"/>
              </w:rPr>
              <w:t>当年实际接受职业健康检查劳动者</w:t>
            </w:r>
          </w:p>
          <w:p w14:paraId="23C69221" w14:textId="77777777" w:rsidR="005A24C4" w:rsidRDefault="00000000">
            <w:pPr>
              <w:pStyle w:val="TableParagraph"/>
              <w:spacing w:before="1" w:line="264" w:lineRule="exact"/>
              <w:jc w:val="center"/>
              <w:rPr>
                <w:rFonts w:ascii="Times New Roman" w:hAnsi="Times New Roman" w:cs="Times New Roman"/>
                <w:sz w:val="22"/>
              </w:rPr>
            </w:pPr>
            <w:r>
              <w:rPr>
                <w:rFonts w:ascii="Times New Roman" w:hAnsi="Times New Roman" w:cs="Times New Roman"/>
                <w:sz w:val="22"/>
              </w:rPr>
              <w:t>（人）</w:t>
            </w:r>
          </w:p>
        </w:tc>
        <w:tc>
          <w:tcPr>
            <w:tcW w:w="1160" w:type="dxa"/>
            <w:vAlign w:val="center"/>
          </w:tcPr>
          <w:p w14:paraId="13E0C067" w14:textId="77777777" w:rsidR="005A24C4" w:rsidRDefault="00000000">
            <w:pPr>
              <w:pStyle w:val="TableParagraph"/>
              <w:jc w:val="center"/>
              <w:rPr>
                <w:rFonts w:ascii="Times New Roman" w:hAnsi="Times New Roman" w:cs="Times New Roman"/>
                <w:sz w:val="22"/>
              </w:rPr>
            </w:pPr>
            <w:r>
              <w:rPr>
                <w:rFonts w:ascii="Times New Roman" w:hAnsi="Times New Roman" w:cs="Times New Roman"/>
                <w:sz w:val="22"/>
              </w:rPr>
              <w:t>检出的疑似职业病</w:t>
            </w:r>
          </w:p>
          <w:p w14:paraId="3041DCAD" w14:textId="77777777" w:rsidR="005A24C4" w:rsidRDefault="00000000">
            <w:pPr>
              <w:pStyle w:val="TableParagraph"/>
              <w:jc w:val="center"/>
              <w:rPr>
                <w:rFonts w:ascii="Times New Roman" w:hAnsi="Times New Roman" w:cs="Times New Roman"/>
                <w:sz w:val="22"/>
              </w:rPr>
            </w:pPr>
            <w:r>
              <w:rPr>
                <w:rFonts w:ascii="Times New Roman" w:hAnsi="Times New Roman" w:cs="Times New Roman"/>
                <w:sz w:val="22"/>
              </w:rPr>
              <w:t>（人）</w:t>
            </w:r>
          </w:p>
        </w:tc>
        <w:tc>
          <w:tcPr>
            <w:tcW w:w="1240" w:type="dxa"/>
            <w:vAlign w:val="center"/>
          </w:tcPr>
          <w:p w14:paraId="69BBA798" w14:textId="77777777" w:rsidR="005A24C4" w:rsidRDefault="00000000">
            <w:pPr>
              <w:pStyle w:val="TableParagraph"/>
              <w:spacing w:before="5"/>
              <w:jc w:val="center"/>
              <w:rPr>
                <w:rFonts w:ascii="Times New Roman" w:hAnsi="Times New Roman" w:cs="Times New Roman"/>
                <w:sz w:val="22"/>
              </w:rPr>
            </w:pPr>
            <w:r>
              <w:rPr>
                <w:rFonts w:ascii="Times New Roman" w:hAnsi="Times New Roman" w:cs="Times New Roman"/>
                <w:sz w:val="22"/>
              </w:rPr>
              <w:t>职业禁忌证（人）</w:t>
            </w:r>
          </w:p>
        </w:tc>
      </w:tr>
      <w:tr w:rsidR="005A24C4" w14:paraId="2555CB09" w14:textId="77777777" w:rsidTr="00DE6B1B">
        <w:trPr>
          <w:trHeight w:val="370"/>
          <w:jc w:val="center"/>
        </w:trPr>
        <w:tc>
          <w:tcPr>
            <w:tcW w:w="1099" w:type="dxa"/>
          </w:tcPr>
          <w:p w14:paraId="6DBA913E" w14:textId="77777777" w:rsidR="005A24C4" w:rsidRDefault="005A24C4">
            <w:pPr>
              <w:pStyle w:val="TableParagraph"/>
              <w:rPr>
                <w:rFonts w:ascii="Times New Roman" w:hAnsi="Times New Roman" w:cs="Times New Roman"/>
                <w:sz w:val="22"/>
              </w:rPr>
            </w:pPr>
          </w:p>
        </w:tc>
        <w:tc>
          <w:tcPr>
            <w:tcW w:w="1689" w:type="dxa"/>
          </w:tcPr>
          <w:p w14:paraId="2962DB08" w14:textId="77777777" w:rsidR="005A24C4" w:rsidRDefault="00000000">
            <w:pPr>
              <w:pStyle w:val="TableParagraph"/>
              <w:spacing w:before="42"/>
              <w:ind w:left="106"/>
              <w:rPr>
                <w:rFonts w:ascii="Times New Roman" w:hAnsi="Times New Roman" w:cs="Times New Roman"/>
                <w:sz w:val="11"/>
              </w:rPr>
            </w:pPr>
            <w:proofErr w:type="gramStart"/>
            <w:r>
              <w:rPr>
                <w:rFonts w:ascii="Times New Roman" w:hAnsi="Times New Roman" w:cs="Times New Roman"/>
                <w:spacing w:val="-15"/>
                <w:sz w:val="22"/>
              </w:rPr>
              <w:t>全因素</w:t>
            </w:r>
            <w:proofErr w:type="gramEnd"/>
            <w:r>
              <w:rPr>
                <w:rFonts w:ascii="Times New Roman" w:hAnsi="Times New Roman" w:cs="Times New Roman"/>
                <w:spacing w:val="-15"/>
                <w:sz w:val="22"/>
              </w:rPr>
              <w:t xml:space="preserve"> </w:t>
            </w:r>
            <w:r>
              <w:rPr>
                <w:rFonts w:ascii="Times New Roman" w:hAnsi="Times New Roman" w:cs="Times New Roman"/>
                <w:position w:val="11"/>
                <w:sz w:val="11"/>
              </w:rPr>
              <w:t>a</w:t>
            </w:r>
          </w:p>
        </w:tc>
        <w:tc>
          <w:tcPr>
            <w:tcW w:w="1476" w:type="dxa"/>
          </w:tcPr>
          <w:p w14:paraId="50797DC6" w14:textId="77777777" w:rsidR="005A24C4" w:rsidRDefault="005A24C4">
            <w:pPr>
              <w:pStyle w:val="TableParagraph"/>
              <w:rPr>
                <w:rFonts w:ascii="Times New Roman" w:hAnsi="Times New Roman" w:cs="Times New Roman"/>
                <w:sz w:val="22"/>
              </w:rPr>
            </w:pPr>
          </w:p>
        </w:tc>
        <w:tc>
          <w:tcPr>
            <w:tcW w:w="1910" w:type="dxa"/>
          </w:tcPr>
          <w:p w14:paraId="5FDAF3CA" w14:textId="77777777" w:rsidR="005A24C4" w:rsidRDefault="005A24C4">
            <w:pPr>
              <w:pStyle w:val="TableParagraph"/>
              <w:rPr>
                <w:rFonts w:ascii="Times New Roman" w:hAnsi="Times New Roman" w:cs="Times New Roman"/>
                <w:sz w:val="22"/>
              </w:rPr>
            </w:pPr>
          </w:p>
        </w:tc>
        <w:tc>
          <w:tcPr>
            <w:tcW w:w="1160" w:type="dxa"/>
          </w:tcPr>
          <w:p w14:paraId="6DC76492" w14:textId="77777777" w:rsidR="005A24C4" w:rsidRDefault="005A24C4">
            <w:pPr>
              <w:pStyle w:val="TableParagraph"/>
              <w:rPr>
                <w:rFonts w:ascii="Times New Roman" w:hAnsi="Times New Roman" w:cs="Times New Roman"/>
                <w:sz w:val="22"/>
              </w:rPr>
            </w:pPr>
          </w:p>
        </w:tc>
        <w:tc>
          <w:tcPr>
            <w:tcW w:w="1240" w:type="dxa"/>
          </w:tcPr>
          <w:p w14:paraId="156A2D3A" w14:textId="77777777" w:rsidR="005A24C4" w:rsidRDefault="005A24C4">
            <w:pPr>
              <w:pStyle w:val="TableParagraph"/>
              <w:rPr>
                <w:rFonts w:ascii="Times New Roman" w:hAnsi="Times New Roman" w:cs="Times New Roman"/>
                <w:sz w:val="22"/>
              </w:rPr>
            </w:pPr>
          </w:p>
        </w:tc>
      </w:tr>
      <w:tr w:rsidR="005A24C4" w14:paraId="587C840C" w14:textId="77777777" w:rsidTr="00DE6B1B">
        <w:trPr>
          <w:trHeight w:val="370"/>
          <w:jc w:val="center"/>
        </w:trPr>
        <w:tc>
          <w:tcPr>
            <w:tcW w:w="1099" w:type="dxa"/>
          </w:tcPr>
          <w:p w14:paraId="675ADE40" w14:textId="77777777" w:rsidR="005A24C4" w:rsidRDefault="005A24C4">
            <w:pPr>
              <w:pStyle w:val="TableParagraph"/>
              <w:rPr>
                <w:rFonts w:ascii="Times New Roman" w:hAnsi="Times New Roman" w:cs="Times New Roman"/>
                <w:sz w:val="22"/>
              </w:rPr>
            </w:pPr>
          </w:p>
        </w:tc>
        <w:tc>
          <w:tcPr>
            <w:tcW w:w="1689" w:type="dxa"/>
          </w:tcPr>
          <w:p w14:paraId="240D301E" w14:textId="77777777" w:rsidR="005A24C4" w:rsidRDefault="00000000">
            <w:pPr>
              <w:pStyle w:val="TableParagraph"/>
              <w:spacing w:before="44"/>
              <w:ind w:left="106"/>
              <w:rPr>
                <w:rFonts w:ascii="Times New Roman" w:hAnsi="Times New Roman" w:cs="Times New Roman"/>
                <w:sz w:val="22"/>
              </w:rPr>
            </w:pPr>
            <w:proofErr w:type="gramStart"/>
            <w:r>
              <w:rPr>
                <w:rFonts w:ascii="Times New Roman" w:hAnsi="Times New Roman" w:cs="Times New Roman"/>
                <w:sz w:val="22"/>
              </w:rPr>
              <w:t>矽尘</w:t>
            </w:r>
            <w:proofErr w:type="gramEnd"/>
          </w:p>
        </w:tc>
        <w:tc>
          <w:tcPr>
            <w:tcW w:w="1476" w:type="dxa"/>
          </w:tcPr>
          <w:p w14:paraId="28FBB3D6" w14:textId="77777777" w:rsidR="005A24C4" w:rsidRDefault="005A24C4">
            <w:pPr>
              <w:pStyle w:val="TableParagraph"/>
              <w:rPr>
                <w:rFonts w:ascii="Times New Roman" w:hAnsi="Times New Roman" w:cs="Times New Roman"/>
                <w:sz w:val="22"/>
              </w:rPr>
            </w:pPr>
          </w:p>
        </w:tc>
        <w:tc>
          <w:tcPr>
            <w:tcW w:w="1910" w:type="dxa"/>
          </w:tcPr>
          <w:p w14:paraId="5B2ED06A" w14:textId="77777777" w:rsidR="005A24C4" w:rsidRDefault="005A24C4">
            <w:pPr>
              <w:pStyle w:val="TableParagraph"/>
              <w:rPr>
                <w:rFonts w:ascii="Times New Roman" w:hAnsi="Times New Roman" w:cs="Times New Roman"/>
                <w:sz w:val="22"/>
              </w:rPr>
            </w:pPr>
          </w:p>
        </w:tc>
        <w:tc>
          <w:tcPr>
            <w:tcW w:w="1160" w:type="dxa"/>
          </w:tcPr>
          <w:p w14:paraId="2DFE4AC6" w14:textId="77777777" w:rsidR="005A24C4" w:rsidRDefault="005A24C4">
            <w:pPr>
              <w:pStyle w:val="TableParagraph"/>
              <w:rPr>
                <w:rFonts w:ascii="Times New Roman" w:hAnsi="Times New Roman" w:cs="Times New Roman"/>
                <w:sz w:val="22"/>
              </w:rPr>
            </w:pPr>
          </w:p>
        </w:tc>
        <w:tc>
          <w:tcPr>
            <w:tcW w:w="1240" w:type="dxa"/>
          </w:tcPr>
          <w:p w14:paraId="0F8766B9" w14:textId="77777777" w:rsidR="005A24C4" w:rsidRDefault="005A24C4">
            <w:pPr>
              <w:pStyle w:val="TableParagraph"/>
              <w:rPr>
                <w:rFonts w:ascii="Times New Roman" w:hAnsi="Times New Roman" w:cs="Times New Roman"/>
                <w:sz w:val="22"/>
              </w:rPr>
            </w:pPr>
          </w:p>
        </w:tc>
      </w:tr>
      <w:tr w:rsidR="005A24C4" w14:paraId="499AAA95" w14:textId="77777777" w:rsidTr="00DE6B1B">
        <w:trPr>
          <w:trHeight w:val="581"/>
          <w:jc w:val="center"/>
        </w:trPr>
        <w:tc>
          <w:tcPr>
            <w:tcW w:w="1099" w:type="dxa"/>
          </w:tcPr>
          <w:p w14:paraId="3BE2AD15" w14:textId="77777777" w:rsidR="005A24C4" w:rsidRDefault="005A24C4">
            <w:pPr>
              <w:pStyle w:val="TableParagraph"/>
              <w:rPr>
                <w:rFonts w:ascii="Times New Roman" w:hAnsi="Times New Roman" w:cs="Times New Roman"/>
                <w:sz w:val="22"/>
              </w:rPr>
            </w:pPr>
          </w:p>
        </w:tc>
        <w:tc>
          <w:tcPr>
            <w:tcW w:w="1689" w:type="dxa"/>
          </w:tcPr>
          <w:p w14:paraId="0216C79D" w14:textId="77777777" w:rsidR="005A24C4" w:rsidRDefault="00000000">
            <w:pPr>
              <w:pStyle w:val="TableParagraph"/>
              <w:spacing w:line="280" w:lineRule="atLeast"/>
              <w:ind w:left="106" w:right="468"/>
              <w:rPr>
                <w:rFonts w:ascii="Times New Roman" w:hAnsi="Times New Roman" w:cs="Times New Roman"/>
                <w:sz w:val="22"/>
              </w:rPr>
            </w:pPr>
            <w:r>
              <w:rPr>
                <w:rFonts w:ascii="Times New Roman" w:hAnsi="Times New Roman" w:cs="Times New Roman"/>
                <w:spacing w:val="-1"/>
                <w:sz w:val="22"/>
              </w:rPr>
              <w:t>煤尘</w:t>
            </w:r>
            <w:r>
              <w:rPr>
                <w:rFonts w:ascii="Times New Roman" w:hAnsi="Times New Roman" w:cs="Times New Roman"/>
                <w:sz w:val="22"/>
              </w:rPr>
              <w:t>（煤矽尘）</w:t>
            </w:r>
          </w:p>
        </w:tc>
        <w:tc>
          <w:tcPr>
            <w:tcW w:w="1476" w:type="dxa"/>
          </w:tcPr>
          <w:p w14:paraId="3EF4825D" w14:textId="77777777" w:rsidR="005A24C4" w:rsidRDefault="005A24C4">
            <w:pPr>
              <w:pStyle w:val="TableParagraph"/>
              <w:rPr>
                <w:rFonts w:ascii="Times New Roman" w:hAnsi="Times New Roman" w:cs="Times New Roman"/>
                <w:sz w:val="22"/>
              </w:rPr>
            </w:pPr>
          </w:p>
        </w:tc>
        <w:tc>
          <w:tcPr>
            <w:tcW w:w="1910" w:type="dxa"/>
          </w:tcPr>
          <w:p w14:paraId="453A09B2" w14:textId="77777777" w:rsidR="005A24C4" w:rsidRDefault="005A24C4">
            <w:pPr>
              <w:pStyle w:val="TableParagraph"/>
              <w:rPr>
                <w:rFonts w:ascii="Times New Roman" w:hAnsi="Times New Roman" w:cs="Times New Roman"/>
                <w:sz w:val="22"/>
              </w:rPr>
            </w:pPr>
          </w:p>
        </w:tc>
        <w:tc>
          <w:tcPr>
            <w:tcW w:w="1160" w:type="dxa"/>
          </w:tcPr>
          <w:p w14:paraId="5E92CF53" w14:textId="77777777" w:rsidR="005A24C4" w:rsidRDefault="005A24C4">
            <w:pPr>
              <w:pStyle w:val="TableParagraph"/>
              <w:rPr>
                <w:rFonts w:ascii="Times New Roman" w:hAnsi="Times New Roman" w:cs="Times New Roman"/>
                <w:sz w:val="22"/>
              </w:rPr>
            </w:pPr>
          </w:p>
        </w:tc>
        <w:tc>
          <w:tcPr>
            <w:tcW w:w="1240" w:type="dxa"/>
          </w:tcPr>
          <w:p w14:paraId="41287EF1" w14:textId="77777777" w:rsidR="005A24C4" w:rsidRDefault="005A24C4">
            <w:pPr>
              <w:pStyle w:val="TableParagraph"/>
              <w:rPr>
                <w:rFonts w:ascii="Times New Roman" w:hAnsi="Times New Roman" w:cs="Times New Roman"/>
                <w:sz w:val="22"/>
              </w:rPr>
            </w:pPr>
          </w:p>
        </w:tc>
      </w:tr>
      <w:tr w:rsidR="005A24C4" w14:paraId="29CA502F" w14:textId="77777777" w:rsidTr="00DE6B1B">
        <w:trPr>
          <w:trHeight w:val="369"/>
          <w:jc w:val="center"/>
        </w:trPr>
        <w:tc>
          <w:tcPr>
            <w:tcW w:w="1099" w:type="dxa"/>
          </w:tcPr>
          <w:p w14:paraId="4D8EF776" w14:textId="77777777" w:rsidR="005A24C4" w:rsidRDefault="005A24C4">
            <w:pPr>
              <w:pStyle w:val="TableParagraph"/>
              <w:rPr>
                <w:rFonts w:ascii="Times New Roman" w:hAnsi="Times New Roman" w:cs="Times New Roman"/>
                <w:sz w:val="22"/>
              </w:rPr>
            </w:pPr>
          </w:p>
        </w:tc>
        <w:tc>
          <w:tcPr>
            <w:tcW w:w="1689" w:type="dxa"/>
          </w:tcPr>
          <w:p w14:paraId="00B841D6" w14:textId="77777777" w:rsidR="005A24C4" w:rsidRDefault="00000000">
            <w:pPr>
              <w:pStyle w:val="TableParagraph"/>
              <w:spacing w:before="42"/>
              <w:ind w:left="106"/>
              <w:rPr>
                <w:rFonts w:ascii="Times New Roman" w:hAnsi="Times New Roman" w:cs="Times New Roman"/>
                <w:sz w:val="22"/>
              </w:rPr>
            </w:pPr>
            <w:r>
              <w:rPr>
                <w:rFonts w:ascii="Times New Roman" w:hAnsi="Times New Roman" w:cs="Times New Roman"/>
                <w:sz w:val="22"/>
              </w:rPr>
              <w:t>石棉粉尘</w:t>
            </w:r>
          </w:p>
        </w:tc>
        <w:tc>
          <w:tcPr>
            <w:tcW w:w="1476" w:type="dxa"/>
          </w:tcPr>
          <w:p w14:paraId="37C26BA9" w14:textId="77777777" w:rsidR="005A24C4" w:rsidRDefault="005A24C4">
            <w:pPr>
              <w:pStyle w:val="TableParagraph"/>
              <w:rPr>
                <w:rFonts w:ascii="Times New Roman" w:hAnsi="Times New Roman" w:cs="Times New Roman"/>
                <w:sz w:val="22"/>
              </w:rPr>
            </w:pPr>
          </w:p>
        </w:tc>
        <w:tc>
          <w:tcPr>
            <w:tcW w:w="1910" w:type="dxa"/>
          </w:tcPr>
          <w:p w14:paraId="38A8FFB9" w14:textId="77777777" w:rsidR="005A24C4" w:rsidRDefault="005A24C4">
            <w:pPr>
              <w:pStyle w:val="TableParagraph"/>
              <w:rPr>
                <w:rFonts w:ascii="Times New Roman" w:hAnsi="Times New Roman" w:cs="Times New Roman"/>
                <w:sz w:val="22"/>
              </w:rPr>
            </w:pPr>
          </w:p>
        </w:tc>
        <w:tc>
          <w:tcPr>
            <w:tcW w:w="1160" w:type="dxa"/>
          </w:tcPr>
          <w:p w14:paraId="46672C88" w14:textId="77777777" w:rsidR="005A24C4" w:rsidRDefault="005A24C4">
            <w:pPr>
              <w:pStyle w:val="TableParagraph"/>
              <w:rPr>
                <w:rFonts w:ascii="Times New Roman" w:hAnsi="Times New Roman" w:cs="Times New Roman"/>
                <w:sz w:val="22"/>
              </w:rPr>
            </w:pPr>
          </w:p>
        </w:tc>
        <w:tc>
          <w:tcPr>
            <w:tcW w:w="1240" w:type="dxa"/>
          </w:tcPr>
          <w:p w14:paraId="7F242C74" w14:textId="77777777" w:rsidR="005A24C4" w:rsidRDefault="005A24C4">
            <w:pPr>
              <w:pStyle w:val="TableParagraph"/>
              <w:rPr>
                <w:rFonts w:ascii="Times New Roman" w:hAnsi="Times New Roman" w:cs="Times New Roman"/>
                <w:sz w:val="22"/>
              </w:rPr>
            </w:pPr>
          </w:p>
        </w:tc>
      </w:tr>
      <w:tr w:rsidR="005A24C4" w14:paraId="0A3DE878" w14:textId="77777777" w:rsidTr="00DE6B1B">
        <w:trPr>
          <w:trHeight w:val="370"/>
          <w:jc w:val="center"/>
        </w:trPr>
        <w:tc>
          <w:tcPr>
            <w:tcW w:w="1099" w:type="dxa"/>
          </w:tcPr>
          <w:p w14:paraId="5172E03B" w14:textId="77777777" w:rsidR="005A24C4" w:rsidRDefault="005A24C4">
            <w:pPr>
              <w:pStyle w:val="TableParagraph"/>
              <w:rPr>
                <w:rFonts w:ascii="Times New Roman" w:hAnsi="Times New Roman" w:cs="Times New Roman"/>
                <w:sz w:val="22"/>
              </w:rPr>
            </w:pPr>
          </w:p>
        </w:tc>
        <w:tc>
          <w:tcPr>
            <w:tcW w:w="1689" w:type="dxa"/>
          </w:tcPr>
          <w:p w14:paraId="3F112A60" w14:textId="77777777" w:rsidR="005A24C4" w:rsidRDefault="00000000">
            <w:pPr>
              <w:pStyle w:val="TableParagraph"/>
              <w:spacing w:before="44"/>
              <w:ind w:left="106"/>
              <w:rPr>
                <w:rFonts w:ascii="Times New Roman" w:hAnsi="Times New Roman" w:cs="Times New Roman"/>
                <w:sz w:val="22"/>
              </w:rPr>
            </w:pPr>
            <w:r>
              <w:rPr>
                <w:rFonts w:ascii="Times New Roman" w:hAnsi="Times New Roman" w:cs="Times New Roman"/>
                <w:sz w:val="22"/>
              </w:rPr>
              <w:t>水泥粉尘</w:t>
            </w:r>
          </w:p>
        </w:tc>
        <w:tc>
          <w:tcPr>
            <w:tcW w:w="1476" w:type="dxa"/>
          </w:tcPr>
          <w:p w14:paraId="109370C8" w14:textId="77777777" w:rsidR="005A24C4" w:rsidRDefault="005A24C4">
            <w:pPr>
              <w:pStyle w:val="TableParagraph"/>
              <w:rPr>
                <w:rFonts w:ascii="Times New Roman" w:hAnsi="Times New Roman" w:cs="Times New Roman"/>
                <w:sz w:val="22"/>
              </w:rPr>
            </w:pPr>
          </w:p>
        </w:tc>
        <w:tc>
          <w:tcPr>
            <w:tcW w:w="1910" w:type="dxa"/>
          </w:tcPr>
          <w:p w14:paraId="035A5C36" w14:textId="77777777" w:rsidR="005A24C4" w:rsidRDefault="005A24C4">
            <w:pPr>
              <w:pStyle w:val="TableParagraph"/>
              <w:rPr>
                <w:rFonts w:ascii="Times New Roman" w:hAnsi="Times New Roman" w:cs="Times New Roman"/>
                <w:sz w:val="22"/>
              </w:rPr>
            </w:pPr>
          </w:p>
        </w:tc>
        <w:tc>
          <w:tcPr>
            <w:tcW w:w="1160" w:type="dxa"/>
          </w:tcPr>
          <w:p w14:paraId="3C9035E5" w14:textId="77777777" w:rsidR="005A24C4" w:rsidRDefault="005A24C4">
            <w:pPr>
              <w:pStyle w:val="TableParagraph"/>
              <w:rPr>
                <w:rFonts w:ascii="Times New Roman" w:hAnsi="Times New Roman" w:cs="Times New Roman"/>
                <w:sz w:val="22"/>
              </w:rPr>
            </w:pPr>
          </w:p>
        </w:tc>
        <w:tc>
          <w:tcPr>
            <w:tcW w:w="1240" w:type="dxa"/>
          </w:tcPr>
          <w:p w14:paraId="03706777" w14:textId="77777777" w:rsidR="005A24C4" w:rsidRDefault="005A24C4">
            <w:pPr>
              <w:pStyle w:val="TableParagraph"/>
              <w:rPr>
                <w:rFonts w:ascii="Times New Roman" w:hAnsi="Times New Roman" w:cs="Times New Roman"/>
                <w:sz w:val="22"/>
              </w:rPr>
            </w:pPr>
          </w:p>
        </w:tc>
      </w:tr>
      <w:tr w:rsidR="005A24C4" w14:paraId="2B8AB3CA" w14:textId="77777777" w:rsidTr="00DE6B1B">
        <w:trPr>
          <w:trHeight w:val="370"/>
          <w:jc w:val="center"/>
        </w:trPr>
        <w:tc>
          <w:tcPr>
            <w:tcW w:w="1099" w:type="dxa"/>
          </w:tcPr>
          <w:p w14:paraId="040C0BD4" w14:textId="77777777" w:rsidR="005A24C4" w:rsidRDefault="005A24C4">
            <w:pPr>
              <w:pStyle w:val="TableParagraph"/>
              <w:rPr>
                <w:rFonts w:ascii="Times New Roman" w:hAnsi="Times New Roman" w:cs="Times New Roman"/>
                <w:sz w:val="22"/>
              </w:rPr>
            </w:pPr>
          </w:p>
        </w:tc>
        <w:tc>
          <w:tcPr>
            <w:tcW w:w="1689" w:type="dxa"/>
          </w:tcPr>
          <w:p w14:paraId="5D2E7B63" w14:textId="77777777" w:rsidR="005A24C4" w:rsidRDefault="00000000">
            <w:pPr>
              <w:pStyle w:val="TableParagraph"/>
              <w:spacing w:before="43"/>
              <w:ind w:left="106"/>
              <w:rPr>
                <w:rFonts w:ascii="Times New Roman" w:hAnsi="Times New Roman" w:cs="Times New Roman"/>
                <w:sz w:val="22"/>
              </w:rPr>
            </w:pPr>
            <w:r>
              <w:rPr>
                <w:rFonts w:ascii="Times New Roman" w:hAnsi="Times New Roman" w:cs="Times New Roman"/>
                <w:sz w:val="22"/>
              </w:rPr>
              <w:t>电焊烟尘</w:t>
            </w:r>
          </w:p>
        </w:tc>
        <w:tc>
          <w:tcPr>
            <w:tcW w:w="1476" w:type="dxa"/>
          </w:tcPr>
          <w:p w14:paraId="5B4067B8" w14:textId="77777777" w:rsidR="005A24C4" w:rsidRDefault="005A24C4">
            <w:pPr>
              <w:pStyle w:val="TableParagraph"/>
              <w:rPr>
                <w:rFonts w:ascii="Times New Roman" w:hAnsi="Times New Roman" w:cs="Times New Roman"/>
                <w:sz w:val="22"/>
              </w:rPr>
            </w:pPr>
          </w:p>
        </w:tc>
        <w:tc>
          <w:tcPr>
            <w:tcW w:w="1910" w:type="dxa"/>
          </w:tcPr>
          <w:p w14:paraId="50D7E71E" w14:textId="77777777" w:rsidR="005A24C4" w:rsidRDefault="005A24C4">
            <w:pPr>
              <w:pStyle w:val="TableParagraph"/>
              <w:rPr>
                <w:rFonts w:ascii="Times New Roman" w:hAnsi="Times New Roman" w:cs="Times New Roman"/>
                <w:sz w:val="22"/>
              </w:rPr>
            </w:pPr>
          </w:p>
        </w:tc>
        <w:tc>
          <w:tcPr>
            <w:tcW w:w="1160" w:type="dxa"/>
          </w:tcPr>
          <w:p w14:paraId="05CA4B9C" w14:textId="77777777" w:rsidR="005A24C4" w:rsidRDefault="005A24C4">
            <w:pPr>
              <w:pStyle w:val="TableParagraph"/>
              <w:rPr>
                <w:rFonts w:ascii="Times New Roman" w:hAnsi="Times New Roman" w:cs="Times New Roman"/>
                <w:sz w:val="22"/>
              </w:rPr>
            </w:pPr>
          </w:p>
        </w:tc>
        <w:tc>
          <w:tcPr>
            <w:tcW w:w="1240" w:type="dxa"/>
          </w:tcPr>
          <w:p w14:paraId="3CC34DC1" w14:textId="77777777" w:rsidR="005A24C4" w:rsidRDefault="005A24C4">
            <w:pPr>
              <w:pStyle w:val="TableParagraph"/>
              <w:rPr>
                <w:rFonts w:ascii="Times New Roman" w:hAnsi="Times New Roman" w:cs="Times New Roman"/>
                <w:sz w:val="22"/>
              </w:rPr>
            </w:pPr>
          </w:p>
        </w:tc>
      </w:tr>
      <w:tr w:rsidR="005A24C4" w14:paraId="2F5335FD" w14:textId="77777777" w:rsidTr="00DE6B1B">
        <w:trPr>
          <w:trHeight w:val="581"/>
          <w:jc w:val="center"/>
        </w:trPr>
        <w:tc>
          <w:tcPr>
            <w:tcW w:w="1099" w:type="dxa"/>
          </w:tcPr>
          <w:p w14:paraId="03201B96" w14:textId="77777777" w:rsidR="005A24C4" w:rsidRDefault="005A24C4">
            <w:pPr>
              <w:pStyle w:val="TableParagraph"/>
              <w:rPr>
                <w:rFonts w:ascii="Times New Roman" w:hAnsi="Times New Roman" w:cs="Times New Roman"/>
                <w:sz w:val="22"/>
              </w:rPr>
            </w:pPr>
          </w:p>
        </w:tc>
        <w:tc>
          <w:tcPr>
            <w:tcW w:w="1689" w:type="dxa"/>
          </w:tcPr>
          <w:p w14:paraId="01CEFCBF" w14:textId="77777777" w:rsidR="005A24C4" w:rsidRDefault="00000000">
            <w:pPr>
              <w:pStyle w:val="TableParagraph"/>
              <w:spacing w:before="6"/>
              <w:ind w:left="106"/>
              <w:rPr>
                <w:rFonts w:ascii="Times New Roman" w:hAnsi="Times New Roman" w:cs="Times New Roman"/>
                <w:sz w:val="22"/>
              </w:rPr>
            </w:pPr>
            <w:r>
              <w:rPr>
                <w:rFonts w:ascii="Times New Roman" w:hAnsi="Times New Roman" w:cs="Times New Roman"/>
                <w:sz w:val="22"/>
              </w:rPr>
              <w:t>其他类型粉尘</w:t>
            </w:r>
          </w:p>
          <w:p w14:paraId="7CC2E827" w14:textId="77777777" w:rsidR="005A24C4" w:rsidRDefault="00000000">
            <w:pPr>
              <w:pStyle w:val="TableParagraph"/>
              <w:spacing w:before="4" w:line="270" w:lineRule="exact"/>
              <w:ind w:left="106"/>
              <w:rPr>
                <w:rFonts w:ascii="Times New Roman" w:hAnsi="Times New Roman" w:cs="Times New Roman"/>
                <w:sz w:val="22"/>
              </w:rPr>
            </w:pPr>
            <w:r>
              <w:rPr>
                <w:rFonts w:ascii="Times New Roman" w:hAnsi="Times New Roman" w:cs="Times New Roman"/>
                <w:position w:val="11"/>
                <w:sz w:val="11"/>
              </w:rPr>
              <w:t>b</w:t>
            </w:r>
            <w:r>
              <w:rPr>
                <w:rFonts w:ascii="Times New Roman" w:hAnsi="Times New Roman" w:cs="Times New Roman"/>
                <w:sz w:val="22"/>
              </w:rPr>
              <w:t>(</w:t>
            </w:r>
            <w:r>
              <w:rPr>
                <w:rFonts w:ascii="Times New Roman" w:hAnsi="Times New Roman" w:cs="Times New Roman"/>
                <w:sz w:val="22"/>
              </w:rPr>
              <w:t>含其他粉尘</w:t>
            </w:r>
            <w:r>
              <w:rPr>
                <w:rFonts w:ascii="Times New Roman" w:hAnsi="Times New Roman" w:cs="Times New Roman"/>
                <w:sz w:val="22"/>
              </w:rPr>
              <w:t>)</w:t>
            </w:r>
          </w:p>
        </w:tc>
        <w:tc>
          <w:tcPr>
            <w:tcW w:w="1476" w:type="dxa"/>
          </w:tcPr>
          <w:p w14:paraId="5C511CEB" w14:textId="77777777" w:rsidR="005A24C4" w:rsidRDefault="005A24C4">
            <w:pPr>
              <w:pStyle w:val="TableParagraph"/>
              <w:rPr>
                <w:rFonts w:ascii="Times New Roman" w:hAnsi="Times New Roman" w:cs="Times New Roman"/>
                <w:sz w:val="22"/>
              </w:rPr>
            </w:pPr>
          </w:p>
        </w:tc>
        <w:tc>
          <w:tcPr>
            <w:tcW w:w="1910" w:type="dxa"/>
          </w:tcPr>
          <w:p w14:paraId="2ECF4634" w14:textId="77777777" w:rsidR="005A24C4" w:rsidRDefault="005A24C4">
            <w:pPr>
              <w:pStyle w:val="TableParagraph"/>
              <w:rPr>
                <w:rFonts w:ascii="Times New Roman" w:hAnsi="Times New Roman" w:cs="Times New Roman"/>
                <w:sz w:val="22"/>
              </w:rPr>
            </w:pPr>
          </w:p>
        </w:tc>
        <w:tc>
          <w:tcPr>
            <w:tcW w:w="1160" w:type="dxa"/>
          </w:tcPr>
          <w:p w14:paraId="60C502C5" w14:textId="77777777" w:rsidR="005A24C4" w:rsidRDefault="005A24C4">
            <w:pPr>
              <w:pStyle w:val="TableParagraph"/>
              <w:rPr>
                <w:rFonts w:ascii="Times New Roman" w:hAnsi="Times New Roman" w:cs="Times New Roman"/>
                <w:sz w:val="22"/>
              </w:rPr>
            </w:pPr>
          </w:p>
        </w:tc>
        <w:tc>
          <w:tcPr>
            <w:tcW w:w="1240" w:type="dxa"/>
          </w:tcPr>
          <w:p w14:paraId="01081D28" w14:textId="77777777" w:rsidR="005A24C4" w:rsidRDefault="005A24C4">
            <w:pPr>
              <w:pStyle w:val="TableParagraph"/>
              <w:rPr>
                <w:rFonts w:ascii="Times New Roman" w:hAnsi="Times New Roman" w:cs="Times New Roman"/>
                <w:sz w:val="22"/>
              </w:rPr>
            </w:pPr>
          </w:p>
        </w:tc>
      </w:tr>
      <w:tr w:rsidR="005A24C4" w14:paraId="02307EDD" w14:textId="77777777" w:rsidTr="00DE6B1B">
        <w:trPr>
          <w:trHeight w:val="370"/>
          <w:jc w:val="center"/>
        </w:trPr>
        <w:tc>
          <w:tcPr>
            <w:tcW w:w="1099" w:type="dxa"/>
          </w:tcPr>
          <w:p w14:paraId="264AF611" w14:textId="77777777" w:rsidR="005A24C4" w:rsidRDefault="005A24C4">
            <w:pPr>
              <w:pStyle w:val="TableParagraph"/>
              <w:rPr>
                <w:rFonts w:ascii="Times New Roman" w:hAnsi="Times New Roman" w:cs="Times New Roman"/>
                <w:sz w:val="22"/>
              </w:rPr>
            </w:pPr>
          </w:p>
        </w:tc>
        <w:tc>
          <w:tcPr>
            <w:tcW w:w="1689" w:type="dxa"/>
          </w:tcPr>
          <w:p w14:paraId="24CEB046" w14:textId="77777777" w:rsidR="005A24C4" w:rsidRDefault="00000000">
            <w:pPr>
              <w:pStyle w:val="TableParagraph"/>
              <w:spacing w:before="43"/>
              <w:ind w:left="106"/>
              <w:rPr>
                <w:rFonts w:ascii="Times New Roman" w:hAnsi="Times New Roman" w:cs="Times New Roman"/>
                <w:sz w:val="22"/>
              </w:rPr>
            </w:pPr>
            <w:r>
              <w:rPr>
                <w:rFonts w:ascii="Times New Roman" w:hAnsi="Times New Roman" w:cs="Times New Roman"/>
                <w:sz w:val="22"/>
              </w:rPr>
              <w:t>苯</w:t>
            </w:r>
          </w:p>
        </w:tc>
        <w:tc>
          <w:tcPr>
            <w:tcW w:w="1476" w:type="dxa"/>
          </w:tcPr>
          <w:p w14:paraId="284D3134" w14:textId="77777777" w:rsidR="005A24C4" w:rsidRDefault="005A24C4">
            <w:pPr>
              <w:pStyle w:val="TableParagraph"/>
              <w:rPr>
                <w:rFonts w:ascii="Times New Roman" w:hAnsi="Times New Roman" w:cs="Times New Roman"/>
                <w:sz w:val="22"/>
              </w:rPr>
            </w:pPr>
          </w:p>
        </w:tc>
        <w:tc>
          <w:tcPr>
            <w:tcW w:w="1910" w:type="dxa"/>
          </w:tcPr>
          <w:p w14:paraId="346569D3" w14:textId="77777777" w:rsidR="005A24C4" w:rsidRDefault="005A24C4">
            <w:pPr>
              <w:pStyle w:val="TableParagraph"/>
              <w:rPr>
                <w:rFonts w:ascii="Times New Roman" w:hAnsi="Times New Roman" w:cs="Times New Roman"/>
                <w:sz w:val="22"/>
              </w:rPr>
            </w:pPr>
          </w:p>
        </w:tc>
        <w:tc>
          <w:tcPr>
            <w:tcW w:w="1160" w:type="dxa"/>
          </w:tcPr>
          <w:p w14:paraId="3199A240" w14:textId="77777777" w:rsidR="005A24C4" w:rsidRDefault="005A24C4">
            <w:pPr>
              <w:pStyle w:val="TableParagraph"/>
              <w:rPr>
                <w:rFonts w:ascii="Times New Roman" w:hAnsi="Times New Roman" w:cs="Times New Roman"/>
                <w:sz w:val="22"/>
              </w:rPr>
            </w:pPr>
          </w:p>
        </w:tc>
        <w:tc>
          <w:tcPr>
            <w:tcW w:w="1240" w:type="dxa"/>
          </w:tcPr>
          <w:p w14:paraId="6DF2443B" w14:textId="77777777" w:rsidR="005A24C4" w:rsidRDefault="005A24C4">
            <w:pPr>
              <w:pStyle w:val="TableParagraph"/>
              <w:rPr>
                <w:rFonts w:ascii="Times New Roman" w:hAnsi="Times New Roman" w:cs="Times New Roman"/>
                <w:sz w:val="22"/>
              </w:rPr>
            </w:pPr>
          </w:p>
        </w:tc>
      </w:tr>
      <w:tr w:rsidR="005A24C4" w14:paraId="5D13A9E6" w14:textId="77777777" w:rsidTr="00DE6B1B">
        <w:trPr>
          <w:trHeight w:val="370"/>
          <w:jc w:val="center"/>
        </w:trPr>
        <w:tc>
          <w:tcPr>
            <w:tcW w:w="1099" w:type="dxa"/>
          </w:tcPr>
          <w:p w14:paraId="197FA40D" w14:textId="77777777" w:rsidR="005A24C4" w:rsidRDefault="005A24C4">
            <w:pPr>
              <w:pStyle w:val="TableParagraph"/>
              <w:rPr>
                <w:rFonts w:ascii="Times New Roman" w:hAnsi="Times New Roman" w:cs="Times New Roman"/>
                <w:sz w:val="22"/>
              </w:rPr>
            </w:pPr>
          </w:p>
        </w:tc>
        <w:tc>
          <w:tcPr>
            <w:tcW w:w="1689" w:type="dxa"/>
          </w:tcPr>
          <w:p w14:paraId="50C5504E" w14:textId="77777777" w:rsidR="005A24C4" w:rsidRDefault="00000000">
            <w:pPr>
              <w:pStyle w:val="TableParagraph"/>
              <w:spacing w:before="42"/>
              <w:ind w:left="106"/>
              <w:rPr>
                <w:rFonts w:ascii="Times New Roman" w:hAnsi="Times New Roman" w:cs="Times New Roman"/>
                <w:sz w:val="22"/>
              </w:rPr>
            </w:pPr>
            <w:r>
              <w:rPr>
                <w:rFonts w:ascii="Times New Roman" w:hAnsi="Times New Roman" w:cs="Times New Roman"/>
                <w:sz w:val="22"/>
              </w:rPr>
              <w:t>铅</w:t>
            </w:r>
          </w:p>
        </w:tc>
        <w:tc>
          <w:tcPr>
            <w:tcW w:w="1476" w:type="dxa"/>
          </w:tcPr>
          <w:p w14:paraId="3CA6990D" w14:textId="77777777" w:rsidR="005A24C4" w:rsidRDefault="005A24C4">
            <w:pPr>
              <w:pStyle w:val="TableParagraph"/>
              <w:rPr>
                <w:rFonts w:ascii="Times New Roman" w:hAnsi="Times New Roman" w:cs="Times New Roman"/>
                <w:sz w:val="22"/>
              </w:rPr>
            </w:pPr>
          </w:p>
        </w:tc>
        <w:tc>
          <w:tcPr>
            <w:tcW w:w="1910" w:type="dxa"/>
          </w:tcPr>
          <w:p w14:paraId="5E4A63F5" w14:textId="77777777" w:rsidR="005A24C4" w:rsidRDefault="005A24C4">
            <w:pPr>
              <w:pStyle w:val="TableParagraph"/>
              <w:rPr>
                <w:rFonts w:ascii="Times New Roman" w:hAnsi="Times New Roman" w:cs="Times New Roman"/>
                <w:sz w:val="22"/>
              </w:rPr>
            </w:pPr>
          </w:p>
        </w:tc>
        <w:tc>
          <w:tcPr>
            <w:tcW w:w="1160" w:type="dxa"/>
          </w:tcPr>
          <w:p w14:paraId="66E99ED8" w14:textId="77777777" w:rsidR="005A24C4" w:rsidRDefault="005A24C4">
            <w:pPr>
              <w:pStyle w:val="TableParagraph"/>
              <w:rPr>
                <w:rFonts w:ascii="Times New Roman" w:hAnsi="Times New Roman" w:cs="Times New Roman"/>
                <w:sz w:val="22"/>
              </w:rPr>
            </w:pPr>
          </w:p>
        </w:tc>
        <w:tc>
          <w:tcPr>
            <w:tcW w:w="1240" w:type="dxa"/>
          </w:tcPr>
          <w:p w14:paraId="2B7FB370" w14:textId="77777777" w:rsidR="005A24C4" w:rsidRDefault="005A24C4">
            <w:pPr>
              <w:pStyle w:val="TableParagraph"/>
              <w:rPr>
                <w:rFonts w:ascii="Times New Roman" w:hAnsi="Times New Roman" w:cs="Times New Roman"/>
                <w:sz w:val="22"/>
              </w:rPr>
            </w:pPr>
          </w:p>
        </w:tc>
      </w:tr>
      <w:tr w:rsidR="005A24C4" w14:paraId="67AC1F18" w14:textId="77777777" w:rsidTr="00DE6B1B">
        <w:trPr>
          <w:trHeight w:val="370"/>
          <w:jc w:val="center"/>
        </w:trPr>
        <w:tc>
          <w:tcPr>
            <w:tcW w:w="1099" w:type="dxa"/>
          </w:tcPr>
          <w:p w14:paraId="5669D111" w14:textId="77777777" w:rsidR="005A24C4" w:rsidRDefault="005A24C4">
            <w:pPr>
              <w:pStyle w:val="TableParagraph"/>
              <w:rPr>
                <w:rFonts w:ascii="Times New Roman" w:hAnsi="Times New Roman" w:cs="Times New Roman"/>
                <w:sz w:val="22"/>
              </w:rPr>
            </w:pPr>
          </w:p>
        </w:tc>
        <w:tc>
          <w:tcPr>
            <w:tcW w:w="1689" w:type="dxa"/>
          </w:tcPr>
          <w:p w14:paraId="34866453" w14:textId="77777777" w:rsidR="005A24C4" w:rsidRDefault="00000000">
            <w:pPr>
              <w:pStyle w:val="TableParagraph"/>
              <w:spacing w:before="44"/>
              <w:ind w:left="106"/>
              <w:rPr>
                <w:rFonts w:ascii="Times New Roman" w:hAnsi="Times New Roman" w:cs="Times New Roman"/>
                <w:sz w:val="11"/>
              </w:rPr>
            </w:pPr>
            <w:r>
              <w:rPr>
                <w:rFonts w:ascii="Times New Roman" w:hAnsi="Times New Roman" w:cs="Times New Roman"/>
                <w:spacing w:val="-9"/>
                <w:sz w:val="22"/>
              </w:rPr>
              <w:t>其他化学因素</w:t>
            </w:r>
            <w:r>
              <w:rPr>
                <w:rFonts w:ascii="Times New Roman" w:hAnsi="Times New Roman" w:cs="Times New Roman"/>
                <w:spacing w:val="-9"/>
                <w:sz w:val="22"/>
              </w:rPr>
              <w:t xml:space="preserve"> </w:t>
            </w:r>
            <w:r>
              <w:rPr>
                <w:rFonts w:ascii="Times New Roman" w:hAnsi="Times New Roman" w:cs="Times New Roman"/>
                <w:position w:val="11"/>
                <w:sz w:val="11"/>
              </w:rPr>
              <w:t>c</w:t>
            </w:r>
          </w:p>
        </w:tc>
        <w:tc>
          <w:tcPr>
            <w:tcW w:w="1476" w:type="dxa"/>
          </w:tcPr>
          <w:p w14:paraId="22C39441" w14:textId="77777777" w:rsidR="005A24C4" w:rsidRDefault="005A24C4">
            <w:pPr>
              <w:pStyle w:val="TableParagraph"/>
              <w:rPr>
                <w:rFonts w:ascii="Times New Roman" w:hAnsi="Times New Roman" w:cs="Times New Roman"/>
                <w:sz w:val="22"/>
              </w:rPr>
            </w:pPr>
          </w:p>
        </w:tc>
        <w:tc>
          <w:tcPr>
            <w:tcW w:w="1910" w:type="dxa"/>
          </w:tcPr>
          <w:p w14:paraId="441B3BC2" w14:textId="77777777" w:rsidR="005A24C4" w:rsidRDefault="005A24C4">
            <w:pPr>
              <w:pStyle w:val="TableParagraph"/>
              <w:rPr>
                <w:rFonts w:ascii="Times New Roman" w:hAnsi="Times New Roman" w:cs="Times New Roman"/>
                <w:sz w:val="22"/>
              </w:rPr>
            </w:pPr>
          </w:p>
        </w:tc>
        <w:tc>
          <w:tcPr>
            <w:tcW w:w="1160" w:type="dxa"/>
          </w:tcPr>
          <w:p w14:paraId="63D05984" w14:textId="77777777" w:rsidR="005A24C4" w:rsidRDefault="005A24C4">
            <w:pPr>
              <w:pStyle w:val="TableParagraph"/>
              <w:rPr>
                <w:rFonts w:ascii="Times New Roman" w:hAnsi="Times New Roman" w:cs="Times New Roman"/>
                <w:sz w:val="22"/>
              </w:rPr>
            </w:pPr>
          </w:p>
        </w:tc>
        <w:tc>
          <w:tcPr>
            <w:tcW w:w="1240" w:type="dxa"/>
          </w:tcPr>
          <w:p w14:paraId="4B070733" w14:textId="77777777" w:rsidR="005A24C4" w:rsidRDefault="005A24C4">
            <w:pPr>
              <w:pStyle w:val="TableParagraph"/>
              <w:rPr>
                <w:rFonts w:ascii="Times New Roman" w:hAnsi="Times New Roman" w:cs="Times New Roman"/>
                <w:sz w:val="22"/>
              </w:rPr>
            </w:pPr>
          </w:p>
        </w:tc>
      </w:tr>
      <w:tr w:rsidR="005A24C4" w14:paraId="3D4B784C" w14:textId="77777777" w:rsidTr="00DE6B1B">
        <w:trPr>
          <w:trHeight w:val="370"/>
          <w:jc w:val="center"/>
        </w:trPr>
        <w:tc>
          <w:tcPr>
            <w:tcW w:w="1099" w:type="dxa"/>
          </w:tcPr>
          <w:p w14:paraId="5131C751" w14:textId="77777777" w:rsidR="005A24C4" w:rsidRDefault="005A24C4">
            <w:pPr>
              <w:pStyle w:val="TableParagraph"/>
              <w:rPr>
                <w:rFonts w:ascii="Times New Roman" w:hAnsi="Times New Roman" w:cs="Times New Roman"/>
                <w:sz w:val="22"/>
              </w:rPr>
            </w:pPr>
          </w:p>
        </w:tc>
        <w:tc>
          <w:tcPr>
            <w:tcW w:w="1689" w:type="dxa"/>
          </w:tcPr>
          <w:p w14:paraId="7DB841F8" w14:textId="77777777" w:rsidR="005A24C4" w:rsidRDefault="00000000">
            <w:pPr>
              <w:pStyle w:val="TableParagraph"/>
              <w:spacing w:before="43"/>
              <w:ind w:left="106"/>
              <w:rPr>
                <w:rFonts w:ascii="Times New Roman" w:hAnsi="Times New Roman" w:cs="Times New Roman"/>
                <w:sz w:val="22"/>
              </w:rPr>
            </w:pPr>
            <w:r>
              <w:rPr>
                <w:rFonts w:ascii="Times New Roman" w:hAnsi="Times New Roman" w:cs="Times New Roman"/>
                <w:sz w:val="22"/>
              </w:rPr>
              <w:t>噪声</w:t>
            </w:r>
          </w:p>
        </w:tc>
        <w:tc>
          <w:tcPr>
            <w:tcW w:w="1476" w:type="dxa"/>
          </w:tcPr>
          <w:p w14:paraId="20C7B53E" w14:textId="77777777" w:rsidR="005A24C4" w:rsidRDefault="005A24C4">
            <w:pPr>
              <w:pStyle w:val="TableParagraph"/>
              <w:rPr>
                <w:rFonts w:ascii="Times New Roman" w:hAnsi="Times New Roman" w:cs="Times New Roman"/>
                <w:sz w:val="22"/>
              </w:rPr>
            </w:pPr>
          </w:p>
        </w:tc>
        <w:tc>
          <w:tcPr>
            <w:tcW w:w="1910" w:type="dxa"/>
          </w:tcPr>
          <w:p w14:paraId="2880BF9A" w14:textId="77777777" w:rsidR="005A24C4" w:rsidRDefault="005A24C4">
            <w:pPr>
              <w:pStyle w:val="TableParagraph"/>
              <w:rPr>
                <w:rFonts w:ascii="Times New Roman" w:hAnsi="Times New Roman" w:cs="Times New Roman"/>
                <w:sz w:val="22"/>
              </w:rPr>
            </w:pPr>
          </w:p>
        </w:tc>
        <w:tc>
          <w:tcPr>
            <w:tcW w:w="1160" w:type="dxa"/>
          </w:tcPr>
          <w:p w14:paraId="6E4333A2" w14:textId="77777777" w:rsidR="005A24C4" w:rsidRDefault="005A24C4">
            <w:pPr>
              <w:pStyle w:val="TableParagraph"/>
              <w:rPr>
                <w:rFonts w:ascii="Times New Roman" w:hAnsi="Times New Roman" w:cs="Times New Roman"/>
                <w:sz w:val="22"/>
              </w:rPr>
            </w:pPr>
          </w:p>
        </w:tc>
        <w:tc>
          <w:tcPr>
            <w:tcW w:w="1240" w:type="dxa"/>
          </w:tcPr>
          <w:p w14:paraId="2320D300" w14:textId="77777777" w:rsidR="005A24C4" w:rsidRDefault="005A24C4">
            <w:pPr>
              <w:pStyle w:val="TableParagraph"/>
              <w:rPr>
                <w:rFonts w:ascii="Times New Roman" w:hAnsi="Times New Roman" w:cs="Times New Roman"/>
                <w:sz w:val="22"/>
              </w:rPr>
            </w:pPr>
          </w:p>
        </w:tc>
      </w:tr>
      <w:tr w:rsidR="005A24C4" w14:paraId="2201B74B" w14:textId="77777777" w:rsidTr="00DE6B1B">
        <w:trPr>
          <w:trHeight w:val="370"/>
          <w:jc w:val="center"/>
        </w:trPr>
        <w:tc>
          <w:tcPr>
            <w:tcW w:w="1099" w:type="dxa"/>
          </w:tcPr>
          <w:p w14:paraId="1352D886" w14:textId="77777777" w:rsidR="005A24C4" w:rsidRDefault="005A24C4">
            <w:pPr>
              <w:pStyle w:val="TableParagraph"/>
              <w:rPr>
                <w:rFonts w:ascii="Times New Roman" w:hAnsi="Times New Roman" w:cs="Times New Roman"/>
                <w:sz w:val="22"/>
              </w:rPr>
            </w:pPr>
          </w:p>
        </w:tc>
        <w:tc>
          <w:tcPr>
            <w:tcW w:w="1689" w:type="dxa"/>
          </w:tcPr>
          <w:p w14:paraId="6C494925" w14:textId="77777777" w:rsidR="005A24C4" w:rsidRDefault="00000000">
            <w:pPr>
              <w:pStyle w:val="TableParagraph"/>
              <w:spacing w:before="42"/>
              <w:ind w:left="106"/>
              <w:rPr>
                <w:rFonts w:ascii="Times New Roman" w:hAnsi="Times New Roman" w:cs="Times New Roman"/>
                <w:sz w:val="11"/>
              </w:rPr>
            </w:pPr>
            <w:r>
              <w:rPr>
                <w:rFonts w:ascii="Times New Roman" w:hAnsi="Times New Roman" w:cs="Times New Roman"/>
                <w:spacing w:val="-9"/>
                <w:sz w:val="22"/>
              </w:rPr>
              <w:t>其他物理因素</w:t>
            </w:r>
            <w:r>
              <w:rPr>
                <w:rFonts w:ascii="Times New Roman" w:hAnsi="Times New Roman" w:cs="Times New Roman"/>
                <w:spacing w:val="-9"/>
                <w:sz w:val="22"/>
              </w:rPr>
              <w:t xml:space="preserve"> </w:t>
            </w:r>
            <w:r>
              <w:rPr>
                <w:rFonts w:ascii="Times New Roman" w:hAnsi="Times New Roman" w:cs="Times New Roman"/>
                <w:position w:val="11"/>
                <w:sz w:val="11"/>
              </w:rPr>
              <w:t>d</w:t>
            </w:r>
          </w:p>
        </w:tc>
        <w:tc>
          <w:tcPr>
            <w:tcW w:w="1476" w:type="dxa"/>
          </w:tcPr>
          <w:p w14:paraId="528800AF" w14:textId="77777777" w:rsidR="005A24C4" w:rsidRDefault="005A24C4">
            <w:pPr>
              <w:pStyle w:val="TableParagraph"/>
              <w:rPr>
                <w:rFonts w:ascii="Times New Roman" w:hAnsi="Times New Roman" w:cs="Times New Roman"/>
                <w:sz w:val="22"/>
              </w:rPr>
            </w:pPr>
          </w:p>
        </w:tc>
        <w:tc>
          <w:tcPr>
            <w:tcW w:w="1910" w:type="dxa"/>
          </w:tcPr>
          <w:p w14:paraId="468F174F" w14:textId="77777777" w:rsidR="005A24C4" w:rsidRDefault="005A24C4">
            <w:pPr>
              <w:pStyle w:val="TableParagraph"/>
              <w:rPr>
                <w:rFonts w:ascii="Times New Roman" w:hAnsi="Times New Roman" w:cs="Times New Roman"/>
                <w:sz w:val="22"/>
              </w:rPr>
            </w:pPr>
          </w:p>
        </w:tc>
        <w:tc>
          <w:tcPr>
            <w:tcW w:w="1160" w:type="dxa"/>
          </w:tcPr>
          <w:p w14:paraId="7A7E1474" w14:textId="77777777" w:rsidR="005A24C4" w:rsidRDefault="005A24C4">
            <w:pPr>
              <w:pStyle w:val="TableParagraph"/>
              <w:rPr>
                <w:rFonts w:ascii="Times New Roman" w:hAnsi="Times New Roman" w:cs="Times New Roman"/>
                <w:sz w:val="22"/>
              </w:rPr>
            </w:pPr>
          </w:p>
        </w:tc>
        <w:tc>
          <w:tcPr>
            <w:tcW w:w="1240" w:type="dxa"/>
          </w:tcPr>
          <w:p w14:paraId="51E38F6A" w14:textId="77777777" w:rsidR="005A24C4" w:rsidRDefault="005A24C4">
            <w:pPr>
              <w:pStyle w:val="TableParagraph"/>
              <w:rPr>
                <w:rFonts w:ascii="Times New Roman" w:hAnsi="Times New Roman" w:cs="Times New Roman"/>
                <w:sz w:val="22"/>
              </w:rPr>
            </w:pPr>
          </w:p>
        </w:tc>
      </w:tr>
      <w:tr w:rsidR="005A24C4" w14:paraId="1342E9D5" w14:textId="77777777" w:rsidTr="00DE6B1B">
        <w:trPr>
          <w:trHeight w:val="370"/>
          <w:jc w:val="center"/>
        </w:trPr>
        <w:tc>
          <w:tcPr>
            <w:tcW w:w="1099" w:type="dxa"/>
          </w:tcPr>
          <w:p w14:paraId="36E16D4C" w14:textId="77777777" w:rsidR="005A24C4" w:rsidRDefault="005A24C4">
            <w:pPr>
              <w:pStyle w:val="TableParagraph"/>
              <w:rPr>
                <w:rFonts w:ascii="Times New Roman" w:hAnsi="Times New Roman" w:cs="Times New Roman"/>
                <w:sz w:val="22"/>
              </w:rPr>
            </w:pPr>
          </w:p>
        </w:tc>
        <w:tc>
          <w:tcPr>
            <w:tcW w:w="1689" w:type="dxa"/>
          </w:tcPr>
          <w:p w14:paraId="012AC72B" w14:textId="77777777" w:rsidR="005A24C4" w:rsidRDefault="00000000">
            <w:pPr>
              <w:pStyle w:val="TableParagraph"/>
              <w:spacing w:before="44"/>
              <w:ind w:left="106"/>
              <w:rPr>
                <w:rFonts w:ascii="Times New Roman" w:hAnsi="Times New Roman" w:cs="Times New Roman"/>
                <w:sz w:val="22"/>
              </w:rPr>
            </w:pPr>
            <w:r>
              <w:rPr>
                <w:rFonts w:ascii="Times New Roman" w:hAnsi="Times New Roman" w:cs="Times New Roman"/>
                <w:sz w:val="22"/>
              </w:rPr>
              <w:t>布鲁氏菌</w:t>
            </w:r>
          </w:p>
        </w:tc>
        <w:tc>
          <w:tcPr>
            <w:tcW w:w="1476" w:type="dxa"/>
          </w:tcPr>
          <w:p w14:paraId="612765D4" w14:textId="77777777" w:rsidR="005A24C4" w:rsidRDefault="005A24C4">
            <w:pPr>
              <w:pStyle w:val="TableParagraph"/>
              <w:rPr>
                <w:rFonts w:ascii="Times New Roman" w:hAnsi="Times New Roman" w:cs="Times New Roman"/>
                <w:sz w:val="22"/>
              </w:rPr>
            </w:pPr>
          </w:p>
        </w:tc>
        <w:tc>
          <w:tcPr>
            <w:tcW w:w="1910" w:type="dxa"/>
          </w:tcPr>
          <w:p w14:paraId="3F7A7279" w14:textId="77777777" w:rsidR="005A24C4" w:rsidRDefault="005A24C4">
            <w:pPr>
              <w:pStyle w:val="TableParagraph"/>
              <w:rPr>
                <w:rFonts w:ascii="Times New Roman" w:hAnsi="Times New Roman" w:cs="Times New Roman"/>
                <w:sz w:val="22"/>
              </w:rPr>
            </w:pPr>
          </w:p>
        </w:tc>
        <w:tc>
          <w:tcPr>
            <w:tcW w:w="1160" w:type="dxa"/>
          </w:tcPr>
          <w:p w14:paraId="578665F2" w14:textId="77777777" w:rsidR="005A24C4" w:rsidRDefault="005A24C4">
            <w:pPr>
              <w:pStyle w:val="TableParagraph"/>
              <w:rPr>
                <w:rFonts w:ascii="Times New Roman" w:hAnsi="Times New Roman" w:cs="Times New Roman"/>
                <w:sz w:val="22"/>
              </w:rPr>
            </w:pPr>
          </w:p>
        </w:tc>
        <w:tc>
          <w:tcPr>
            <w:tcW w:w="1240" w:type="dxa"/>
          </w:tcPr>
          <w:p w14:paraId="5A01D485" w14:textId="77777777" w:rsidR="005A24C4" w:rsidRDefault="005A24C4">
            <w:pPr>
              <w:pStyle w:val="TableParagraph"/>
              <w:rPr>
                <w:rFonts w:ascii="Times New Roman" w:hAnsi="Times New Roman" w:cs="Times New Roman"/>
                <w:sz w:val="22"/>
              </w:rPr>
            </w:pPr>
          </w:p>
        </w:tc>
      </w:tr>
      <w:tr w:rsidR="005A24C4" w14:paraId="23AAC23D" w14:textId="77777777" w:rsidTr="00DE6B1B">
        <w:trPr>
          <w:trHeight w:val="370"/>
          <w:jc w:val="center"/>
        </w:trPr>
        <w:tc>
          <w:tcPr>
            <w:tcW w:w="1099" w:type="dxa"/>
          </w:tcPr>
          <w:p w14:paraId="091138FE" w14:textId="77777777" w:rsidR="005A24C4" w:rsidRDefault="005A24C4">
            <w:pPr>
              <w:pStyle w:val="TableParagraph"/>
              <w:rPr>
                <w:rFonts w:ascii="Times New Roman" w:hAnsi="Times New Roman" w:cs="Times New Roman"/>
                <w:sz w:val="22"/>
              </w:rPr>
            </w:pPr>
          </w:p>
        </w:tc>
        <w:tc>
          <w:tcPr>
            <w:tcW w:w="1689" w:type="dxa"/>
          </w:tcPr>
          <w:p w14:paraId="74C42CFB" w14:textId="77777777" w:rsidR="005A24C4" w:rsidRDefault="00000000">
            <w:pPr>
              <w:pStyle w:val="TableParagraph"/>
              <w:spacing w:before="43"/>
              <w:ind w:left="106"/>
              <w:rPr>
                <w:rFonts w:ascii="Times New Roman" w:hAnsi="Times New Roman" w:cs="Times New Roman"/>
                <w:sz w:val="22"/>
              </w:rPr>
            </w:pPr>
            <w:r>
              <w:rPr>
                <w:rFonts w:ascii="Times New Roman" w:hAnsi="Times New Roman" w:cs="Times New Roman"/>
                <w:sz w:val="22"/>
              </w:rPr>
              <w:t>其他生物因素</w:t>
            </w:r>
          </w:p>
        </w:tc>
        <w:tc>
          <w:tcPr>
            <w:tcW w:w="1476" w:type="dxa"/>
          </w:tcPr>
          <w:p w14:paraId="24FE88AE" w14:textId="77777777" w:rsidR="005A24C4" w:rsidRDefault="005A24C4">
            <w:pPr>
              <w:pStyle w:val="TableParagraph"/>
              <w:rPr>
                <w:rFonts w:ascii="Times New Roman" w:hAnsi="Times New Roman" w:cs="Times New Roman"/>
                <w:sz w:val="22"/>
              </w:rPr>
            </w:pPr>
          </w:p>
        </w:tc>
        <w:tc>
          <w:tcPr>
            <w:tcW w:w="1910" w:type="dxa"/>
          </w:tcPr>
          <w:p w14:paraId="53CE397A" w14:textId="77777777" w:rsidR="005A24C4" w:rsidRDefault="005A24C4">
            <w:pPr>
              <w:pStyle w:val="TableParagraph"/>
              <w:rPr>
                <w:rFonts w:ascii="Times New Roman" w:hAnsi="Times New Roman" w:cs="Times New Roman"/>
                <w:sz w:val="22"/>
              </w:rPr>
            </w:pPr>
          </w:p>
        </w:tc>
        <w:tc>
          <w:tcPr>
            <w:tcW w:w="1160" w:type="dxa"/>
          </w:tcPr>
          <w:p w14:paraId="297FD4FD" w14:textId="77777777" w:rsidR="005A24C4" w:rsidRDefault="005A24C4">
            <w:pPr>
              <w:pStyle w:val="TableParagraph"/>
              <w:rPr>
                <w:rFonts w:ascii="Times New Roman" w:hAnsi="Times New Roman" w:cs="Times New Roman"/>
                <w:sz w:val="22"/>
              </w:rPr>
            </w:pPr>
          </w:p>
        </w:tc>
        <w:tc>
          <w:tcPr>
            <w:tcW w:w="1240" w:type="dxa"/>
          </w:tcPr>
          <w:p w14:paraId="281AB552" w14:textId="77777777" w:rsidR="005A24C4" w:rsidRDefault="005A24C4">
            <w:pPr>
              <w:pStyle w:val="TableParagraph"/>
              <w:rPr>
                <w:rFonts w:ascii="Times New Roman" w:hAnsi="Times New Roman" w:cs="Times New Roman"/>
                <w:sz w:val="22"/>
              </w:rPr>
            </w:pPr>
          </w:p>
        </w:tc>
      </w:tr>
      <w:tr w:rsidR="005A24C4" w14:paraId="46588E58" w14:textId="77777777" w:rsidTr="00DE6B1B">
        <w:trPr>
          <w:trHeight w:val="370"/>
          <w:jc w:val="center"/>
        </w:trPr>
        <w:tc>
          <w:tcPr>
            <w:tcW w:w="1099" w:type="dxa"/>
          </w:tcPr>
          <w:p w14:paraId="68EA6185" w14:textId="77777777" w:rsidR="005A24C4" w:rsidRDefault="00000000">
            <w:pPr>
              <w:pStyle w:val="TableParagraph"/>
              <w:rPr>
                <w:rFonts w:ascii="Times New Roman" w:hAnsi="Times New Roman" w:cs="Times New Roman"/>
                <w:sz w:val="22"/>
              </w:rPr>
            </w:pPr>
            <w:r>
              <w:rPr>
                <w:rFonts w:ascii="Times New Roman" w:hAnsi="Times New Roman" w:cs="Times New Roman" w:hint="eastAsia"/>
                <w:sz w:val="22"/>
              </w:rPr>
              <w:t>合计</w:t>
            </w:r>
          </w:p>
        </w:tc>
        <w:tc>
          <w:tcPr>
            <w:tcW w:w="1689" w:type="dxa"/>
          </w:tcPr>
          <w:p w14:paraId="02AC1079" w14:textId="77777777" w:rsidR="005A24C4" w:rsidRDefault="005A24C4">
            <w:pPr>
              <w:pStyle w:val="TableParagraph"/>
              <w:spacing w:before="43"/>
              <w:ind w:left="106"/>
              <w:rPr>
                <w:rFonts w:ascii="Times New Roman" w:hAnsi="Times New Roman" w:cs="Times New Roman"/>
                <w:sz w:val="22"/>
              </w:rPr>
            </w:pPr>
          </w:p>
        </w:tc>
        <w:tc>
          <w:tcPr>
            <w:tcW w:w="1476" w:type="dxa"/>
          </w:tcPr>
          <w:p w14:paraId="1E00ADAD" w14:textId="77777777" w:rsidR="005A24C4" w:rsidRDefault="005A24C4">
            <w:pPr>
              <w:pStyle w:val="TableParagraph"/>
              <w:rPr>
                <w:rFonts w:ascii="Times New Roman" w:hAnsi="Times New Roman" w:cs="Times New Roman"/>
                <w:sz w:val="22"/>
              </w:rPr>
            </w:pPr>
          </w:p>
        </w:tc>
        <w:tc>
          <w:tcPr>
            <w:tcW w:w="1910" w:type="dxa"/>
          </w:tcPr>
          <w:p w14:paraId="1B1396C6" w14:textId="77777777" w:rsidR="005A24C4" w:rsidRDefault="005A24C4">
            <w:pPr>
              <w:pStyle w:val="TableParagraph"/>
              <w:rPr>
                <w:rFonts w:ascii="Times New Roman" w:hAnsi="Times New Roman" w:cs="Times New Roman"/>
                <w:sz w:val="22"/>
              </w:rPr>
            </w:pPr>
          </w:p>
        </w:tc>
        <w:tc>
          <w:tcPr>
            <w:tcW w:w="1160" w:type="dxa"/>
          </w:tcPr>
          <w:p w14:paraId="598BFB00" w14:textId="77777777" w:rsidR="005A24C4" w:rsidRDefault="005A24C4">
            <w:pPr>
              <w:pStyle w:val="TableParagraph"/>
              <w:rPr>
                <w:rFonts w:ascii="Times New Roman" w:hAnsi="Times New Roman" w:cs="Times New Roman"/>
                <w:sz w:val="22"/>
              </w:rPr>
            </w:pPr>
          </w:p>
        </w:tc>
        <w:tc>
          <w:tcPr>
            <w:tcW w:w="1240" w:type="dxa"/>
          </w:tcPr>
          <w:p w14:paraId="6A291D5E" w14:textId="77777777" w:rsidR="005A24C4" w:rsidRDefault="005A24C4">
            <w:pPr>
              <w:pStyle w:val="TableParagraph"/>
              <w:rPr>
                <w:rFonts w:ascii="Times New Roman" w:hAnsi="Times New Roman" w:cs="Times New Roman"/>
                <w:sz w:val="22"/>
              </w:rPr>
            </w:pPr>
          </w:p>
        </w:tc>
      </w:tr>
    </w:tbl>
    <w:p w14:paraId="4E598EB9" w14:textId="77777777" w:rsidR="005A24C4" w:rsidRDefault="00000000">
      <w:pPr>
        <w:spacing w:after="0" w:line="240" w:lineRule="auto"/>
        <w:ind w:firstLineChars="500" w:firstLine="1050"/>
        <w:rPr>
          <w:rFonts w:ascii="Times New Roman" w:eastAsia="仿宋_GB2312" w:hAnsi="Times New Roman" w:cs="Times New Roman"/>
          <w:sz w:val="21"/>
          <w:szCs w:val="21"/>
        </w:rPr>
      </w:pPr>
      <w:r>
        <w:rPr>
          <w:rFonts w:ascii="Times New Roman" w:eastAsia="仿宋_GB2312" w:hAnsi="Times New Roman" w:cs="Times New Roman"/>
          <w:sz w:val="21"/>
          <w:szCs w:val="21"/>
        </w:rPr>
        <w:t>注：复查人员不纳入统计。按照报告单位所在地进行统计。</w:t>
      </w:r>
    </w:p>
    <w:p w14:paraId="5CC5375B" w14:textId="77777777" w:rsidR="005A24C4" w:rsidRDefault="00000000">
      <w:pPr>
        <w:spacing w:after="0" w:line="240" w:lineRule="auto"/>
        <w:ind w:firstLineChars="700" w:firstLine="1470"/>
        <w:rPr>
          <w:rFonts w:ascii="Times New Roman" w:eastAsia="仿宋_GB2312" w:hAnsi="Times New Roman" w:cs="Times New Roman"/>
          <w:sz w:val="21"/>
          <w:szCs w:val="21"/>
        </w:rPr>
      </w:pPr>
      <w:r>
        <w:rPr>
          <w:rFonts w:ascii="Times New Roman" w:eastAsia="仿宋_GB2312" w:hAnsi="Times New Roman" w:cs="Times New Roman"/>
          <w:sz w:val="21"/>
          <w:szCs w:val="21"/>
        </w:rPr>
        <w:t xml:space="preserve">a </w:t>
      </w:r>
      <w:r>
        <w:rPr>
          <w:rFonts w:ascii="Times New Roman" w:eastAsia="仿宋_GB2312" w:hAnsi="Times New Roman" w:cs="Times New Roman"/>
          <w:sz w:val="21"/>
          <w:szCs w:val="21"/>
        </w:rPr>
        <w:t>指接触职业性有害因素的劳动者，单位：人数。</w:t>
      </w:r>
    </w:p>
    <w:p w14:paraId="14E98A55" w14:textId="77777777" w:rsidR="005A24C4" w:rsidRDefault="00000000">
      <w:pPr>
        <w:spacing w:after="0" w:line="240" w:lineRule="auto"/>
        <w:ind w:firstLineChars="700" w:firstLine="1470"/>
        <w:rPr>
          <w:rFonts w:ascii="Times New Roman" w:eastAsia="仿宋_GB2312" w:hAnsi="Times New Roman" w:cs="Times New Roman"/>
          <w:sz w:val="21"/>
          <w:szCs w:val="21"/>
        </w:rPr>
      </w:pPr>
      <w:r>
        <w:rPr>
          <w:rFonts w:ascii="Times New Roman" w:eastAsia="仿宋_GB2312" w:hAnsi="Times New Roman" w:cs="Times New Roman"/>
          <w:sz w:val="21"/>
          <w:szCs w:val="21"/>
        </w:rPr>
        <w:t xml:space="preserve">b </w:t>
      </w:r>
      <w:r>
        <w:rPr>
          <w:rFonts w:ascii="Times New Roman" w:eastAsia="仿宋_GB2312" w:hAnsi="Times New Roman" w:cs="Times New Roman"/>
          <w:sz w:val="21"/>
          <w:szCs w:val="21"/>
        </w:rPr>
        <w:t>除矽尘、煤尘、石棉粉尘、水泥粉尘、电焊烟尘外的所有粉尘。</w:t>
      </w:r>
    </w:p>
    <w:p w14:paraId="5E6CA469" w14:textId="77777777" w:rsidR="005A24C4" w:rsidRDefault="00000000">
      <w:pPr>
        <w:spacing w:after="0" w:line="240" w:lineRule="auto"/>
        <w:ind w:firstLineChars="700" w:firstLine="1470"/>
        <w:rPr>
          <w:rFonts w:ascii="Times New Roman" w:eastAsia="仿宋_GB2312" w:hAnsi="Times New Roman" w:cs="Times New Roman"/>
          <w:sz w:val="21"/>
          <w:szCs w:val="21"/>
        </w:rPr>
      </w:pPr>
      <w:r>
        <w:rPr>
          <w:rFonts w:ascii="Times New Roman" w:eastAsia="仿宋_GB2312" w:hAnsi="Times New Roman" w:cs="Times New Roman"/>
          <w:sz w:val="21"/>
          <w:szCs w:val="21"/>
        </w:rPr>
        <w:t xml:space="preserve">c </w:t>
      </w:r>
      <w:r>
        <w:rPr>
          <w:rFonts w:ascii="Times New Roman" w:eastAsia="仿宋_GB2312" w:hAnsi="Times New Roman" w:cs="Times New Roman"/>
          <w:sz w:val="21"/>
          <w:szCs w:val="21"/>
        </w:rPr>
        <w:t>除苯、铅及其无机化合物外的所有其他化学因素。</w:t>
      </w:r>
    </w:p>
    <w:p w14:paraId="08EC3F91" w14:textId="77777777" w:rsidR="005A24C4" w:rsidRDefault="00000000">
      <w:pPr>
        <w:spacing w:after="0" w:line="240" w:lineRule="auto"/>
        <w:ind w:firstLineChars="700" w:firstLine="1470"/>
        <w:rPr>
          <w:rFonts w:ascii="Times New Roman" w:eastAsia="仿宋_GB2312" w:hAnsi="Times New Roman" w:cs="Times New Roman"/>
          <w:sz w:val="21"/>
          <w:szCs w:val="21"/>
        </w:rPr>
      </w:pPr>
      <w:r>
        <w:rPr>
          <w:rFonts w:ascii="Times New Roman" w:eastAsia="仿宋_GB2312" w:hAnsi="Times New Roman" w:cs="Times New Roman"/>
          <w:sz w:val="21"/>
          <w:szCs w:val="21"/>
        </w:rPr>
        <w:t xml:space="preserve">d </w:t>
      </w:r>
      <w:r>
        <w:rPr>
          <w:rFonts w:ascii="Times New Roman" w:eastAsia="仿宋_GB2312" w:hAnsi="Times New Roman" w:cs="Times New Roman"/>
          <w:sz w:val="21"/>
          <w:szCs w:val="21"/>
        </w:rPr>
        <w:t>除噪声外的其他物理因素。</w:t>
      </w:r>
      <w:r>
        <w:rPr>
          <w:rFonts w:ascii="Times New Roman" w:eastAsia="仿宋_GB2312" w:hAnsi="Times New Roman" w:cs="Times New Roman"/>
          <w:sz w:val="21"/>
          <w:szCs w:val="21"/>
        </w:rPr>
        <w:br w:type="page"/>
      </w:r>
    </w:p>
    <w:p w14:paraId="6A4F54F8" w14:textId="77777777" w:rsidR="005A24C4" w:rsidRDefault="00000000">
      <w:pPr>
        <w:spacing w:after="3"/>
        <w:ind w:left="1388" w:right="1405"/>
        <w:jc w:val="center"/>
        <w:rPr>
          <w:rFonts w:ascii="Times New Roman" w:eastAsia="黑体" w:hAnsi="Times New Roman" w:cs="Times New Roman"/>
          <w:spacing w:val="-2"/>
          <w:sz w:val="28"/>
        </w:rPr>
      </w:pPr>
      <w:r>
        <w:rPr>
          <w:rFonts w:ascii="Times New Roman" w:eastAsia="黑体" w:hAnsi="Times New Roman" w:cs="Times New Roman"/>
          <w:spacing w:val="-2"/>
          <w:sz w:val="28"/>
        </w:rPr>
        <w:lastRenderedPageBreak/>
        <w:t>表</w:t>
      </w:r>
      <w:r>
        <w:rPr>
          <w:rFonts w:ascii="Times New Roman" w:eastAsia="黑体" w:hAnsi="Times New Roman" w:cs="Times New Roman"/>
          <w:spacing w:val="-2"/>
          <w:sz w:val="28"/>
        </w:rPr>
        <w:t xml:space="preserve"> 1-3  </w:t>
      </w:r>
      <w:r>
        <w:rPr>
          <w:rFonts w:ascii="Times New Roman" w:eastAsia="黑体" w:hAnsi="Times New Roman" w:cs="Times New Roman"/>
          <w:spacing w:val="-2"/>
          <w:sz w:val="28"/>
        </w:rPr>
        <w:t>各职业健康检查机构职业健康检查开展情况</w:t>
      </w:r>
    </w:p>
    <w:tbl>
      <w:tblPr>
        <w:tblW w:w="91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99"/>
        <w:gridCol w:w="1099"/>
        <w:gridCol w:w="1689"/>
        <w:gridCol w:w="1476"/>
        <w:gridCol w:w="1233"/>
        <w:gridCol w:w="1144"/>
        <w:gridCol w:w="1397"/>
      </w:tblGrid>
      <w:tr w:rsidR="005A24C4" w14:paraId="4682C5CA" w14:textId="77777777">
        <w:trPr>
          <w:trHeight w:val="754"/>
          <w:jc w:val="center"/>
        </w:trPr>
        <w:tc>
          <w:tcPr>
            <w:tcW w:w="1099" w:type="dxa"/>
            <w:vAlign w:val="center"/>
          </w:tcPr>
          <w:p w14:paraId="007BB040" w14:textId="77777777" w:rsidR="005A24C4" w:rsidRDefault="00000000">
            <w:pPr>
              <w:pStyle w:val="TableParagraph"/>
              <w:spacing w:before="3"/>
              <w:jc w:val="center"/>
              <w:rPr>
                <w:rFonts w:ascii="Times New Roman" w:hAnsi="Times New Roman" w:cs="Times New Roman"/>
                <w:sz w:val="22"/>
              </w:rPr>
            </w:pPr>
            <w:r>
              <w:rPr>
                <w:rFonts w:ascii="Times New Roman" w:hAnsi="Times New Roman" w:cs="Times New Roman"/>
                <w:sz w:val="22"/>
              </w:rPr>
              <w:t>地区</w:t>
            </w:r>
          </w:p>
        </w:tc>
        <w:tc>
          <w:tcPr>
            <w:tcW w:w="1099" w:type="dxa"/>
            <w:vAlign w:val="center"/>
          </w:tcPr>
          <w:p w14:paraId="242527EC" w14:textId="77777777" w:rsidR="005A24C4" w:rsidRDefault="00000000">
            <w:pPr>
              <w:pStyle w:val="TableParagraph"/>
              <w:spacing w:before="3"/>
              <w:jc w:val="center"/>
              <w:rPr>
                <w:rFonts w:ascii="Times New Roman" w:hAnsi="Times New Roman" w:cs="Times New Roman"/>
                <w:sz w:val="22"/>
              </w:rPr>
            </w:pPr>
            <w:r>
              <w:rPr>
                <w:rFonts w:ascii="Times New Roman" w:hAnsi="Times New Roman" w:cs="Times New Roman"/>
                <w:sz w:val="22"/>
              </w:rPr>
              <w:t>职业健康检查机构名称</w:t>
            </w:r>
          </w:p>
        </w:tc>
        <w:tc>
          <w:tcPr>
            <w:tcW w:w="1689" w:type="dxa"/>
            <w:vAlign w:val="center"/>
          </w:tcPr>
          <w:p w14:paraId="407943B4" w14:textId="77777777" w:rsidR="005A24C4" w:rsidRDefault="00000000">
            <w:pPr>
              <w:pStyle w:val="TableParagraph"/>
              <w:spacing w:before="3"/>
              <w:ind w:left="404"/>
              <w:rPr>
                <w:rFonts w:ascii="Times New Roman" w:hAnsi="Times New Roman" w:cs="Times New Roman"/>
                <w:sz w:val="22"/>
              </w:rPr>
            </w:pPr>
            <w:r>
              <w:rPr>
                <w:rFonts w:ascii="Times New Roman" w:hAnsi="Times New Roman" w:cs="Times New Roman"/>
                <w:sz w:val="22"/>
              </w:rPr>
              <w:t>危害因素</w:t>
            </w:r>
          </w:p>
        </w:tc>
        <w:tc>
          <w:tcPr>
            <w:tcW w:w="1476" w:type="dxa"/>
            <w:vAlign w:val="center"/>
          </w:tcPr>
          <w:p w14:paraId="072733DD" w14:textId="77777777" w:rsidR="005A24C4" w:rsidRDefault="00000000">
            <w:pPr>
              <w:pStyle w:val="TableParagraph"/>
              <w:spacing w:before="1" w:line="264" w:lineRule="exact"/>
              <w:jc w:val="center"/>
              <w:rPr>
                <w:rFonts w:ascii="Times New Roman" w:hAnsi="Times New Roman" w:cs="Times New Roman"/>
                <w:sz w:val="22"/>
              </w:rPr>
            </w:pPr>
            <w:r>
              <w:rPr>
                <w:rFonts w:ascii="Times New Roman" w:hAnsi="Times New Roman" w:cs="Times New Roman"/>
                <w:sz w:val="22"/>
              </w:rPr>
              <w:t>接触职业病危害因素劳动者</w:t>
            </w:r>
          </w:p>
          <w:p w14:paraId="05FD4A74" w14:textId="77777777" w:rsidR="005A24C4" w:rsidRDefault="00000000">
            <w:pPr>
              <w:pStyle w:val="TableParagraph"/>
              <w:spacing w:before="1" w:line="264" w:lineRule="exact"/>
              <w:jc w:val="center"/>
              <w:rPr>
                <w:rFonts w:ascii="Times New Roman" w:hAnsi="Times New Roman" w:cs="Times New Roman"/>
                <w:sz w:val="22"/>
              </w:rPr>
            </w:pPr>
            <w:r>
              <w:rPr>
                <w:rFonts w:ascii="Times New Roman" w:hAnsi="Times New Roman" w:cs="Times New Roman"/>
                <w:sz w:val="22"/>
              </w:rPr>
              <w:t>（人）</w:t>
            </w:r>
          </w:p>
        </w:tc>
        <w:tc>
          <w:tcPr>
            <w:tcW w:w="1233" w:type="dxa"/>
            <w:vAlign w:val="center"/>
          </w:tcPr>
          <w:p w14:paraId="611DFB36" w14:textId="77777777" w:rsidR="005A24C4" w:rsidRDefault="00000000">
            <w:pPr>
              <w:pStyle w:val="TableParagraph"/>
              <w:spacing w:before="1" w:line="264" w:lineRule="exact"/>
              <w:jc w:val="center"/>
              <w:rPr>
                <w:rFonts w:ascii="Times New Roman" w:hAnsi="Times New Roman" w:cs="Times New Roman"/>
                <w:sz w:val="22"/>
              </w:rPr>
            </w:pPr>
            <w:r>
              <w:rPr>
                <w:rFonts w:ascii="Times New Roman" w:hAnsi="Times New Roman" w:cs="Times New Roman"/>
                <w:sz w:val="22"/>
              </w:rPr>
              <w:t>当年实际接受职业健康检查劳动者</w:t>
            </w:r>
          </w:p>
          <w:p w14:paraId="563B33DD" w14:textId="77777777" w:rsidR="005A24C4" w:rsidRDefault="00000000">
            <w:pPr>
              <w:pStyle w:val="TableParagraph"/>
              <w:spacing w:before="1" w:line="264" w:lineRule="exact"/>
              <w:jc w:val="center"/>
              <w:rPr>
                <w:rFonts w:ascii="Times New Roman" w:hAnsi="Times New Roman" w:cs="Times New Roman"/>
                <w:sz w:val="22"/>
              </w:rPr>
            </w:pPr>
            <w:r>
              <w:rPr>
                <w:rFonts w:ascii="Times New Roman" w:hAnsi="Times New Roman" w:cs="Times New Roman"/>
                <w:sz w:val="22"/>
              </w:rPr>
              <w:t>（人）</w:t>
            </w:r>
          </w:p>
        </w:tc>
        <w:tc>
          <w:tcPr>
            <w:tcW w:w="1144" w:type="dxa"/>
            <w:vAlign w:val="center"/>
          </w:tcPr>
          <w:p w14:paraId="384178AE" w14:textId="77777777" w:rsidR="005A24C4" w:rsidRDefault="00000000">
            <w:pPr>
              <w:pStyle w:val="TableParagraph"/>
              <w:jc w:val="center"/>
              <w:rPr>
                <w:rFonts w:ascii="Times New Roman" w:hAnsi="Times New Roman" w:cs="Times New Roman"/>
                <w:sz w:val="22"/>
              </w:rPr>
            </w:pPr>
            <w:r>
              <w:rPr>
                <w:rFonts w:ascii="Times New Roman" w:hAnsi="Times New Roman" w:cs="Times New Roman"/>
                <w:sz w:val="22"/>
              </w:rPr>
              <w:t>检出的疑似职业病</w:t>
            </w:r>
          </w:p>
          <w:p w14:paraId="42BF8B6B" w14:textId="77777777" w:rsidR="005A24C4" w:rsidRDefault="00000000">
            <w:pPr>
              <w:pStyle w:val="TableParagraph"/>
              <w:jc w:val="center"/>
              <w:rPr>
                <w:rFonts w:ascii="Times New Roman" w:hAnsi="Times New Roman" w:cs="Times New Roman"/>
                <w:sz w:val="22"/>
              </w:rPr>
            </w:pPr>
            <w:r>
              <w:rPr>
                <w:rFonts w:ascii="Times New Roman" w:hAnsi="Times New Roman" w:cs="Times New Roman"/>
                <w:sz w:val="22"/>
              </w:rPr>
              <w:t>（人）</w:t>
            </w:r>
          </w:p>
        </w:tc>
        <w:tc>
          <w:tcPr>
            <w:tcW w:w="1397" w:type="dxa"/>
            <w:vAlign w:val="center"/>
          </w:tcPr>
          <w:p w14:paraId="49546A67" w14:textId="77777777" w:rsidR="005A24C4" w:rsidRDefault="00000000">
            <w:pPr>
              <w:pStyle w:val="TableParagraph"/>
              <w:spacing w:before="5"/>
              <w:jc w:val="center"/>
              <w:rPr>
                <w:rFonts w:ascii="Times New Roman" w:hAnsi="Times New Roman" w:cs="Times New Roman"/>
                <w:sz w:val="22"/>
              </w:rPr>
            </w:pPr>
            <w:r>
              <w:rPr>
                <w:rFonts w:ascii="Times New Roman" w:hAnsi="Times New Roman" w:cs="Times New Roman"/>
                <w:sz w:val="22"/>
              </w:rPr>
              <w:t>职业禁忌证（人）</w:t>
            </w:r>
          </w:p>
        </w:tc>
      </w:tr>
      <w:tr w:rsidR="005A24C4" w14:paraId="5740C1C4" w14:textId="77777777">
        <w:trPr>
          <w:trHeight w:val="370"/>
          <w:jc w:val="center"/>
        </w:trPr>
        <w:tc>
          <w:tcPr>
            <w:tcW w:w="1099" w:type="dxa"/>
          </w:tcPr>
          <w:p w14:paraId="21EA9E17" w14:textId="77777777" w:rsidR="005A24C4" w:rsidRDefault="005A24C4">
            <w:pPr>
              <w:pStyle w:val="TableParagraph"/>
              <w:rPr>
                <w:rFonts w:ascii="Times New Roman" w:hAnsi="Times New Roman" w:cs="Times New Roman"/>
                <w:sz w:val="22"/>
              </w:rPr>
            </w:pPr>
          </w:p>
        </w:tc>
        <w:tc>
          <w:tcPr>
            <w:tcW w:w="1099" w:type="dxa"/>
          </w:tcPr>
          <w:p w14:paraId="40BFABAD" w14:textId="77777777" w:rsidR="005A24C4" w:rsidRDefault="005A24C4">
            <w:pPr>
              <w:pStyle w:val="TableParagraph"/>
              <w:rPr>
                <w:rFonts w:ascii="Times New Roman" w:hAnsi="Times New Roman" w:cs="Times New Roman"/>
                <w:sz w:val="22"/>
              </w:rPr>
            </w:pPr>
          </w:p>
        </w:tc>
        <w:tc>
          <w:tcPr>
            <w:tcW w:w="1689" w:type="dxa"/>
          </w:tcPr>
          <w:p w14:paraId="1429E517" w14:textId="77777777" w:rsidR="005A24C4" w:rsidRDefault="00000000">
            <w:pPr>
              <w:pStyle w:val="TableParagraph"/>
              <w:spacing w:before="42"/>
              <w:ind w:left="106"/>
              <w:rPr>
                <w:rFonts w:ascii="Times New Roman" w:hAnsi="Times New Roman" w:cs="Times New Roman"/>
                <w:sz w:val="11"/>
              </w:rPr>
            </w:pPr>
            <w:proofErr w:type="gramStart"/>
            <w:r>
              <w:rPr>
                <w:rFonts w:ascii="Times New Roman" w:hAnsi="Times New Roman" w:cs="Times New Roman"/>
                <w:spacing w:val="-15"/>
                <w:sz w:val="22"/>
              </w:rPr>
              <w:t>全因素</w:t>
            </w:r>
            <w:proofErr w:type="gramEnd"/>
            <w:r>
              <w:rPr>
                <w:rFonts w:ascii="Times New Roman" w:hAnsi="Times New Roman" w:cs="Times New Roman"/>
                <w:spacing w:val="-15"/>
                <w:sz w:val="22"/>
              </w:rPr>
              <w:t xml:space="preserve"> </w:t>
            </w:r>
            <w:r>
              <w:rPr>
                <w:rFonts w:ascii="Times New Roman" w:hAnsi="Times New Roman" w:cs="Times New Roman"/>
                <w:position w:val="11"/>
                <w:sz w:val="11"/>
              </w:rPr>
              <w:t>a</w:t>
            </w:r>
          </w:p>
        </w:tc>
        <w:tc>
          <w:tcPr>
            <w:tcW w:w="1476" w:type="dxa"/>
          </w:tcPr>
          <w:p w14:paraId="264663A5" w14:textId="77777777" w:rsidR="005A24C4" w:rsidRDefault="005A24C4">
            <w:pPr>
              <w:pStyle w:val="TableParagraph"/>
              <w:rPr>
                <w:rFonts w:ascii="Times New Roman" w:hAnsi="Times New Roman" w:cs="Times New Roman"/>
                <w:sz w:val="22"/>
              </w:rPr>
            </w:pPr>
          </w:p>
        </w:tc>
        <w:tc>
          <w:tcPr>
            <w:tcW w:w="1233" w:type="dxa"/>
          </w:tcPr>
          <w:p w14:paraId="756984EF" w14:textId="77777777" w:rsidR="005A24C4" w:rsidRDefault="005A24C4">
            <w:pPr>
              <w:pStyle w:val="TableParagraph"/>
              <w:rPr>
                <w:rFonts w:ascii="Times New Roman" w:hAnsi="Times New Roman" w:cs="Times New Roman"/>
                <w:sz w:val="22"/>
              </w:rPr>
            </w:pPr>
          </w:p>
        </w:tc>
        <w:tc>
          <w:tcPr>
            <w:tcW w:w="1144" w:type="dxa"/>
          </w:tcPr>
          <w:p w14:paraId="6C1DB66A" w14:textId="77777777" w:rsidR="005A24C4" w:rsidRDefault="005A24C4">
            <w:pPr>
              <w:pStyle w:val="TableParagraph"/>
              <w:rPr>
                <w:rFonts w:ascii="Times New Roman" w:hAnsi="Times New Roman" w:cs="Times New Roman"/>
                <w:sz w:val="22"/>
              </w:rPr>
            </w:pPr>
          </w:p>
        </w:tc>
        <w:tc>
          <w:tcPr>
            <w:tcW w:w="1397" w:type="dxa"/>
          </w:tcPr>
          <w:p w14:paraId="4AEBE86F" w14:textId="77777777" w:rsidR="005A24C4" w:rsidRDefault="005A24C4">
            <w:pPr>
              <w:pStyle w:val="TableParagraph"/>
              <w:rPr>
                <w:rFonts w:ascii="Times New Roman" w:hAnsi="Times New Roman" w:cs="Times New Roman"/>
                <w:sz w:val="22"/>
              </w:rPr>
            </w:pPr>
          </w:p>
        </w:tc>
      </w:tr>
      <w:tr w:rsidR="005A24C4" w14:paraId="3046D94F" w14:textId="77777777">
        <w:trPr>
          <w:trHeight w:val="370"/>
          <w:jc w:val="center"/>
        </w:trPr>
        <w:tc>
          <w:tcPr>
            <w:tcW w:w="1099" w:type="dxa"/>
          </w:tcPr>
          <w:p w14:paraId="6A565511" w14:textId="77777777" w:rsidR="005A24C4" w:rsidRDefault="005A24C4">
            <w:pPr>
              <w:pStyle w:val="TableParagraph"/>
              <w:rPr>
                <w:rFonts w:ascii="Times New Roman" w:hAnsi="Times New Roman" w:cs="Times New Roman"/>
                <w:sz w:val="22"/>
              </w:rPr>
            </w:pPr>
          </w:p>
        </w:tc>
        <w:tc>
          <w:tcPr>
            <w:tcW w:w="1099" w:type="dxa"/>
          </w:tcPr>
          <w:p w14:paraId="0D0A575A" w14:textId="77777777" w:rsidR="005A24C4" w:rsidRDefault="005A24C4">
            <w:pPr>
              <w:pStyle w:val="TableParagraph"/>
              <w:rPr>
                <w:rFonts w:ascii="Times New Roman" w:hAnsi="Times New Roman" w:cs="Times New Roman"/>
                <w:sz w:val="22"/>
              </w:rPr>
            </w:pPr>
          </w:p>
        </w:tc>
        <w:tc>
          <w:tcPr>
            <w:tcW w:w="1689" w:type="dxa"/>
          </w:tcPr>
          <w:p w14:paraId="60C5D9EE" w14:textId="77777777" w:rsidR="005A24C4" w:rsidRDefault="00000000">
            <w:pPr>
              <w:pStyle w:val="TableParagraph"/>
              <w:spacing w:before="44"/>
              <w:ind w:left="106"/>
              <w:rPr>
                <w:rFonts w:ascii="Times New Roman" w:hAnsi="Times New Roman" w:cs="Times New Roman"/>
                <w:sz w:val="22"/>
              </w:rPr>
            </w:pPr>
            <w:proofErr w:type="gramStart"/>
            <w:r>
              <w:rPr>
                <w:rFonts w:ascii="Times New Roman" w:hAnsi="Times New Roman" w:cs="Times New Roman"/>
                <w:sz w:val="22"/>
              </w:rPr>
              <w:t>矽尘</w:t>
            </w:r>
            <w:proofErr w:type="gramEnd"/>
          </w:p>
        </w:tc>
        <w:tc>
          <w:tcPr>
            <w:tcW w:w="1476" w:type="dxa"/>
          </w:tcPr>
          <w:p w14:paraId="21466F2E" w14:textId="77777777" w:rsidR="005A24C4" w:rsidRDefault="005A24C4">
            <w:pPr>
              <w:pStyle w:val="TableParagraph"/>
              <w:rPr>
                <w:rFonts w:ascii="Times New Roman" w:hAnsi="Times New Roman" w:cs="Times New Roman"/>
                <w:sz w:val="22"/>
              </w:rPr>
            </w:pPr>
          </w:p>
        </w:tc>
        <w:tc>
          <w:tcPr>
            <w:tcW w:w="1233" w:type="dxa"/>
          </w:tcPr>
          <w:p w14:paraId="26240AE2" w14:textId="77777777" w:rsidR="005A24C4" w:rsidRDefault="005A24C4">
            <w:pPr>
              <w:pStyle w:val="TableParagraph"/>
              <w:rPr>
                <w:rFonts w:ascii="Times New Roman" w:hAnsi="Times New Roman" w:cs="Times New Roman"/>
                <w:sz w:val="22"/>
              </w:rPr>
            </w:pPr>
          </w:p>
        </w:tc>
        <w:tc>
          <w:tcPr>
            <w:tcW w:w="1144" w:type="dxa"/>
          </w:tcPr>
          <w:p w14:paraId="4FC24B67" w14:textId="77777777" w:rsidR="005A24C4" w:rsidRDefault="005A24C4">
            <w:pPr>
              <w:pStyle w:val="TableParagraph"/>
              <w:rPr>
                <w:rFonts w:ascii="Times New Roman" w:hAnsi="Times New Roman" w:cs="Times New Roman"/>
                <w:sz w:val="22"/>
              </w:rPr>
            </w:pPr>
          </w:p>
        </w:tc>
        <w:tc>
          <w:tcPr>
            <w:tcW w:w="1397" w:type="dxa"/>
          </w:tcPr>
          <w:p w14:paraId="6BD39D4F" w14:textId="77777777" w:rsidR="005A24C4" w:rsidRDefault="005A24C4">
            <w:pPr>
              <w:pStyle w:val="TableParagraph"/>
              <w:rPr>
                <w:rFonts w:ascii="Times New Roman" w:hAnsi="Times New Roman" w:cs="Times New Roman"/>
                <w:sz w:val="22"/>
              </w:rPr>
            </w:pPr>
          </w:p>
        </w:tc>
      </w:tr>
      <w:tr w:rsidR="005A24C4" w14:paraId="52F82B6A" w14:textId="77777777">
        <w:trPr>
          <w:trHeight w:val="581"/>
          <w:jc w:val="center"/>
        </w:trPr>
        <w:tc>
          <w:tcPr>
            <w:tcW w:w="1099" w:type="dxa"/>
          </w:tcPr>
          <w:p w14:paraId="290B7E0C" w14:textId="77777777" w:rsidR="005A24C4" w:rsidRDefault="005A24C4">
            <w:pPr>
              <w:pStyle w:val="TableParagraph"/>
              <w:rPr>
                <w:rFonts w:ascii="Times New Roman" w:hAnsi="Times New Roman" w:cs="Times New Roman"/>
                <w:sz w:val="22"/>
              </w:rPr>
            </w:pPr>
          </w:p>
        </w:tc>
        <w:tc>
          <w:tcPr>
            <w:tcW w:w="1099" w:type="dxa"/>
          </w:tcPr>
          <w:p w14:paraId="38EF5DBD" w14:textId="77777777" w:rsidR="005A24C4" w:rsidRDefault="005A24C4">
            <w:pPr>
              <w:pStyle w:val="TableParagraph"/>
              <w:rPr>
                <w:rFonts w:ascii="Times New Roman" w:hAnsi="Times New Roman" w:cs="Times New Roman"/>
                <w:sz w:val="22"/>
              </w:rPr>
            </w:pPr>
          </w:p>
        </w:tc>
        <w:tc>
          <w:tcPr>
            <w:tcW w:w="1689" w:type="dxa"/>
          </w:tcPr>
          <w:p w14:paraId="51EBEB29" w14:textId="77777777" w:rsidR="005A24C4" w:rsidRDefault="00000000">
            <w:pPr>
              <w:pStyle w:val="TableParagraph"/>
              <w:spacing w:line="280" w:lineRule="atLeast"/>
              <w:ind w:left="106" w:right="468"/>
              <w:rPr>
                <w:rFonts w:ascii="Times New Roman" w:hAnsi="Times New Roman" w:cs="Times New Roman"/>
                <w:sz w:val="22"/>
              </w:rPr>
            </w:pPr>
            <w:r>
              <w:rPr>
                <w:rFonts w:ascii="Times New Roman" w:hAnsi="Times New Roman" w:cs="Times New Roman"/>
                <w:spacing w:val="-1"/>
                <w:sz w:val="22"/>
              </w:rPr>
              <w:t>煤尘</w:t>
            </w:r>
            <w:r>
              <w:rPr>
                <w:rFonts w:ascii="Times New Roman" w:hAnsi="Times New Roman" w:cs="Times New Roman"/>
                <w:sz w:val="22"/>
              </w:rPr>
              <w:t>（煤矽尘）</w:t>
            </w:r>
          </w:p>
        </w:tc>
        <w:tc>
          <w:tcPr>
            <w:tcW w:w="1476" w:type="dxa"/>
          </w:tcPr>
          <w:p w14:paraId="62A95304" w14:textId="77777777" w:rsidR="005A24C4" w:rsidRDefault="005A24C4">
            <w:pPr>
              <w:pStyle w:val="TableParagraph"/>
              <w:rPr>
                <w:rFonts w:ascii="Times New Roman" w:hAnsi="Times New Roman" w:cs="Times New Roman"/>
                <w:sz w:val="22"/>
              </w:rPr>
            </w:pPr>
          </w:p>
        </w:tc>
        <w:tc>
          <w:tcPr>
            <w:tcW w:w="1233" w:type="dxa"/>
          </w:tcPr>
          <w:p w14:paraId="14E2B977" w14:textId="77777777" w:rsidR="005A24C4" w:rsidRDefault="005A24C4">
            <w:pPr>
              <w:pStyle w:val="TableParagraph"/>
              <w:rPr>
                <w:rFonts w:ascii="Times New Roman" w:hAnsi="Times New Roman" w:cs="Times New Roman"/>
                <w:sz w:val="22"/>
              </w:rPr>
            </w:pPr>
          </w:p>
        </w:tc>
        <w:tc>
          <w:tcPr>
            <w:tcW w:w="1144" w:type="dxa"/>
          </w:tcPr>
          <w:p w14:paraId="58F1CB1E" w14:textId="77777777" w:rsidR="005A24C4" w:rsidRDefault="005A24C4">
            <w:pPr>
              <w:pStyle w:val="TableParagraph"/>
              <w:rPr>
                <w:rFonts w:ascii="Times New Roman" w:hAnsi="Times New Roman" w:cs="Times New Roman"/>
                <w:sz w:val="22"/>
              </w:rPr>
            </w:pPr>
          </w:p>
        </w:tc>
        <w:tc>
          <w:tcPr>
            <w:tcW w:w="1397" w:type="dxa"/>
          </w:tcPr>
          <w:p w14:paraId="4F0A2347" w14:textId="77777777" w:rsidR="005A24C4" w:rsidRDefault="005A24C4">
            <w:pPr>
              <w:pStyle w:val="TableParagraph"/>
              <w:rPr>
                <w:rFonts w:ascii="Times New Roman" w:hAnsi="Times New Roman" w:cs="Times New Roman"/>
                <w:sz w:val="22"/>
              </w:rPr>
            </w:pPr>
          </w:p>
        </w:tc>
      </w:tr>
      <w:tr w:rsidR="005A24C4" w14:paraId="3E3C252D" w14:textId="77777777">
        <w:trPr>
          <w:trHeight w:val="369"/>
          <w:jc w:val="center"/>
        </w:trPr>
        <w:tc>
          <w:tcPr>
            <w:tcW w:w="1099" w:type="dxa"/>
          </w:tcPr>
          <w:p w14:paraId="15A66C6F" w14:textId="77777777" w:rsidR="005A24C4" w:rsidRDefault="005A24C4">
            <w:pPr>
              <w:pStyle w:val="TableParagraph"/>
              <w:rPr>
                <w:rFonts w:ascii="Times New Roman" w:hAnsi="Times New Roman" w:cs="Times New Roman"/>
                <w:sz w:val="22"/>
              </w:rPr>
            </w:pPr>
          </w:p>
        </w:tc>
        <w:tc>
          <w:tcPr>
            <w:tcW w:w="1099" w:type="dxa"/>
          </w:tcPr>
          <w:p w14:paraId="2C9A9985" w14:textId="77777777" w:rsidR="005A24C4" w:rsidRDefault="005A24C4">
            <w:pPr>
              <w:pStyle w:val="TableParagraph"/>
              <w:rPr>
                <w:rFonts w:ascii="Times New Roman" w:hAnsi="Times New Roman" w:cs="Times New Roman"/>
                <w:sz w:val="22"/>
              </w:rPr>
            </w:pPr>
          </w:p>
        </w:tc>
        <w:tc>
          <w:tcPr>
            <w:tcW w:w="1689" w:type="dxa"/>
          </w:tcPr>
          <w:p w14:paraId="420049D3" w14:textId="77777777" w:rsidR="005A24C4" w:rsidRDefault="00000000">
            <w:pPr>
              <w:pStyle w:val="TableParagraph"/>
              <w:spacing w:before="42"/>
              <w:ind w:left="106"/>
              <w:rPr>
                <w:rFonts w:ascii="Times New Roman" w:hAnsi="Times New Roman" w:cs="Times New Roman"/>
                <w:sz w:val="22"/>
              </w:rPr>
            </w:pPr>
            <w:r>
              <w:rPr>
                <w:rFonts w:ascii="Times New Roman" w:hAnsi="Times New Roman" w:cs="Times New Roman"/>
                <w:sz w:val="22"/>
              </w:rPr>
              <w:t>石棉粉尘</w:t>
            </w:r>
          </w:p>
        </w:tc>
        <w:tc>
          <w:tcPr>
            <w:tcW w:w="1476" w:type="dxa"/>
          </w:tcPr>
          <w:p w14:paraId="201CFA92" w14:textId="77777777" w:rsidR="005A24C4" w:rsidRDefault="005A24C4">
            <w:pPr>
              <w:pStyle w:val="TableParagraph"/>
              <w:rPr>
                <w:rFonts w:ascii="Times New Roman" w:hAnsi="Times New Roman" w:cs="Times New Roman"/>
                <w:sz w:val="22"/>
              </w:rPr>
            </w:pPr>
          </w:p>
        </w:tc>
        <w:tc>
          <w:tcPr>
            <w:tcW w:w="1233" w:type="dxa"/>
          </w:tcPr>
          <w:p w14:paraId="12C5817E" w14:textId="77777777" w:rsidR="005A24C4" w:rsidRDefault="005A24C4">
            <w:pPr>
              <w:pStyle w:val="TableParagraph"/>
              <w:rPr>
                <w:rFonts w:ascii="Times New Roman" w:hAnsi="Times New Roman" w:cs="Times New Roman"/>
                <w:sz w:val="22"/>
              </w:rPr>
            </w:pPr>
          </w:p>
        </w:tc>
        <w:tc>
          <w:tcPr>
            <w:tcW w:w="1144" w:type="dxa"/>
          </w:tcPr>
          <w:p w14:paraId="3E057911" w14:textId="77777777" w:rsidR="005A24C4" w:rsidRDefault="005A24C4">
            <w:pPr>
              <w:pStyle w:val="TableParagraph"/>
              <w:rPr>
                <w:rFonts w:ascii="Times New Roman" w:hAnsi="Times New Roman" w:cs="Times New Roman"/>
                <w:sz w:val="22"/>
              </w:rPr>
            </w:pPr>
          </w:p>
        </w:tc>
        <w:tc>
          <w:tcPr>
            <w:tcW w:w="1397" w:type="dxa"/>
          </w:tcPr>
          <w:p w14:paraId="73026727" w14:textId="77777777" w:rsidR="005A24C4" w:rsidRDefault="005A24C4">
            <w:pPr>
              <w:pStyle w:val="TableParagraph"/>
              <w:rPr>
                <w:rFonts w:ascii="Times New Roman" w:hAnsi="Times New Roman" w:cs="Times New Roman"/>
                <w:sz w:val="22"/>
              </w:rPr>
            </w:pPr>
          </w:p>
        </w:tc>
      </w:tr>
      <w:tr w:rsidR="005A24C4" w14:paraId="7D928AA4" w14:textId="77777777">
        <w:trPr>
          <w:trHeight w:val="370"/>
          <w:jc w:val="center"/>
        </w:trPr>
        <w:tc>
          <w:tcPr>
            <w:tcW w:w="1099" w:type="dxa"/>
          </w:tcPr>
          <w:p w14:paraId="246AF94E" w14:textId="77777777" w:rsidR="005A24C4" w:rsidRDefault="005A24C4">
            <w:pPr>
              <w:pStyle w:val="TableParagraph"/>
              <w:rPr>
                <w:rFonts w:ascii="Times New Roman" w:hAnsi="Times New Roman" w:cs="Times New Roman"/>
                <w:sz w:val="22"/>
              </w:rPr>
            </w:pPr>
          </w:p>
        </w:tc>
        <w:tc>
          <w:tcPr>
            <w:tcW w:w="1099" w:type="dxa"/>
          </w:tcPr>
          <w:p w14:paraId="36EAE387" w14:textId="77777777" w:rsidR="005A24C4" w:rsidRDefault="005A24C4">
            <w:pPr>
              <w:pStyle w:val="TableParagraph"/>
              <w:rPr>
                <w:rFonts w:ascii="Times New Roman" w:hAnsi="Times New Roman" w:cs="Times New Roman"/>
                <w:sz w:val="22"/>
              </w:rPr>
            </w:pPr>
          </w:p>
        </w:tc>
        <w:tc>
          <w:tcPr>
            <w:tcW w:w="1689" w:type="dxa"/>
          </w:tcPr>
          <w:p w14:paraId="6C2782BD" w14:textId="77777777" w:rsidR="005A24C4" w:rsidRDefault="00000000">
            <w:pPr>
              <w:pStyle w:val="TableParagraph"/>
              <w:spacing w:before="44"/>
              <w:ind w:left="106"/>
              <w:rPr>
                <w:rFonts w:ascii="Times New Roman" w:hAnsi="Times New Roman" w:cs="Times New Roman"/>
                <w:sz w:val="22"/>
              </w:rPr>
            </w:pPr>
            <w:r>
              <w:rPr>
                <w:rFonts w:ascii="Times New Roman" w:hAnsi="Times New Roman" w:cs="Times New Roman"/>
                <w:sz w:val="22"/>
              </w:rPr>
              <w:t>水泥粉尘</w:t>
            </w:r>
          </w:p>
        </w:tc>
        <w:tc>
          <w:tcPr>
            <w:tcW w:w="1476" w:type="dxa"/>
          </w:tcPr>
          <w:p w14:paraId="42CF7E8D" w14:textId="77777777" w:rsidR="005A24C4" w:rsidRDefault="005A24C4">
            <w:pPr>
              <w:pStyle w:val="TableParagraph"/>
              <w:rPr>
                <w:rFonts w:ascii="Times New Roman" w:hAnsi="Times New Roman" w:cs="Times New Roman"/>
                <w:sz w:val="22"/>
              </w:rPr>
            </w:pPr>
          </w:p>
        </w:tc>
        <w:tc>
          <w:tcPr>
            <w:tcW w:w="1233" w:type="dxa"/>
          </w:tcPr>
          <w:p w14:paraId="2D36C4A9" w14:textId="77777777" w:rsidR="005A24C4" w:rsidRDefault="005A24C4">
            <w:pPr>
              <w:pStyle w:val="TableParagraph"/>
              <w:rPr>
                <w:rFonts w:ascii="Times New Roman" w:hAnsi="Times New Roman" w:cs="Times New Roman"/>
                <w:sz w:val="22"/>
              </w:rPr>
            </w:pPr>
          </w:p>
        </w:tc>
        <w:tc>
          <w:tcPr>
            <w:tcW w:w="1144" w:type="dxa"/>
          </w:tcPr>
          <w:p w14:paraId="29234E47" w14:textId="77777777" w:rsidR="005A24C4" w:rsidRDefault="005A24C4">
            <w:pPr>
              <w:pStyle w:val="TableParagraph"/>
              <w:rPr>
                <w:rFonts w:ascii="Times New Roman" w:hAnsi="Times New Roman" w:cs="Times New Roman"/>
                <w:sz w:val="22"/>
              </w:rPr>
            </w:pPr>
          </w:p>
        </w:tc>
        <w:tc>
          <w:tcPr>
            <w:tcW w:w="1397" w:type="dxa"/>
          </w:tcPr>
          <w:p w14:paraId="4A7ECD30" w14:textId="77777777" w:rsidR="005A24C4" w:rsidRDefault="005A24C4">
            <w:pPr>
              <w:pStyle w:val="TableParagraph"/>
              <w:rPr>
                <w:rFonts w:ascii="Times New Roman" w:hAnsi="Times New Roman" w:cs="Times New Roman"/>
                <w:sz w:val="22"/>
              </w:rPr>
            </w:pPr>
          </w:p>
        </w:tc>
      </w:tr>
      <w:tr w:rsidR="005A24C4" w14:paraId="76CE2CF3" w14:textId="77777777">
        <w:trPr>
          <w:trHeight w:val="370"/>
          <w:jc w:val="center"/>
        </w:trPr>
        <w:tc>
          <w:tcPr>
            <w:tcW w:w="1099" w:type="dxa"/>
          </w:tcPr>
          <w:p w14:paraId="79DDBE78" w14:textId="77777777" w:rsidR="005A24C4" w:rsidRDefault="005A24C4">
            <w:pPr>
              <w:pStyle w:val="TableParagraph"/>
              <w:rPr>
                <w:rFonts w:ascii="Times New Roman" w:hAnsi="Times New Roman" w:cs="Times New Roman"/>
                <w:sz w:val="22"/>
              </w:rPr>
            </w:pPr>
          </w:p>
        </w:tc>
        <w:tc>
          <w:tcPr>
            <w:tcW w:w="1099" w:type="dxa"/>
          </w:tcPr>
          <w:p w14:paraId="4AE0FC67" w14:textId="77777777" w:rsidR="005A24C4" w:rsidRDefault="005A24C4">
            <w:pPr>
              <w:pStyle w:val="TableParagraph"/>
              <w:rPr>
                <w:rFonts w:ascii="Times New Roman" w:hAnsi="Times New Roman" w:cs="Times New Roman"/>
                <w:sz w:val="22"/>
              </w:rPr>
            </w:pPr>
          </w:p>
        </w:tc>
        <w:tc>
          <w:tcPr>
            <w:tcW w:w="1689" w:type="dxa"/>
          </w:tcPr>
          <w:p w14:paraId="343FCA2B" w14:textId="77777777" w:rsidR="005A24C4" w:rsidRDefault="00000000">
            <w:pPr>
              <w:pStyle w:val="TableParagraph"/>
              <w:spacing w:before="43"/>
              <w:ind w:left="106"/>
              <w:rPr>
                <w:rFonts w:ascii="Times New Roman" w:hAnsi="Times New Roman" w:cs="Times New Roman"/>
                <w:sz w:val="22"/>
              </w:rPr>
            </w:pPr>
            <w:r>
              <w:rPr>
                <w:rFonts w:ascii="Times New Roman" w:hAnsi="Times New Roman" w:cs="Times New Roman"/>
                <w:sz w:val="22"/>
              </w:rPr>
              <w:t>电焊烟尘</w:t>
            </w:r>
          </w:p>
        </w:tc>
        <w:tc>
          <w:tcPr>
            <w:tcW w:w="1476" w:type="dxa"/>
          </w:tcPr>
          <w:p w14:paraId="0E3BA9CB" w14:textId="77777777" w:rsidR="005A24C4" w:rsidRDefault="005A24C4">
            <w:pPr>
              <w:pStyle w:val="TableParagraph"/>
              <w:rPr>
                <w:rFonts w:ascii="Times New Roman" w:hAnsi="Times New Roman" w:cs="Times New Roman"/>
                <w:sz w:val="22"/>
              </w:rPr>
            </w:pPr>
          </w:p>
        </w:tc>
        <w:tc>
          <w:tcPr>
            <w:tcW w:w="1233" w:type="dxa"/>
          </w:tcPr>
          <w:p w14:paraId="21ED7FE1" w14:textId="77777777" w:rsidR="005A24C4" w:rsidRDefault="005A24C4">
            <w:pPr>
              <w:pStyle w:val="TableParagraph"/>
              <w:rPr>
                <w:rFonts w:ascii="Times New Roman" w:hAnsi="Times New Roman" w:cs="Times New Roman"/>
                <w:sz w:val="22"/>
              </w:rPr>
            </w:pPr>
          </w:p>
        </w:tc>
        <w:tc>
          <w:tcPr>
            <w:tcW w:w="1144" w:type="dxa"/>
          </w:tcPr>
          <w:p w14:paraId="2F4F97E2" w14:textId="77777777" w:rsidR="005A24C4" w:rsidRDefault="005A24C4">
            <w:pPr>
              <w:pStyle w:val="TableParagraph"/>
              <w:rPr>
                <w:rFonts w:ascii="Times New Roman" w:hAnsi="Times New Roman" w:cs="Times New Roman"/>
                <w:sz w:val="22"/>
              </w:rPr>
            </w:pPr>
          </w:p>
        </w:tc>
        <w:tc>
          <w:tcPr>
            <w:tcW w:w="1397" w:type="dxa"/>
          </w:tcPr>
          <w:p w14:paraId="1B8274F9" w14:textId="77777777" w:rsidR="005A24C4" w:rsidRDefault="005A24C4">
            <w:pPr>
              <w:pStyle w:val="TableParagraph"/>
              <w:rPr>
                <w:rFonts w:ascii="Times New Roman" w:hAnsi="Times New Roman" w:cs="Times New Roman"/>
                <w:sz w:val="22"/>
              </w:rPr>
            </w:pPr>
          </w:p>
        </w:tc>
      </w:tr>
      <w:tr w:rsidR="005A24C4" w14:paraId="2798ED27" w14:textId="77777777">
        <w:trPr>
          <w:trHeight w:val="581"/>
          <w:jc w:val="center"/>
        </w:trPr>
        <w:tc>
          <w:tcPr>
            <w:tcW w:w="1099" w:type="dxa"/>
          </w:tcPr>
          <w:p w14:paraId="5E9F64D4" w14:textId="77777777" w:rsidR="005A24C4" w:rsidRDefault="005A24C4">
            <w:pPr>
              <w:pStyle w:val="TableParagraph"/>
              <w:rPr>
                <w:rFonts w:ascii="Times New Roman" w:hAnsi="Times New Roman" w:cs="Times New Roman"/>
                <w:sz w:val="22"/>
              </w:rPr>
            </w:pPr>
          </w:p>
        </w:tc>
        <w:tc>
          <w:tcPr>
            <w:tcW w:w="1099" w:type="dxa"/>
          </w:tcPr>
          <w:p w14:paraId="23EC1147" w14:textId="77777777" w:rsidR="005A24C4" w:rsidRDefault="005A24C4">
            <w:pPr>
              <w:pStyle w:val="TableParagraph"/>
              <w:rPr>
                <w:rFonts w:ascii="Times New Roman" w:hAnsi="Times New Roman" w:cs="Times New Roman"/>
                <w:sz w:val="22"/>
              </w:rPr>
            </w:pPr>
          </w:p>
        </w:tc>
        <w:tc>
          <w:tcPr>
            <w:tcW w:w="1689" w:type="dxa"/>
          </w:tcPr>
          <w:p w14:paraId="325F98BA" w14:textId="77777777" w:rsidR="005A24C4" w:rsidRDefault="00000000">
            <w:pPr>
              <w:pStyle w:val="TableParagraph"/>
              <w:spacing w:before="6"/>
              <w:ind w:left="106"/>
              <w:rPr>
                <w:rFonts w:ascii="Times New Roman" w:hAnsi="Times New Roman" w:cs="Times New Roman"/>
                <w:sz w:val="22"/>
              </w:rPr>
            </w:pPr>
            <w:r>
              <w:rPr>
                <w:rFonts w:ascii="Times New Roman" w:hAnsi="Times New Roman" w:cs="Times New Roman"/>
                <w:sz w:val="22"/>
              </w:rPr>
              <w:t>其他类型粉尘</w:t>
            </w:r>
          </w:p>
          <w:p w14:paraId="1872D96F" w14:textId="77777777" w:rsidR="005A24C4" w:rsidRDefault="00000000">
            <w:pPr>
              <w:pStyle w:val="TableParagraph"/>
              <w:spacing w:before="4" w:line="270" w:lineRule="exact"/>
              <w:ind w:left="106"/>
              <w:rPr>
                <w:rFonts w:ascii="Times New Roman" w:hAnsi="Times New Roman" w:cs="Times New Roman"/>
                <w:sz w:val="22"/>
              </w:rPr>
            </w:pPr>
            <w:r>
              <w:rPr>
                <w:rFonts w:ascii="Times New Roman" w:hAnsi="Times New Roman" w:cs="Times New Roman"/>
                <w:position w:val="11"/>
                <w:sz w:val="11"/>
              </w:rPr>
              <w:t>b</w:t>
            </w:r>
            <w:r>
              <w:rPr>
                <w:rFonts w:ascii="Times New Roman" w:hAnsi="Times New Roman" w:cs="Times New Roman"/>
                <w:sz w:val="22"/>
              </w:rPr>
              <w:t>(</w:t>
            </w:r>
            <w:r>
              <w:rPr>
                <w:rFonts w:ascii="Times New Roman" w:hAnsi="Times New Roman" w:cs="Times New Roman"/>
                <w:sz w:val="22"/>
              </w:rPr>
              <w:t>含其他粉尘</w:t>
            </w:r>
            <w:r>
              <w:rPr>
                <w:rFonts w:ascii="Times New Roman" w:hAnsi="Times New Roman" w:cs="Times New Roman"/>
                <w:sz w:val="22"/>
              </w:rPr>
              <w:t>)</w:t>
            </w:r>
          </w:p>
        </w:tc>
        <w:tc>
          <w:tcPr>
            <w:tcW w:w="1476" w:type="dxa"/>
          </w:tcPr>
          <w:p w14:paraId="090C4434" w14:textId="77777777" w:rsidR="005A24C4" w:rsidRDefault="005A24C4">
            <w:pPr>
              <w:pStyle w:val="TableParagraph"/>
              <w:rPr>
                <w:rFonts w:ascii="Times New Roman" w:hAnsi="Times New Roman" w:cs="Times New Roman"/>
                <w:sz w:val="22"/>
              </w:rPr>
            </w:pPr>
          </w:p>
        </w:tc>
        <w:tc>
          <w:tcPr>
            <w:tcW w:w="1233" w:type="dxa"/>
          </w:tcPr>
          <w:p w14:paraId="36A1404E" w14:textId="77777777" w:rsidR="005A24C4" w:rsidRDefault="005A24C4">
            <w:pPr>
              <w:pStyle w:val="TableParagraph"/>
              <w:rPr>
                <w:rFonts w:ascii="Times New Roman" w:hAnsi="Times New Roman" w:cs="Times New Roman"/>
                <w:sz w:val="22"/>
              </w:rPr>
            </w:pPr>
          </w:p>
        </w:tc>
        <w:tc>
          <w:tcPr>
            <w:tcW w:w="1144" w:type="dxa"/>
          </w:tcPr>
          <w:p w14:paraId="632CB9C4" w14:textId="77777777" w:rsidR="005A24C4" w:rsidRDefault="005A24C4">
            <w:pPr>
              <w:pStyle w:val="TableParagraph"/>
              <w:rPr>
                <w:rFonts w:ascii="Times New Roman" w:hAnsi="Times New Roman" w:cs="Times New Roman"/>
                <w:sz w:val="22"/>
              </w:rPr>
            </w:pPr>
          </w:p>
        </w:tc>
        <w:tc>
          <w:tcPr>
            <w:tcW w:w="1397" w:type="dxa"/>
          </w:tcPr>
          <w:p w14:paraId="45DF6E58" w14:textId="77777777" w:rsidR="005A24C4" w:rsidRDefault="005A24C4">
            <w:pPr>
              <w:pStyle w:val="TableParagraph"/>
              <w:rPr>
                <w:rFonts w:ascii="Times New Roman" w:hAnsi="Times New Roman" w:cs="Times New Roman"/>
                <w:sz w:val="22"/>
              </w:rPr>
            </w:pPr>
          </w:p>
        </w:tc>
      </w:tr>
      <w:tr w:rsidR="005A24C4" w14:paraId="414E6A6E" w14:textId="77777777">
        <w:trPr>
          <w:trHeight w:val="370"/>
          <w:jc w:val="center"/>
        </w:trPr>
        <w:tc>
          <w:tcPr>
            <w:tcW w:w="1099" w:type="dxa"/>
          </w:tcPr>
          <w:p w14:paraId="30CEBA13" w14:textId="77777777" w:rsidR="005A24C4" w:rsidRDefault="005A24C4">
            <w:pPr>
              <w:pStyle w:val="TableParagraph"/>
              <w:rPr>
                <w:rFonts w:ascii="Times New Roman" w:hAnsi="Times New Roman" w:cs="Times New Roman"/>
                <w:sz w:val="22"/>
              </w:rPr>
            </w:pPr>
          </w:p>
        </w:tc>
        <w:tc>
          <w:tcPr>
            <w:tcW w:w="1099" w:type="dxa"/>
          </w:tcPr>
          <w:p w14:paraId="05C53AA1" w14:textId="77777777" w:rsidR="005A24C4" w:rsidRDefault="005A24C4">
            <w:pPr>
              <w:pStyle w:val="TableParagraph"/>
              <w:rPr>
                <w:rFonts w:ascii="Times New Roman" w:hAnsi="Times New Roman" w:cs="Times New Roman"/>
                <w:sz w:val="22"/>
              </w:rPr>
            </w:pPr>
          </w:p>
        </w:tc>
        <w:tc>
          <w:tcPr>
            <w:tcW w:w="1689" w:type="dxa"/>
          </w:tcPr>
          <w:p w14:paraId="7A66F027" w14:textId="77777777" w:rsidR="005A24C4" w:rsidRDefault="00000000">
            <w:pPr>
              <w:pStyle w:val="TableParagraph"/>
              <w:spacing w:before="43"/>
              <w:ind w:left="106"/>
              <w:rPr>
                <w:rFonts w:ascii="Times New Roman" w:hAnsi="Times New Roman" w:cs="Times New Roman"/>
                <w:sz w:val="22"/>
              </w:rPr>
            </w:pPr>
            <w:r>
              <w:rPr>
                <w:rFonts w:ascii="Times New Roman" w:hAnsi="Times New Roman" w:cs="Times New Roman"/>
                <w:sz w:val="22"/>
              </w:rPr>
              <w:t>苯</w:t>
            </w:r>
          </w:p>
        </w:tc>
        <w:tc>
          <w:tcPr>
            <w:tcW w:w="1476" w:type="dxa"/>
          </w:tcPr>
          <w:p w14:paraId="5A17F4D0" w14:textId="77777777" w:rsidR="005A24C4" w:rsidRDefault="005A24C4">
            <w:pPr>
              <w:pStyle w:val="TableParagraph"/>
              <w:rPr>
                <w:rFonts w:ascii="Times New Roman" w:hAnsi="Times New Roman" w:cs="Times New Roman"/>
                <w:sz w:val="22"/>
              </w:rPr>
            </w:pPr>
          </w:p>
        </w:tc>
        <w:tc>
          <w:tcPr>
            <w:tcW w:w="1233" w:type="dxa"/>
          </w:tcPr>
          <w:p w14:paraId="6417B816" w14:textId="77777777" w:rsidR="005A24C4" w:rsidRDefault="005A24C4">
            <w:pPr>
              <w:pStyle w:val="TableParagraph"/>
              <w:rPr>
                <w:rFonts w:ascii="Times New Roman" w:hAnsi="Times New Roman" w:cs="Times New Roman"/>
                <w:sz w:val="22"/>
              </w:rPr>
            </w:pPr>
          </w:p>
        </w:tc>
        <w:tc>
          <w:tcPr>
            <w:tcW w:w="1144" w:type="dxa"/>
          </w:tcPr>
          <w:p w14:paraId="7CFE0CBD" w14:textId="77777777" w:rsidR="005A24C4" w:rsidRDefault="005A24C4">
            <w:pPr>
              <w:pStyle w:val="TableParagraph"/>
              <w:rPr>
                <w:rFonts w:ascii="Times New Roman" w:hAnsi="Times New Roman" w:cs="Times New Roman"/>
                <w:sz w:val="22"/>
              </w:rPr>
            </w:pPr>
          </w:p>
        </w:tc>
        <w:tc>
          <w:tcPr>
            <w:tcW w:w="1397" w:type="dxa"/>
          </w:tcPr>
          <w:p w14:paraId="393BAC51" w14:textId="77777777" w:rsidR="005A24C4" w:rsidRDefault="005A24C4">
            <w:pPr>
              <w:pStyle w:val="TableParagraph"/>
              <w:rPr>
                <w:rFonts w:ascii="Times New Roman" w:hAnsi="Times New Roman" w:cs="Times New Roman"/>
                <w:sz w:val="22"/>
              </w:rPr>
            </w:pPr>
          </w:p>
        </w:tc>
      </w:tr>
      <w:tr w:rsidR="005A24C4" w14:paraId="2B1F6D62" w14:textId="77777777">
        <w:trPr>
          <w:trHeight w:val="370"/>
          <w:jc w:val="center"/>
        </w:trPr>
        <w:tc>
          <w:tcPr>
            <w:tcW w:w="1099" w:type="dxa"/>
          </w:tcPr>
          <w:p w14:paraId="7855D0FA" w14:textId="77777777" w:rsidR="005A24C4" w:rsidRDefault="005A24C4">
            <w:pPr>
              <w:pStyle w:val="TableParagraph"/>
              <w:rPr>
                <w:rFonts w:ascii="Times New Roman" w:hAnsi="Times New Roman" w:cs="Times New Roman"/>
                <w:sz w:val="22"/>
              </w:rPr>
            </w:pPr>
          </w:p>
        </w:tc>
        <w:tc>
          <w:tcPr>
            <w:tcW w:w="1099" w:type="dxa"/>
          </w:tcPr>
          <w:p w14:paraId="0F3F10EB" w14:textId="77777777" w:rsidR="005A24C4" w:rsidRDefault="005A24C4">
            <w:pPr>
              <w:pStyle w:val="TableParagraph"/>
              <w:rPr>
                <w:rFonts w:ascii="Times New Roman" w:hAnsi="Times New Roman" w:cs="Times New Roman"/>
                <w:sz w:val="22"/>
              </w:rPr>
            </w:pPr>
          </w:p>
        </w:tc>
        <w:tc>
          <w:tcPr>
            <w:tcW w:w="1689" w:type="dxa"/>
          </w:tcPr>
          <w:p w14:paraId="0178B1DC" w14:textId="77777777" w:rsidR="005A24C4" w:rsidRDefault="00000000">
            <w:pPr>
              <w:pStyle w:val="TableParagraph"/>
              <w:spacing w:before="42"/>
              <w:ind w:left="106"/>
              <w:rPr>
                <w:rFonts w:ascii="Times New Roman" w:hAnsi="Times New Roman" w:cs="Times New Roman"/>
                <w:sz w:val="22"/>
              </w:rPr>
            </w:pPr>
            <w:r>
              <w:rPr>
                <w:rFonts w:ascii="Times New Roman" w:hAnsi="Times New Roman" w:cs="Times New Roman"/>
                <w:sz w:val="22"/>
              </w:rPr>
              <w:t>铅</w:t>
            </w:r>
          </w:p>
        </w:tc>
        <w:tc>
          <w:tcPr>
            <w:tcW w:w="1476" w:type="dxa"/>
          </w:tcPr>
          <w:p w14:paraId="0E4BF807" w14:textId="77777777" w:rsidR="005A24C4" w:rsidRDefault="005A24C4">
            <w:pPr>
              <w:pStyle w:val="TableParagraph"/>
              <w:rPr>
                <w:rFonts w:ascii="Times New Roman" w:hAnsi="Times New Roman" w:cs="Times New Roman"/>
                <w:sz w:val="22"/>
              </w:rPr>
            </w:pPr>
          </w:p>
        </w:tc>
        <w:tc>
          <w:tcPr>
            <w:tcW w:w="1233" w:type="dxa"/>
          </w:tcPr>
          <w:p w14:paraId="1376D361" w14:textId="77777777" w:rsidR="005A24C4" w:rsidRDefault="005A24C4">
            <w:pPr>
              <w:pStyle w:val="TableParagraph"/>
              <w:rPr>
                <w:rFonts w:ascii="Times New Roman" w:hAnsi="Times New Roman" w:cs="Times New Roman"/>
                <w:sz w:val="22"/>
              </w:rPr>
            </w:pPr>
          </w:p>
        </w:tc>
        <w:tc>
          <w:tcPr>
            <w:tcW w:w="1144" w:type="dxa"/>
          </w:tcPr>
          <w:p w14:paraId="5097DD02" w14:textId="77777777" w:rsidR="005A24C4" w:rsidRDefault="005A24C4">
            <w:pPr>
              <w:pStyle w:val="TableParagraph"/>
              <w:rPr>
                <w:rFonts w:ascii="Times New Roman" w:hAnsi="Times New Roman" w:cs="Times New Roman"/>
                <w:sz w:val="22"/>
              </w:rPr>
            </w:pPr>
          </w:p>
        </w:tc>
        <w:tc>
          <w:tcPr>
            <w:tcW w:w="1397" w:type="dxa"/>
          </w:tcPr>
          <w:p w14:paraId="6D0670B9" w14:textId="77777777" w:rsidR="005A24C4" w:rsidRDefault="005A24C4">
            <w:pPr>
              <w:pStyle w:val="TableParagraph"/>
              <w:rPr>
                <w:rFonts w:ascii="Times New Roman" w:hAnsi="Times New Roman" w:cs="Times New Roman"/>
                <w:sz w:val="22"/>
              </w:rPr>
            </w:pPr>
          </w:p>
        </w:tc>
      </w:tr>
      <w:tr w:rsidR="005A24C4" w14:paraId="0645D790" w14:textId="77777777">
        <w:trPr>
          <w:trHeight w:val="370"/>
          <w:jc w:val="center"/>
        </w:trPr>
        <w:tc>
          <w:tcPr>
            <w:tcW w:w="1099" w:type="dxa"/>
          </w:tcPr>
          <w:p w14:paraId="6FB40BF6" w14:textId="77777777" w:rsidR="005A24C4" w:rsidRDefault="005A24C4">
            <w:pPr>
              <w:pStyle w:val="TableParagraph"/>
              <w:rPr>
                <w:rFonts w:ascii="Times New Roman" w:hAnsi="Times New Roman" w:cs="Times New Roman"/>
                <w:sz w:val="22"/>
              </w:rPr>
            </w:pPr>
          </w:p>
        </w:tc>
        <w:tc>
          <w:tcPr>
            <w:tcW w:w="1099" w:type="dxa"/>
          </w:tcPr>
          <w:p w14:paraId="693BC185" w14:textId="77777777" w:rsidR="005A24C4" w:rsidRDefault="005A24C4">
            <w:pPr>
              <w:pStyle w:val="TableParagraph"/>
              <w:rPr>
                <w:rFonts w:ascii="Times New Roman" w:hAnsi="Times New Roman" w:cs="Times New Roman"/>
                <w:sz w:val="22"/>
              </w:rPr>
            </w:pPr>
          </w:p>
        </w:tc>
        <w:tc>
          <w:tcPr>
            <w:tcW w:w="1689" w:type="dxa"/>
          </w:tcPr>
          <w:p w14:paraId="347BED8C" w14:textId="77777777" w:rsidR="005A24C4" w:rsidRDefault="00000000">
            <w:pPr>
              <w:pStyle w:val="TableParagraph"/>
              <w:spacing w:before="44"/>
              <w:ind w:left="106"/>
              <w:rPr>
                <w:rFonts w:ascii="Times New Roman" w:hAnsi="Times New Roman" w:cs="Times New Roman"/>
                <w:sz w:val="11"/>
              </w:rPr>
            </w:pPr>
            <w:r>
              <w:rPr>
                <w:rFonts w:ascii="Times New Roman" w:hAnsi="Times New Roman" w:cs="Times New Roman"/>
                <w:spacing w:val="-9"/>
                <w:sz w:val="22"/>
              </w:rPr>
              <w:t>其他化学因素</w:t>
            </w:r>
            <w:r>
              <w:rPr>
                <w:rFonts w:ascii="Times New Roman" w:hAnsi="Times New Roman" w:cs="Times New Roman"/>
                <w:spacing w:val="-9"/>
                <w:sz w:val="22"/>
              </w:rPr>
              <w:t xml:space="preserve"> </w:t>
            </w:r>
            <w:r>
              <w:rPr>
                <w:rFonts w:ascii="Times New Roman" w:hAnsi="Times New Roman" w:cs="Times New Roman"/>
                <w:position w:val="11"/>
                <w:sz w:val="11"/>
              </w:rPr>
              <w:t>c</w:t>
            </w:r>
          </w:p>
        </w:tc>
        <w:tc>
          <w:tcPr>
            <w:tcW w:w="1476" w:type="dxa"/>
          </w:tcPr>
          <w:p w14:paraId="1154F2B9" w14:textId="77777777" w:rsidR="005A24C4" w:rsidRDefault="005A24C4">
            <w:pPr>
              <w:pStyle w:val="TableParagraph"/>
              <w:rPr>
                <w:rFonts w:ascii="Times New Roman" w:hAnsi="Times New Roman" w:cs="Times New Roman"/>
                <w:sz w:val="22"/>
              </w:rPr>
            </w:pPr>
          </w:p>
        </w:tc>
        <w:tc>
          <w:tcPr>
            <w:tcW w:w="1233" w:type="dxa"/>
          </w:tcPr>
          <w:p w14:paraId="02F0550A" w14:textId="77777777" w:rsidR="005A24C4" w:rsidRDefault="005A24C4">
            <w:pPr>
              <w:pStyle w:val="TableParagraph"/>
              <w:rPr>
                <w:rFonts w:ascii="Times New Roman" w:hAnsi="Times New Roman" w:cs="Times New Roman"/>
                <w:sz w:val="22"/>
              </w:rPr>
            </w:pPr>
          </w:p>
        </w:tc>
        <w:tc>
          <w:tcPr>
            <w:tcW w:w="1144" w:type="dxa"/>
          </w:tcPr>
          <w:p w14:paraId="58FB0C17" w14:textId="77777777" w:rsidR="005A24C4" w:rsidRDefault="005A24C4">
            <w:pPr>
              <w:pStyle w:val="TableParagraph"/>
              <w:rPr>
                <w:rFonts w:ascii="Times New Roman" w:hAnsi="Times New Roman" w:cs="Times New Roman"/>
                <w:sz w:val="22"/>
              </w:rPr>
            </w:pPr>
          </w:p>
        </w:tc>
        <w:tc>
          <w:tcPr>
            <w:tcW w:w="1397" w:type="dxa"/>
          </w:tcPr>
          <w:p w14:paraId="320BB5AF" w14:textId="77777777" w:rsidR="005A24C4" w:rsidRDefault="005A24C4">
            <w:pPr>
              <w:pStyle w:val="TableParagraph"/>
              <w:rPr>
                <w:rFonts w:ascii="Times New Roman" w:hAnsi="Times New Roman" w:cs="Times New Roman"/>
                <w:sz w:val="22"/>
              </w:rPr>
            </w:pPr>
          </w:p>
        </w:tc>
      </w:tr>
      <w:tr w:rsidR="005A24C4" w14:paraId="06882D57" w14:textId="77777777">
        <w:trPr>
          <w:trHeight w:val="370"/>
          <w:jc w:val="center"/>
        </w:trPr>
        <w:tc>
          <w:tcPr>
            <w:tcW w:w="1099" w:type="dxa"/>
          </w:tcPr>
          <w:p w14:paraId="406B72C0" w14:textId="77777777" w:rsidR="005A24C4" w:rsidRDefault="005A24C4">
            <w:pPr>
              <w:pStyle w:val="TableParagraph"/>
              <w:rPr>
                <w:rFonts w:ascii="Times New Roman" w:hAnsi="Times New Roman" w:cs="Times New Roman"/>
                <w:sz w:val="22"/>
              </w:rPr>
            </w:pPr>
          </w:p>
        </w:tc>
        <w:tc>
          <w:tcPr>
            <w:tcW w:w="1099" w:type="dxa"/>
          </w:tcPr>
          <w:p w14:paraId="751DF581" w14:textId="77777777" w:rsidR="005A24C4" w:rsidRDefault="005A24C4">
            <w:pPr>
              <w:pStyle w:val="TableParagraph"/>
              <w:rPr>
                <w:rFonts w:ascii="Times New Roman" w:hAnsi="Times New Roman" w:cs="Times New Roman"/>
                <w:sz w:val="22"/>
              </w:rPr>
            </w:pPr>
          </w:p>
        </w:tc>
        <w:tc>
          <w:tcPr>
            <w:tcW w:w="1689" w:type="dxa"/>
          </w:tcPr>
          <w:p w14:paraId="19605A30" w14:textId="77777777" w:rsidR="005A24C4" w:rsidRDefault="00000000">
            <w:pPr>
              <w:pStyle w:val="TableParagraph"/>
              <w:spacing w:before="43"/>
              <w:ind w:left="106"/>
              <w:rPr>
                <w:rFonts w:ascii="Times New Roman" w:hAnsi="Times New Roman" w:cs="Times New Roman"/>
                <w:sz w:val="22"/>
              </w:rPr>
            </w:pPr>
            <w:r>
              <w:rPr>
                <w:rFonts w:ascii="Times New Roman" w:hAnsi="Times New Roman" w:cs="Times New Roman"/>
                <w:sz w:val="22"/>
              </w:rPr>
              <w:t>噪声</w:t>
            </w:r>
          </w:p>
        </w:tc>
        <w:tc>
          <w:tcPr>
            <w:tcW w:w="1476" w:type="dxa"/>
          </w:tcPr>
          <w:p w14:paraId="2070B4E3" w14:textId="77777777" w:rsidR="005A24C4" w:rsidRDefault="005A24C4">
            <w:pPr>
              <w:pStyle w:val="TableParagraph"/>
              <w:rPr>
                <w:rFonts w:ascii="Times New Roman" w:hAnsi="Times New Roman" w:cs="Times New Roman"/>
                <w:sz w:val="22"/>
              </w:rPr>
            </w:pPr>
          </w:p>
        </w:tc>
        <w:tc>
          <w:tcPr>
            <w:tcW w:w="1233" w:type="dxa"/>
          </w:tcPr>
          <w:p w14:paraId="1ED82CF4" w14:textId="77777777" w:rsidR="005A24C4" w:rsidRDefault="005A24C4">
            <w:pPr>
              <w:pStyle w:val="TableParagraph"/>
              <w:rPr>
                <w:rFonts w:ascii="Times New Roman" w:hAnsi="Times New Roman" w:cs="Times New Roman"/>
                <w:sz w:val="22"/>
              </w:rPr>
            </w:pPr>
          </w:p>
        </w:tc>
        <w:tc>
          <w:tcPr>
            <w:tcW w:w="1144" w:type="dxa"/>
          </w:tcPr>
          <w:p w14:paraId="664140DD" w14:textId="77777777" w:rsidR="005A24C4" w:rsidRDefault="005A24C4">
            <w:pPr>
              <w:pStyle w:val="TableParagraph"/>
              <w:rPr>
                <w:rFonts w:ascii="Times New Roman" w:hAnsi="Times New Roman" w:cs="Times New Roman"/>
                <w:sz w:val="22"/>
              </w:rPr>
            </w:pPr>
          </w:p>
        </w:tc>
        <w:tc>
          <w:tcPr>
            <w:tcW w:w="1397" w:type="dxa"/>
          </w:tcPr>
          <w:p w14:paraId="70624F46" w14:textId="77777777" w:rsidR="005A24C4" w:rsidRDefault="005A24C4">
            <w:pPr>
              <w:pStyle w:val="TableParagraph"/>
              <w:rPr>
                <w:rFonts w:ascii="Times New Roman" w:hAnsi="Times New Roman" w:cs="Times New Roman"/>
                <w:sz w:val="22"/>
              </w:rPr>
            </w:pPr>
          </w:p>
        </w:tc>
      </w:tr>
      <w:tr w:rsidR="005A24C4" w14:paraId="0CC0274D" w14:textId="77777777">
        <w:trPr>
          <w:trHeight w:val="370"/>
          <w:jc w:val="center"/>
        </w:trPr>
        <w:tc>
          <w:tcPr>
            <w:tcW w:w="1099" w:type="dxa"/>
          </w:tcPr>
          <w:p w14:paraId="31400E4A" w14:textId="77777777" w:rsidR="005A24C4" w:rsidRDefault="005A24C4">
            <w:pPr>
              <w:pStyle w:val="TableParagraph"/>
              <w:rPr>
                <w:rFonts w:ascii="Times New Roman" w:hAnsi="Times New Roman" w:cs="Times New Roman"/>
                <w:sz w:val="22"/>
              </w:rPr>
            </w:pPr>
          </w:p>
        </w:tc>
        <w:tc>
          <w:tcPr>
            <w:tcW w:w="1099" w:type="dxa"/>
          </w:tcPr>
          <w:p w14:paraId="017102C1" w14:textId="77777777" w:rsidR="005A24C4" w:rsidRDefault="005A24C4">
            <w:pPr>
              <w:pStyle w:val="TableParagraph"/>
              <w:rPr>
                <w:rFonts w:ascii="Times New Roman" w:hAnsi="Times New Roman" w:cs="Times New Roman"/>
                <w:sz w:val="22"/>
              </w:rPr>
            </w:pPr>
          </w:p>
        </w:tc>
        <w:tc>
          <w:tcPr>
            <w:tcW w:w="1689" w:type="dxa"/>
          </w:tcPr>
          <w:p w14:paraId="67835FBB" w14:textId="77777777" w:rsidR="005A24C4" w:rsidRDefault="00000000">
            <w:pPr>
              <w:pStyle w:val="TableParagraph"/>
              <w:spacing w:before="42"/>
              <w:ind w:left="106"/>
              <w:rPr>
                <w:rFonts w:ascii="Times New Roman" w:hAnsi="Times New Roman" w:cs="Times New Roman"/>
                <w:sz w:val="11"/>
              </w:rPr>
            </w:pPr>
            <w:r>
              <w:rPr>
                <w:rFonts w:ascii="Times New Roman" w:hAnsi="Times New Roman" w:cs="Times New Roman"/>
                <w:spacing w:val="-9"/>
                <w:sz w:val="22"/>
              </w:rPr>
              <w:t>其他物理因素</w:t>
            </w:r>
            <w:r>
              <w:rPr>
                <w:rFonts w:ascii="Times New Roman" w:hAnsi="Times New Roman" w:cs="Times New Roman"/>
                <w:spacing w:val="-9"/>
                <w:sz w:val="22"/>
              </w:rPr>
              <w:t xml:space="preserve"> </w:t>
            </w:r>
            <w:r>
              <w:rPr>
                <w:rFonts w:ascii="Times New Roman" w:hAnsi="Times New Roman" w:cs="Times New Roman"/>
                <w:position w:val="11"/>
                <w:sz w:val="11"/>
              </w:rPr>
              <w:t>d</w:t>
            </w:r>
          </w:p>
        </w:tc>
        <w:tc>
          <w:tcPr>
            <w:tcW w:w="1476" w:type="dxa"/>
          </w:tcPr>
          <w:p w14:paraId="35FC7CED" w14:textId="77777777" w:rsidR="005A24C4" w:rsidRDefault="005A24C4">
            <w:pPr>
              <w:pStyle w:val="TableParagraph"/>
              <w:rPr>
                <w:rFonts w:ascii="Times New Roman" w:hAnsi="Times New Roman" w:cs="Times New Roman"/>
                <w:sz w:val="22"/>
              </w:rPr>
            </w:pPr>
          </w:p>
        </w:tc>
        <w:tc>
          <w:tcPr>
            <w:tcW w:w="1233" w:type="dxa"/>
          </w:tcPr>
          <w:p w14:paraId="325155EF" w14:textId="77777777" w:rsidR="005A24C4" w:rsidRDefault="005A24C4">
            <w:pPr>
              <w:pStyle w:val="TableParagraph"/>
              <w:rPr>
                <w:rFonts w:ascii="Times New Roman" w:hAnsi="Times New Roman" w:cs="Times New Roman"/>
                <w:sz w:val="22"/>
              </w:rPr>
            </w:pPr>
          </w:p>
        </w:tc>
        <w:tc>
          <w:tcPr>
            <w:tcW w:w="1144" w:type="dxa"/>
          </w:tcPr>
          <w:p w14:paraId="755A7063" w14:textId="77777777" w:rsidR="005A24C4" w:rsidRDefault="005A24C4">
            <w:pPr>
              <w:pStyle w:val="TableParagraph"/>
              <w:rPr>
                <w:rFonts w:ascii="Times New Roman" w:hAnsi="Times New Roman" w:cs="Times New Roman"/>
                <w:sz w:val="22"/>
              </w:rPr>
            </w:pPr>
          </w:p>
        </w:tc>
        <w:tc>
          <w:tcPr>
            <w:tcW w:w="1397" w:type="dxa"/>
          </w:tcPr>
          <w:p w14:paraId="29967982" w14:textId="77777777" w:rsidR="005A24C4" w:rsidRDefault="005A24C4">
            <w:pPr>
              <w:pStyle w:val="TableParagraph"/>
              <w:rPr>
                <w:rFonts w:ascii="Times New Roman" w:hAnsi="Times New Roman" w:cs="Times New Roman"/>
                <w:sz w:val="22"/>
              </w:rPr>
            </w:pPr>
          </w:p>
        </w:tc>
      </w:tr>
      <w:tr w:rsidR="005A24C4" w14:paraId="58002EEC" w14:textId="77777777">
        <w:trPr>
          <w:trHeight w:val="370"/>
          <w:jc w:val="center"/>
        </w:trPr>
        <w:tc>
          <w:tcPr>
            <w:tcW w:w="1099" w:type="dxa"/>
          </w:tcPr>
          <w:p w14:paraId="42B07BDB" w14:textId="77777777" w:rsidR="005A24C4" w:rsidRDefault="005A24C4">
            <w:pPr>
              <w:pStyle w:val="TableParagraph"/>
              <w:rPr>
                <w:rFonts w:ascii="Times New Roman" w:hAnsi="Times New Roman" w:cs="Times New Roman"/>
                <w:sz w:val="22"/>
              </w:rPr>
            </w:pPr>
          </w:p>
        </w:tc>
        <w:tc>
          <w:tcPr>
            <w:tcW w:w="1099" w:type="dxa"/>
          </w:tcPr>
          <w:p w14:paraId="078C53F5" w14:textId="77777777" w:rsidR="005A24C4" w:rsidRDefault="005A24C4">
            <w:pPr>
              <w:pStyle w:val="TableParagraph"/>
              <w:rPr>
                <w:rFonts w:ascii="Times New Roman" w:hAnsi="Times New Roman" w:cs="Times New Roman"/>
                <w:sz w:val="22"/>
              </w:rPr>
            </w:pPr>
          </w:p>
        </w:tc>
        <w:tc>
          <w:tcPr>
            <w:tcW w:w="1689" w:type="dxa"/>
          </w:tcPr>
          <w:p w14:paraId="2D7D97DA" w14:textId="77777777" w:rsidR="005A24C4" w:rsidRDefault="00000000">
            <w:pPr>
              <w:pStyle w:val="TableParagraph"/>
              <w:spacing w:before="44"/>
              <w:ind w:left="106"/>
              <w:rPr>
                <w:rFonts w:ascii="Times New Roman" w:hAnsi="Times New Roman" w:cs="Times New Roman"/>
                <w:sz w:val="22"/>
              </w:rPr>
            </w:pPr>
            <w:r>
              <w:rPr>
                <w:rFonts w:ascii="Times New Roman" w:hAnsi="Times New Roman" w:cs="Times New Roman"/>
                <w:sz w:val="22"/>
              </w:rPr>
              <w:t>布鲁氏菌</w:t>
            </w:r>
          </w:p>
        </w:tc>
        <w:tc>
          <w:tcPr>
            <w:tcW w:w="1476" w:type="dxa"/>
          </w:tcPr>
          <w:p w14:paraId="4637425D" w14:textId="77777777" w:rsidR="005A24C4" w:rsidRDefault="005A24C4">
            <w:pPr>
              <w:pStyle w:val="TableParagraph"/>
              <w:rPr>
                <w:rFonts w:ascii="Times New Roman" w:hAnsi="Times New Roman" w:cs="Times New Roman"/>
                <w:sz w:val="22"/>
              </w:rPr>
            </w:pPr>
          </w:p>
        </w:tc>
        <w:tc>
          <w:tcPr>
            <w:tcW w:w="1233" w:type="dxa"/>
          </w:tcPr>
          <w:p w14:paraId="50F9BE27" w14:textId="77777777" w:rsidR="005A24C4" w:rsidRDefault="005A24C4">
            <w:pPr>
              <w:pStyle w:val="TableParagraph"/>
              <w:rPr>
                <w:rFonts w:ascii="Times New Roman" w:hAnsi="Times New Roman" w:cs="Times New Roman"/>
                <w:sz w:val="22"/>
              </w:rPr>
            </w:pPr>
          </w:p>
        </w:tc>
        <w:tc>
          <w:tcPr>
            <w:tcW w:w="1144" w:type="dxa"/>
          </w:tcPr>
          <w:p w14:paraId="1800CC3E" w14:textId="77777777" w:rsidR="005A24C4" w:rsidRDefault="005A24C4">
            <w:pPr>
              <w:pStyle w:val="TableParagraph"/>
              <w:rPr>
                <w:rFonts w:ascii="Times New Roman" w:hAnsi="Times New Roman" w:cs="Times New Roman"/>
                <w:sz w:val="22"/>
              </w:rPr>
            </w:pPr>
          </w:p>
        </w:tc>
        <w:tc>
          <w:tcPr>
            <w:tcW w:w="1397" w:type="dxa"/>
          </w:tcPr>
          <w:p w14:paraId="71A8137A" w14:textId="77777777" w:rsidR="005A24C4" w:rsidRDefault="005A24C4">
            <w:pPr>
              <w:pStyle w:val="TableParagraph"/>
              <w:rPr>
                <w:rFonts w:ascii="Times New Roman" w:hAnsi="Times New Roman" w:cs="Times New Roman"/>
                <w:sz w:val="22"/>
              </w:rPr>
            </w:pPr>
          </w:p>
        </w:tc>
      </w:tr>
      <w:tr w:rsidR="005A24C4" w14:paraId="3600363D" w14:textId="77777777">
        <w:trPr>
          <w:trHeight w:val="370"/>
          <w:jc w:val="center"/>
        </w:trPr>
        <w:tc>
          <w:tcPr>
            <w:tcW w:w="1099" w:type="dxa"/>
          </w:tcPr>
          <w:p w14:paraId="1A14FA77" w14:textId="77777777" w:rsidR="005A24C4" w:rsidRDefault="005A24C4">
            <w:pPr>
              <w:pStyle w:val="TableParagraph"/>
              <w:rPr>
                <w:rFonts w:ascii="Times New Roman" w:hAnsi="Times New Roman" w:cs="Times New Roman"/>
                <w:sz w:val="22"/>
              </w:rPr>
            </w:pPr>
          </w:p>
        </w:tc>
        <w:tc>
          <w:tcPr>
            <w:tcW w:w="1099" w:type="dxa"/>
          </w:tcPr>
          <w:p w14:paraId="31D95BD5" w14:textId="77777777" w:rsidR="005A24C4" w:rsidRDefault="005A24C4">
            <w:pPr>
              <w:pStyle w:val="TableParagraph"/>
              <w:rPr>
                <w:rFonts w:ascii="Times New Roman" w:hAnsi="Times New Roman" w:cs="Times New Roman"/>
                <w:sz w:val="22"/>
              </w:rPr>
            </w:pPr>
          </w:p>
        </w:tc>
        <w:tc>
          <w:tcPr>
            <w:tcW w:w="1689" w:type="dxa"/>
          </w:tcPr>
          <w:p w14:paraId="7AA4C17C" w14:textId="77777777" w:rsidR="005A24C4" w:rsidRDefault="00000000">
            <w:pPr>
              <w:pStyle w:val="TableParagraph"/>
              <w:spacing w:before="43"/>
              <w:ind w:left="106"/>
              <w:rPr>
                <w:rFonts w:ascii="Times New Roman" w:hAnsi="Times New Roman" w:cs="Times New Roman"/>
                <w:sz w:val="22"/>
              </w:rPr>
            </w:pPr>
            <w:r>
              <w:rPr>
                <w:rFonts w:ascii="Times New Roman" w:hAnsi="Times New Roman" w:cs="Times New Roman"/>
                <w:sz w:val="22"/>
              </w:rPr>
              <w:t>其他生物因素</w:t>
            </w:r>
          </w:p>
        </w:tc>
        <w:tc>
          <w:tcPr>
            <w:tcW w:w="1476" w:type="dxa"/>
          </w:tcPr>
          <w:p w14:paraId="1D9F9A59" w14:textId="77777777" w:rsidR="005A24C4" w:rsidRDefault="005A24C4">
            <w:pPr>
              <w:pStyle w:val="TableParagraph"/>
              <w:rPr>
                <w:rFonts w:ascii="Times New Roman" w:hAnsi="Times New Roman" w:cs="Times New Roman"/>
                <w:sz w:val="22"/>
              </w:rPr>
            </w:pPr>
          </w:p>
        </w:tc>
        <w:tc>
          <w:tcPr>
            <w:tcW w:w="1233" w:type="dxa"/>
          </w:tcPr>
          <w:p w14:paraId="0EF11C2E" w14:textId="77777777" w:rsidR="005A24C4" w:rsidRDefault="005A24C4">
            <w:pPr>
              <w:pStyle w:val="TableParagraph"/>
              <w:rPr>
                <w:rFonts w:ascii="Times New Roman" w:hAnsi="Times New Roman" w:cs="Times New Roman"/>
                <w:sz w:val="22"/>
              </w:rPr>
            </w:pPr>
          </w:p>
        </w:tc>
        <w:tc>
          <w:tcPr>
            <w:tcW w:w="1144" w:type="dxa"/>
          </w:tcPr>
          <w:p w14:paraId="52D2CE00" w14:textId="77777777" w:rsidR="005A24C4" w:rsidRDefault="005A24C4">
            <w:pPr>
              <w:pStyle w:val="TableParagraph"/>
              <w:rPr>
                <w:rFonts w:ascii="Times New Roman" w:hAnsi="Times New Roman" w:cs="Times New Roman"/>
                <w:sz w:val="22"/>
              </w:rPr>
            </w:pPr>
          </w:p>
        </w:tc>
        <w:tc>
          <w:tcPr>
            <w:tcW w:w="1397" w:type="dxa"/>
          </w:tcPr>
          <w:p w14:paraId="7C35C62A" w14:textId="77777777" w:rsidR="005A24C4" w:rsidRDefault="005A24C4">
            <w:pPr>
              <w:pStyle w:val="TableParagraph"/>
              <w:rPr>
                <w:rFonts w:ascii="Times New Roman" w:hAnsi="Times New Roman" w:cs="Times New Roman"/>
                <w:sz w:val="22"/>
              </w:rPr>
            </w:pPr>
          </w:p>
        </w:tc>
      </w:tr>
      <w:tr w:rsidR="005A24C4" w14:paraId="4115DE54" w14:textId="77777777">
        <w:trPr>
          <w:trHeight w:val="370"/>
          <w:jc w:val="center"/>
        </w:trPr>
        <w:tc>
          <w:tcPr>
            <w:tcW w:w="1099" w:type="dxa"/>
          </w:tcPr>
          <w:p w14:paraId="412D9B1A" w14:textId="77777777" w:rsidR="005A24C4" w:rsidRDefault="00000000">
            <w:pPr>
              <w:pStyle w:val="TableParagraph"/>
              <w:rPr>
                <w:rFonts w:ascii="Times New Roman" w:hAnsi="Times New Roman" w:cs="Times New Roman"/>
                <w:sz w:val="22"/>
              </w:rPr>
            </w:pPr>
            <w:r>
              <w:rPr>
                <w:rFonts w:ascii="Times New Roman" w:hAnsi="Times New Roman" w:cs="Times New Roman" w:hint="eastAsia"/>
                <w:sz w:val="22"/>
              </w:rPr>
              <w:t>合计</w:t>
            </w:r>
          </w:p>
        </w:tc>
        <w:tc>
          <w:tcPr>
            <w:tcW w:w="1099" w:type="dxa"/>
          </w:tcPr>
          <w:p w14:paraId="0DA3FF3A" w14:textId="77777777" w:rsidR="005A24C4" w:rsidRDefault="005A24C4">
            <w:pPr>
              <w:pStyle w:val="TableParagraph"/>
              <w:rPr>
                <w:rFonts w:ascii="Times New Roman" w:hAnsi="Times New Roman" w:cs="Times New Roman"/>
                <w:sz w:val="22"/>
              </w:rPr>
            </w:pPr>
          </w:p>
        </w:tc>
        <w:tc>
          <w:tcPr>
            <w:tcW w:w="1689" w:type="dxa"/>
          </w:tcPr>
          <w:p w14:paraId="6783122F" w14:textId="77777777" w:rsidR="005A24C4" w:rsidRDefault="005A24C4">
            <w:pPr>
              <w:pStyle w:val="TableParagraph"/>
              <w:spacing w:before="43"/>
              <w:ind w:left="106"/>
              <w:rPr>
                <w:rFonts w:ascii="Times New Roman" w:hAnsi="Times New Roman" w:cs="Times New Roman"/>
                <w:sz w:val="22"/>
              </w:rPr>
            </w:pPr>
          </w:p>
        </w:tc>
        <w:tc>
          <w:tcPr>
            <w:tcW w:w="1476" w:type="dxa"/>
          </w:tcPr>
          <w:p w14:paraId="2A5D852B" w14:textId="77777777" w:rsidR="005A24C4" w:rsidRDefault="005A24C4">
            <w:pPr>
              <w:pStyle w:val="TableParagraph"/>
              <w:rPr>
                <w:rFonts w:ascii="Times New Roman" w:hAnsi="Times New Roman" w:cs="Times New Roman"/>
                <w:sz w:val="22"/>
              </w:rPr>
            </w:pPr>
          </w:p>
        </w:tc>
        <w:tc>
          <w:tcPr>
            <w:tcW w:w="1233" w:type="dxa"/>
          </w:tcPr>
          <w:p w14:paraId="60CA9245" w14:textId="77777777" w:rsidR="005A24C4" w:rsidRDefault="005A24C4">
            <w:pPr>
              <w:pStyle w:val="TableParagraph"/>
              <w:rPr>
                <w:rFonts w:ascii="Times New Roman" w:hAnsi="Times New Roman" w:cs="Times New Roman"/>
                <w:sz w:val="22"/>
              </w:rPr>
            </w:pPr>
          </w:p>
        </w:tc>
        <w:tc>
          <w:tcPr>
            <w:tcW w:w="1144" w:type="dxa"/>
          </w:tcPr>
          <w:p w14:paraId="565A3E20" w14:textId="77777777" w:rsidR="005A24C4" w:rsidRDefault="005A24C4">
            <w:pPr>
              <w:pStyle w:val="TableParagraph"/>
              <w:rPr>
                <w:rFonts w:ascii="Times New Roman" w:hAnsi="Times New Roman" w:cs="Times New Roman"/>
                <w:sz w:val="22"/>
              </w:rPr>
            </w:pPr>
          </w:p>
        </w:tc>
        <w:tc>
          <w:tcPr>
            <w:tcW w:w="1397" w:type="dxa"/>
          </w:tcPr>
          <w:p w14:paraId="5F0E4264" w14:textId="77777777" w:rsidR="005A24C4" w:rsidRDefault="005A24C4">
            <w:pPr>
              <w:pStyle w:val="TableParagraph"/>
              <w:rPr>
                <w:rFonts w:ascii="Times New Roman" w:hAnsi="Times New Roman" w:cs="Times New Roman"/>
                <w:sz w:val="22"/>
              </w:rPr>
            </w:pPr>
          </w:p>
        </w:tc>
      </w:tr>
    </w:tbl>
    <w:p w14:paraId="7EFF1AD9" w14:textId="77777777" w:rsidR="005A24C4" w:rsidRDefault="00000000">
      <w:pPr>
        <w:spacing w:after="0" w:line="240" w:lineRule="auto"/>
        <w:ind w:left="900"/>
        <w:rPr>
          <w:rFonts w:ascii="Times New Roman" w:eastAsia="仿宋" w:hAnsi="Times New Roman" w:cs="Times New Roman"/>
        </w:rPr>
      </w:pPr>
      <w:r>
        <w:rPr>
          <w:rFonts w:ascii="Times New Roman" w:eastAsia="仿宋" w:hAnsi="Times New Roman" w:cs="Times New Roman"/>
          <w:sz w:val="21"/>
        </w:rPr>
        <w:t>注：复查人员不纳入统计。按照报告单位所在地进行统计。</w:t>
      </w:r>
    </w:p>
    <w:p w14:paraId="1BB5EAF9" w14:textId="77777777" w:rsidR="005A24C4" w:rsidRDefault="00000000">
      <w:pPr>
        <w:spacing w:after="0" w:line="240" w:lineRule="auto"/>
        <w:ind w:left="1320"/>
        <w:rPr>
          <w:rFonts w:ascii="Times New Roman" w:eastAsia="仿宋" w:hAnsi="Times New Roman" w:cs="Times New Roman"/>
        </w:rPr>
      </w:pPr>
      <w:r>
        <w:rPr>
          <w:rFonts w:ascii="Times New Roman" w:eastAsia="仿宋" w:hAnsi="Times New Roman" w:cs="Times New Roman"/>
          <w:w w:val="95"/>
          <w:sz w:val="21"/>
        </w:rPr>
        <w:t>a</w:t>
      </w:r>
      <w:r>
        <w:rPr>
          <w:rFonts w:ascii="Times New Roman" w:eastAsia="仿宋" w:hAnsi="Times New Roman" w:cs="Times New Roman"/>
          <w:spacing w:val="-3"/>
          <w:w w:val="95"/>
          <w:sz w:val="21"/>
        </w:rPr>
        <w:t xml:space="preserve"> </w:t>
      </w:r>
      <w:r>
        <w:rPr>
          <w:rFonts w:ascii="Times New Roman" w:eastAsia="仿宋" w:hAnsi="Times New Roman" w:cs="Times New Roman"/>
          <w:spacing w:val="-3"/>
          <w:w w:val="95"/>
          <w:sz w:val="21"/>
        </w:rPr>
        <w:t>指接触职业性有害因素的劳动者，单位：人数。</w:t>
      </w:r>
    </w:p>
    <w:p w14:paraId="2D041AEA" w14:textId="77777777" w:rsidR="005A24C4" w:rsidRDefault="00000000">
      <w:pPr>
        <w:spacing w:after="0" w:line="240" w:lineRule="auto"/>
        <w:ind w:left="1320" w:right="2770"/>
        <w:rPr>
          <w:rFonts w:ascii="Times New Roman" w:eastAsia="仿宋" w:hAnsi="Times New Roman" w:cs="Times New Roman"/>
          <w:w w:val="95"/>
        </w:rPr>
      </w:pPr>
      <w:r>
        <w:rPr>
          <w:rFonts w:ascii="Times New Roman" w:eastAsia="仿宋" w:hAnsi="Times New Roman" w:cs="Times New Roman"/>
          <w:w w:val="95"/>
          <w:sz w:val="21"/>
        </w:rPr>
        <w:t xml:space="preserve">b </w:t>
      </w:r>
      <w:r>
        <w:rPr>
          <w:rFonts w:ascii="Times New Roman" w:eastAsia="仿宋" w:hAnsi="Times New Roman" w:cs="Times New Roman"/>
          <w:w w:val="95"/>
          <w:sz w:val="21"/>
        </w:rPr>
        <w:t>除矽尘、煤尘、石棉粉尘、水泥粉尘、电焊烟尘外的所有粉尘。</w:t>
      </w:r>
    </w:p>
    <w:p w14:paraId="11894F4A" w14:textId="77777777" w:rsidR="005A24C4" w:rsidRDefault="00000000">
      <w:pPr>
        <w:spacing w:after="0" w:line="240" w:lineRule="auto"/>
        <w:ind w:left="1320" w:right="2770"/>
        <w:rPr>
          <w:rFonts w:ascii="Times New Roman" w:eastAsia="仿宋" w:hAnsi="Times New Roman" w:cs="Times New Roman"/>
        </w:rPr>
      </w:pPr>
      <w:r>
        <w:rPr>
          <w:rFonts w:ascii="Times New Roman" w:eastAsia="仿宋" w:hAnsi="Times New Roman" w:cs="Times New Roman"/>
          <w:w w:val="95"/>
          <w:sz w:val="21"/>
        </w:rPr>
        <w:t xml:space="preserve">c </w:t>
      </w:r>
      <w:r>
        <w:rPr>
          <w:rFonts w:ascii="Times New Roman" w:eastAsia="仿宋" w:hAnsi="Times New Roman" w:cs="Times New Roman"/>
          <w:spacing w:val="-41"/>
          <w:w w:val="95"/>
          <w:sz w:val="21"/>
        </w:rPr>
        <w:t xml:space="preserve"> </w:t>
      </w:r>
      <w:r>
        <w:rPr>
          <w:rFonts w:ascii="Times New Roman" w:eastAsia="仿宋" w:hAnsi="Times New Roman" w:cs="Times New Roman"/>
          <w:w w:val="95"/>
          <w:sz w:val="21"/>
        </w:rPr>
        <w:t>除苯、铅及其无机化合物外的所有其他化学因素。</w:t>
      </w:r>
    </w:p>
    <w:p w14:paraId="5BB379E9" w14:textId="77777777" w:rsidR="005A24C4" w:rsidRDefault="00000000">
      <w:pPr>
        <w:spacing w:after="0" w:line="240" w:lineRule="auto"/>
        <w:ind w:left="1320"/>
        <w:rPr>
          <w:rFonts w:ascii="Times New Roman" w:eastAsia="仿宋" w:hAnsi="Times New Roman" w:cs="Times New Roman"/>
          <w:spacing w:val="-5"/>
          <w:w w:val="95"/>
          <w:sz w:val="21"/>
        </w:rPr>
      </w:pPr>
      <w:r>
        <w:rPr>
          <w:rFonts w:ascii="Times New Roman" w:eastAsia="仿宋" w:hAnsi="Times New Roman" w:cs="Times New Roman"/>
          <w:w w:val="95"/>
          <w:sz w:val="21"/>
        </w:rPr>
        <w:t>d</w:t>
      </w:r>
      <w:r>
        <w:rPr>
          <w:rFonts w:ascii="Times New Roman" w:eastAsia="仿宋" w:hAnsi="Times New Roman" w:cs="Times New Roman"/>
          <w:spacing w:val="-5"/>
          <w:w w:val="95"/>
          <w:sz w:val="21"/>
        </w:rPr>
        <w:t xml:space="preserve"> </w:t>
      </w:r>
      <w:r>
        <w:rPr>
          <w:rFonts w:ascii="Times New Roman" w:eastAsia="仿宋" w:hAnsi="Times New Roman" w:cs="Times New Roman"/>
          <w:spacing w:val="-5"/>
          <w:w w:val="95"/>
          <w:sz w:val="21"/>
        </w:rPr>
        <w:t>除噪声外的其他物理因素。</w:t>
      </w:r>
    </w:p>
    <w:p w14:paraId="0F58CA0C" w14:textId="77777777" w:rsidR="005A24C4" w:rsidRDefault="005A24C4">
      <w:pPr>
        <w:spacing w:after="0" w:line="240" w:lineRule="auto"/>
        <w:ind w:left="1320"/>
        <w:rPr>
          <w:rFonts w:ascii="Times New Roman" w:eastAsia="仿宋" w:hAnsi="Times New Roman" w:cs="Times New Roman"/>
        </w:rPr>
      </w:pPr>
    </w:p>
    <w:p w14:paraId="5C4BDF23" w14:textId="77777777" w:rsidR="005A24C4" w:rsidRDefault="00000000">
      <w:pPr>
        <w:widowControl/>
        <w:rPr>
          <w:rFonts w:ascii="Times New Roman" w:eastAsia="宋体" w:hAnsi="Times New Roman" w:cs="Times New Roman"/>
        </w:rPr>
      </w:pPr>
      <w:r>
        <w:rPr>
          <w:rFonts w:ascii="Times New Roman" w:eastAsia="宋体" w:hAnsi="Times New Roman" w:cs="Times New Roman"/>
        </w:rPr>
        <w:br w:type="page"/>
      </w:r>
    </w:p>
    <w:p w14:paraId="65BC2511" w14:textId="77777777" w:rsidR="005A24C4" w:rsidRDefault="00000000">
      <w:pPr>
        <w:spacing w:after="3"/>
        <w:ind w:left="1388" w:right="1405"/>
        <w:jc w:val="center"/>
        <w:rPr>
          <w:rFonts w:ascii="Times New Roman" w:eastAsia="黑体" w:hAnsi="Times New Roman" w:cs="Times New Roman"/>
          <w:spacing w:val="-2"/>
          <w:sz w:val="28"/>
        </w:rPr>
      </w:pPr>
      <w:r>
        <w:rPr>
          <w:rFonts w:ascii="Times New Roman" w:eastAsia="黑体" w:hAnsi="Times New Roman" w:cs="Times New Roman"/>
          <w:spacing w:val="-2"/>
          <w:sz w:val="28"/>
        </w:rPr>
        <w:lastRenderedPageBreak/>
        <w:t>表</w:t>
      </w:r>
      <w:r>
        <w:rPr>
          <w:rFonts w:ascii="Times New Roman" w:eastAsia="黑体" w:hAnsi="Times New Roman" w:cs="Times New Roman"/>
          <w:spacing w:val="-2"/>
          <w:sz w:val="28"/>
        </w:rPr>
        <w:t xml:space="preserve"> 1-4  </w:t>
      </w:r>
      <w:r>
        <w:rPr>
          <w:rFonts w:ascii="Times New Roman" w:eastAsia="黑体" w:hAnsi="Times New Roman" w:cs="Times New Roman"/>
          <w:spacing w:val="-2"/>
          <w:sz w:val="28"/>
        </w:rPr>
        <w:t>各地区职业健康指标常规检测汇总表</w:t>
      </w:r>
    </w:p>
    <w:tbl>
      <w:tblPr>
        <w:tblW w:w="9284" w:type="dxa"/>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99"/>
        <w:gridCol w:w="1689"/>
        <w:gridCol w:w="2096"/>
        <w:gridCol w:w="1800"/>
        <w:gridCol w:w="1260"/>
        <w:gridCol w:w="1340"/>
      </w:tblGrid>
      <w:tr w:rsidR="005A24C4" w14:paraId="6401FF49" w14:textId="77777777">
        <w:trPr>
          <w:trHeight w:val="754"/>
        </w:trPr>
        <w:tc>
          <w:tcPr>
            <w:tcW w:w="1099" w:type="dxa"/>
            <w:vAlign w:val="center"/>
          </w:tcPr>
          <w:p w14:paraId="7DE6F7D4" w14:textId="77777777" w:rsidR="005A24C4" w:rsidRDefault="00000000">
            <w:pPr>
              <w:pStyle w:val="TableParagraph"/>
              <w:spacing w:before="3"/>
              <w:jc w:val="center"/>
              <w:rPr>
                <w:rFonts w:ascii="Times New Roman" w:hAnsi="Times New Roman" w:cs="Times New Roman"/>
                <w:sz w:val="22"/>
              </w:rPr>
            </w:pPr>
            <w:r>
              <w:rPr>
                <w:rFonts w:ascii="Times New Roman" w:hAnsi="Times New Roman" w:cs="Times New Roman"/>
                <w:sz w:val="22"/>
              </w:rPr>
              <w:t>地区</w:t>
            </w:r>
          </w:p>
        </w:tc>
        <w:tc>
          <w:tcPr>
            <w:tcW w:w="1689" w:type="dxa"/>
            <w:vAlign w:val="center"/>
          </w:tcPr>
          <w:p w14:paraId="20BE8D7C" w14:textId="77777777" w:rsidR="005A24C4" w:rsidRDefault="00000000">
            <w:pPr>
              <w:pStyle w:val="TableParagraph"/>
              <w:spacing w:before="3"/>
              <w:ind w:left="404"/>
              <w:rPr>
                <w:rFonts w:ascii="Times New Roman" w:hAnsi="Times New Roman" w:cs="Times New Roman"/>
                <w:sz w:val="22"/>
              </w:rPr>
            </w:pPr>
            <w:r>
              <w:rPr>
                <w:rFonts w:ascii="Times New Roman" w:hAnsi="Times New Roman" w:cs="Times New Roman"/>
                <w:sz w:val="22"/>
              </w:rPr>
              <w:t>危害因素</w:t>
            </w:r>
          </w:p>
        </w:tc>
        <w:tc>
          <w:tcPr>
            <w:tcW w:w="2096" w:type="dxa"/>
            <w:vAlign w:val="center"/>
          </w:tcPr>
          <w:p w14:paraId="49467F20" w14:textId="77777777" w:rsidR="005A24C4" w:rsidRDefault="00000000">
            <w:pPr>
              <w:pStyle w:val="TableParagraph"/>
              <w:spacing w:before="1" w:line="264" w:lineRule="exact"/>
              <w:jc w:val="center"/>
              <w:rPr>
                <w:rFonts w:ascii="Times New Roman" w:hAnsi="Times New Roman" w:cs="Times New Roman"/>
                <w:sz w:val="22"/>
              </w:rPr>
            </w:pPr>
            <w:r>
              <w:rPr>
                <w:rFonts w:ascii="Times New Roman" w:hAnsi="Times New Roman" w:cs="Times New Roman"/>
                <w:sz w:val="22"/>
              </w:rPr>
              <w:t>接触职业病危害因素劳动者</w:t>
            </w:r>
          </w:p>
          <w:p w14:paraId="3087C77E" w14:textId="77777777" w:rsidR="005A24C4" w:rsidRDefault="00000000">
            <w:pPr>
              <w:pStyle w:val="TableParagraph"/>
              <w:spacing w:before="1" w:line="264" w:lineRule="exact"/>
              <w:jc w:val="center"/>
              <w:rPr>
                <w:rFonts w:ascii="Times New Roman" w:hAnsi="Times New Roman" w:cs="Times New Roman"/>
                <w:sz w:val="22"/>
              </w:rPr>
            </w:pPr>
            <w:r>
              <w:rPr>
                <w:rFonts w:ascii="Times New Roman" w:hAnsi="Times New Roman" w:cs="Times New Roman"/>
                <w:sz w:val="22"/>
              </w:rPr>
              <w:t>（人）</w:t>
            </w:r>
          </w:p>
        </w:tc>
        <w:tc>
          <w:tcPr>
            <w:tcW w:w="1800" w:type="dxa"/>
            <w:vAlign w:val="center"/>
          </w:tcPr>
          <w:p w14:paraId="63FCF095" w14:textId="77777777" w:rsidR="005A24C4" w:rsidRDefault="00000000">
            <w:pPr>
              <w:pStyle w:val="TableParagraph"/>
              <w:spacing w:before="1" w:line="264" w:lineRule="exact"/>
              <w:jc w:val="center"/>
              <w:rPr>
                <w:rFonts w:ascii="Times New Roman" w:hAnsi="Times New Roman" w:cs="Times New Roman"/>
                <w:sz w:val="22"/>
              </w:rPr>
            </w:pPr>
            <w:r>
              <w:rPr>
                <w:rFonts w:ascii="Times New Roman" w:hAnsi="Times New Roman" w:cs="Times New Roman"/>
                <w:sz w:val="22"/>
              </w:rPr>
              <w:t>当年实际接受职业健康检查劳动者</w:t>
            </w:r>
          </w:p>
          <w:p w14:paraId="79A66CBA" w14:textId="77777777" w:rsidR="005A24C4" w:rsidRDefault="00000000">
            <w:pPr>
              <w:pStyle w:val="TableParagraph"/>
              <w:spacing w:before="1" w:line="264" w:lineRule="exact"/>
              <w:jc w:val="center"/>
              <w:rPr>
                <w:rFonts w:ascii="Times New Roman" w:hAnsi="Times New Roman" w:cs="Times New Roman"/>
                <w:sz w:val="22"/>
              </w:rPr>
            </w:pPr>
            <w:r>
              <w:rPr>
                <w:rFonts w:ascii="Times New Roman" w:hAnsi="Times New Roman" w:cs="Times New Roman"/>
                <w:sz w:val="22"/>
              </w:rPr>
              <w:t>（人）</w:t>
            </w:r>
          </w:p>
        </w:tc>
        <w:tc>
          <w:tcPr>
            <w:tcW w:w="1260" w:type="dxa"/>
            <w:vAlign w:val="center"/>
          </w:tcPr>
          <w:p w14:paraId="00A60B4B" w14:textId="77777777" w:rsidR="005A24C4" w:rsidRDefault="00000000">
            <w:pPr>
              <w:pStyle w:val="TableParagraph"/>
              <w:jc w:val="center"/>
              <w:rPr>
                <w:rFonts w:ascii="Times New Roman" w:hAnsi="Times New Roman" w:cs="Times New Roman"/>
                <w:sz w:val="22"/>
              </w:rPr>
            </w:pPr>
            <w:r>
              <w:rPr>
                <w:rFonts w:ascii="Times New Roman" w:hAnsi="Times New Roman" w:cs="Times New Roman"/>
                <w:sz w:val="22"/>
              </w:rPr>
              <w:t>检出的疑似职业病</w:t>
            </w:r>
          </w:p>
          <w:p w14:paraId="7D0BE920" w14:textId="77777777" w:rsidR="005A24C4" w:rsidRDefault="00000000">
            <w:pPr>
              <w:pStyle w:val="TableParagraph"/>
              <w:jc w:val="center"/>
              <w:rPr>
                <w:rFonts w:ascii="Times New Roman" w:hAnsi="Times New Roman" w:cs="Times New Roman"/>
                <w:sz w:val="22"/>
              </w:rPr>
            </w:pPr>
            <w:r>
              <w:rPr>
                <w:rFonts w:ascii="Times New Roman" w:hAnsi="Times New Roman" w:cs="Times New Roman"/>
                <w:sz w:val="22"/>
              </w:rPr>
              <w:t>（人）</w:t>
            </w:r>
          </w:p>
        </w:tc>
        <w:tc>
          <w:tcPr>
            <w:tcW w:w="1340" w:type="dxa"/>
            <w:vAlign w:val="center"/>
          </w:tcPr>
          <w:p w14:paraId="4CFB6943" w14:textId="77777777" w:rsidR="005A24C4" w:rsidRDefault="00000000">
            <w:pPr>
              <w:pStyle w:val="TableParagraph"/>
              <w:spacing w:before="5"/>
              <w:jc w:val="center"/>
              <w:rPr>
                <w:rFonts w:ascii="Times New Roman" w:hAnsi="Times New Roman" w:cs="Times New Roman"/>
                <w:sz w:val="22"/>
              </w:rPr>
            </w:pPr>
            <w:r>
              <w:rPr>
                <w:rFonts w:ascii="Times New Roman" w:hAnsi="Times New Roman" w:cs="Times New Roman"/>
                <w:sz w:val="22"/>
              </w:rPr>
              <w:t>职业禁忌证（人）</w:t>
            </w:r>
          </w:p>
        </w:tc>
      </w:tr>
      <w:tr w:rsidR="005A24C4" w14:paraId="6FDAF654" w14:textId="77777777">
        <w:trPr>
          <w:trHeight w:val="370"/>
        </w:trPr>
        <w:tc>
          <w:tcPr>
            <w:tcW w:w="1099" w:type="dxa"/>
          </w:tcPr>
          <w:p w14:paraId="3BAB8C74" w14:textId="77777777" w:rsidR="005A24C4" w:rsidRDefault="005A24C4">
            <w:pPr>
              <w:pStyle w:val="TableParagraph"/>
              <w:rPr>
                <w:rFonts w:ascii="Times New Roman" w:hAnsi="Times New Roman" w:cs="Times New Roman"/>
                <w:sz w:val="22"/>
              </w:rPr>
            </w:pPr>
          </w:p>
        </w:tc>
        <w:tc>
          <w:tcPr>
            <w:tcW w:w="1689" w:type="dxa"/>
          </w:tcPr>
          <w:p w14:paraId="3F381E6D" w14:textId="77777777" w:rsidR="005A24C4" w:rsidRDefault="00000000">
            <w:pPr>
              <w:pStyle w:val="TableParagraph"/>
              <w:spacing w:before="42"/>
              <w:ind w:left="106"/>
              <w:rPr>
                <w:rFonts w:ascii="Times New Roman" w:hAnsi="Times New Roman" w:cs="Times New Roman"/>
                <w:sz w:val="11"/>
              </w:rPr>
            </w:pPr>
            <w:proofErr w:type="gramStart"/>
            <w:r>
              <w:rPr>
                <w:rFonts w:ascii="Times New Roman" w:hAnsi="Times New Roman" w:cs="Times New Roman"/>
                <w:spacing w:val="-15"/>
                <w:sz w:val="22"/>
              </w:rPr>
              <w:t>全因素</w:t>
            </w:r>
            <w:proofErr w:type="gramEnd"/>
            <w:r>
              <w:rPr>
                <w:rFonts w:ascii="Times New Roman" w:hAnsi="Times New Roman" w:cs="Times New Roman"/>
                <w:spacing w:val="-15"/>
                <w:sz w:val="22"/>
              </w:rPr>
              <w:t xml:space="preserve"> </w:t>
            </w:r>
            <w:r>
              <w:rPr>
                <w:rFonts w:ascii="Times New Roman" w:hAnsi="Times New Roman" w:cs="Times New Roman"/>
                <w:position w:val="11"/>
                <w:sz w:val="11"/>
              </w:rPr>
              <w:t>a</w:t>
            </w:r>
          </w:p>
        </w:tc>
        <w:tc>
          <w:tcPr>
            <w:tcW w:w="2096" w:type="dxa"/>
          </w:tcPr>
          <w:p w14:paraId="66F3FEBB" w14:textId="77777777" w:rsidR="005A24C4" w:rsidRDefault="005A24C4">
            <w:pPr>
              <w:pStyle w:val="TableParagraph"/>
              <w:rPr>
                <w:rFonts w:ascii="Times New Roman" w:hAnsi="Times New Roman" w:cs="Times New Roman"/>
                <w:sz w:val="22"/>
              </w:rPr>
            </w:pPr>
          </w:p>
        </w:tc>
        <w:tc>
          <w:tcPr>
            <w:tcW w:w="1800" w:type="dxa"/>
          </w:tcPr>
          <w:p w14:paraId="3980428C" w14:textId="77777777" w:rsidR="005A24C4" w:rsidRDefault="005A24C4">
            <w:pPr>
              <w:pStyle w:val="TableParagraph"/>
              <w:rPr>
                <w:rFonts w:ascii="Times New Roman" w:hAnsi="Times New Roman" w:cs="Times New Roman"/>
                <w:sz w:val="22"/>
              </w:rPr>
            </w:pPr>
          </w:p>
        </w:tc>
        <w:tc>
          <w:tcPr>
            <w:tcW w:w="1260" w:type="dxa"/>
          </w:tcPr>
          <w:p w14:paraId="0885BCF2" w14:textId="77777777" w:rsidR="005A24C4" w:rsidRDefault="005A24C4">
            <w:pPr>
              <w:pStyle w:val="TableParagraph"/>
              <w:rPr>
                <w:rFonts w:ascii="Times New Roman" w:hAnsi="Times New Roman" w:cs="Times New Roman"/>
                <w:sz w:val="22"/>
              </w:rPr>
            </w:pPr>
          </w:p>
        </w:tc>
        <w:tc>
          <w:tcPr>
            <w:tcW w:w="1340" w:type="dxa"/>
          </w:tcPr>
          <w:p w14:paraId="0DAE395A" w14:textId="77777777" w:rsidR="005A24C4" w:rsidRDefault="005A24C4">
            <w:pPr>
              <w:pStyle w:val="TableParagraph"/>
              <w:rPr>
                <w:rFonts w:ascii="Times New Roman" w:hAnsi="Times New Roman" w:cs="Times New Roman"/>
                <w:sz w:val="22"/>
              </w:rPr>
            </w:pPr>
          </w:p>
        </w:tc>
      </w:tr>
      <w:tr w:rsidR="005A24C4" w14:paraId="114FEA35" w14:textId="77777777">
        <w:trPr>
          <w:trHeight w:val="370"/>
        </w:trPr>
        <w:tc>
          <w:tcPr>
            <w:tcW w:w="1099" w:type="dxa"/>
          </w:tcPr>
          <w:p w14:paraId="3E28DD0B" w14:textId="77777777" w:rsidR="005A24C4" w:rsidRDefault="005A24C4">
            <w:pPr>
              <w:pStyle w:val="TableParagraph"/>
              <w:rPr>
                <w:rFonts w:ascii="Times New Roman" w:hAnsi="Times New Roman" w:cs="Times New Roman"/>
                <w:sz w:val="22"/>
              </w:rPr>
            </w:pPr>
          </w:p>
        </w:tc>
        <w:tc>
          <w:tcPr>
            <w:tcW w:w="1689" w:type="dxa"/>
          </w:tcPr>
          <w:p w14:paraId="40B4B175" w14:textId="77777777" w:rsidR="005A24C4" w:rsidRDefault="00000000">
            <w:pPr>
              <w:pStyle w:val="TableParagraph"/>
              <w:spacing w:before="44"/>
              <w:ind w:left="106"/>
              <w:rPr>
                <w:rFonts w:ascii="Times New Roman" w:hAnsi="Times New Roman" w:cs="Times New Roman"/>
                <w:sz w:val="22"/>
              </w:rPr>
            </w:pPr>
            <w:proofErr w:type="gramStart"/>
            <w:r>
              <w:rPr>
                <w:rFonts w:ascii="Times New Roman" w:hAnsi="Times New Roman" w:cs="Times New Roman"/>
                <w:sz w:val="22"/>
              </w:rPr>
              <w:t>矽尘</w:t>
            </w:r>
            <w:proofErr w:type="gramEnd"/>
          </w:p>
        </w:tc>
        <w:tc>
          <w:tcPr>
            <w:tcW w:w="2096" w:type="dxa"/>
          </w:tcPr>
          <w:p w14:paraId="6F08B3C3" w14:textId="77777777" w:rsidR="005A24C4" w:rsidRDefault="005A24C4">
            <w:pPr>
              <w:pStyle w:val="TableParagraph"/>
              <w:rPr>
                <w:rFonts w:ascii="Times New Roman" w:hAnsi="Times New Roman" w:cs="Times New Roman"/>
                <w:sz w:val="22"/>
              </w:rPr>
            </w:pPr>
          </w:p>
        </w:tc>
        <w:tc>
          <w:tcPr>
            <w:tcW w:w="1800" w:type="dxa"/>
          </w:tcPr>
          <w:p w14:paraId="3BE52D03" w14:textId="77777777" w:rsidR="005A24C4" w:rsidRDefault="005A24C4">
            <w:pPr>
              <w:pStyle w:val="TableParagraph"/>
              <w:rPr>
                <w:rFonts w:ascii="Times New Roman" w:hAnsi="Times New Roman" w:cs="Times New Roman"/>
                <w:sz w:val="22"/>
              </w:rPr>
            </w:pPr>
          </w:p>
        </w:tc>
        <w:tc>
          <w:tcPr>
            <w:tcW w:w="1260" w:type="dxa"/>
          </w:tcPr>
          <w:p w14:paraId="61FC9897" w14:textId="77777777" w:rsidR="005A24C4" w:rsidRDefault="005A24C4">
            <w:pPr>
              <w:pStyle w:val="TableParagraph"/>
              <w:rPr>
                <w:rFonts w:ascii="Times New Roman" w:hAnsi="Times New Roman" w:cs="Times New Roman"/>
                <w:sz w:val="22"/>
              </w:rPr>
            </w:pPr>
          </w:p>
        </w:tc>
        <w:tc>
          <w:tcPr>
            <w:tcW w:w="1340" w:type="dxa"/>
          </w:tcPr>
          <w:p w14:paraId="3276C427" w14:textId="77777777" w:rsidR="005A24C4" w:rsidRDefault="005A24C4">
            <w:pPr>
              <w:pStyle w:val="TableParagraph"/>
              <w:rPr>
                <w:rFonts w:ascii="Times New Roman" w:hAnsi="Times New Roman" w:cs="Times New Roman"/>
                <w:sz w:val="22"/>
              </w:rPr>
            </w:pPr>
          </w:p>
        </w:tc>
      </w:tr>
      <w:tr w:rsidR="005A24C4" w14:paraId="1A2CE728" w14:textId="77777777">
        <w:trPr>
          <w:trHeight w:val="581"/>
        </w:trPr>
        <w:tc>
          <w:tcPr>
            <w:tcW w:w="1099" w:type="dxa"/>
          </w:tcPr>
          <w:p w14:paraId="41D8A528" w14:textId="77777777" w:rsidR="005A24C4" w:rsidRDefault="005A24C4">
            <w:pPr>
              <w:pStyle w:val="TableParagraph"/>
              <w:rPr>
                <w:rFonts w:ascii="Times New Roman" w:hAnsi="Times New Roman" w:cs="Times New Roman"/>
                <w:sz w:val="22"/>
              </w:rPr>
            </w:pPr>
          </w:p>
        </w:tc>
        <w:tc>
          <w:tcPr>
            <w:tcW w:w="1689" w:type="dxa"/>
          </w:tcPr>
          <w:p w14:paraId="2F44C853" w14:textId="77777777" w:rsidR="005A24C4" w:rsidRDefault="00000000">
            <w:pPr>
              <w:pStyle w:val="TableParagraph"/>
              <w:spacing w:line="280" w:lineRule="atLeast"/>
              <w:ind w:left="106" w:right="468"/>
              <w:rPr>
                <w:rFonts w:ascii="Times New Roman" w:hAnsi="Times New Roman" w:cs="Times New Roman"/>
                <w:sz w:val="22"/>
              </w:rPr>
            </w:pPr>
            <w:r>
              <w:rPr>
                <w:rFonts w:ascii="Times New Roman" w:hAnsi="Times New Roman" w:cs="Times New Roman"/>
                <w:spacing w:val="-1"/>
                <w:sz w:val="22"/>
              </w:rPr>
              <w:t>煤尘</w:t>
            </w:r>
            <w:r>
              <w:rPr>
                <w:rFonts w:ascii="Times New Roman" w:hAnsi="Times New Roman" w:cs="Times New Roman"/>
                <w:sz w:val="22"/>
              </w:rPr>
              <w:t>（煤矽尘）</w:t>
            </w:r>
          </w:p>
        </w:tc>
        <w:tc>
          <w:tcPr>
            <w:tcW w:w="2096" w:type="dxa"/>
          </w:tcPr>
          <w:p w14:paraId="7CC5D4FE" w14:textId="77777777" w:rsidR="005A24C4" w:rsidRDefault="005A24C4">
            <w:pPr>
              <w:pStyle w:val="TableParagraph"/>
              <w:rPr>
                <w:rFonts w:ascii="Times New Roman" w:hAnsi="Times New Roman" w:cs="Times New Roman"/>
                <w:sz w:val="22"/>
              </w:rPr>
            </w:pPr>
          </w:p>
        </w:tc>
        <w:tc>
          <w:tcPr>
            <w:tcW w:w="1800" w:type="dxa"/>
          </w:tcPr>
          <w:p w14:paraId="4C8900FE" w14:textId="77777777" w:rsidR="005A24C4" w:rsidRDefault="005A24C4">
            <w:pPr>
              <w:pStyle w:val="TableParagraph"/>
              <w:rPr>
                <w:rFonts w:ascii="Times New Roman" w:hAnsi="Times New Roman" w:cs="Times New Roman"/>
                <w:sz w:val="22"/>
              </w:rPr>
            </w:pPr>
          </w:p>
        </w:tc>
        <w:tc>
          <w:tcPr>
            <w:tcW w:w="1260" w:type="dxa"/>
          </w:tcPr>
          <w:p w14:paraId="3EF7FFB1" w14:textId="77777777" w:rsidR="005A24C4" w:rsidRDefault="005A24C4">
            <w:pPr>
              <w:pStyle w:val="TableParagraph"/>
              <w:rPr>
                <w:rFonts w:ascii="Times New Roman" w:hAnsi="Times New Roman" w:cs="Times New Roman"/>
                <w:sz w:val="22"/>
              </w:rPr>
            </w:pPr>
          </w:p>
        </w:tc>
        <w:tc>
          <w:tcPr>
            <w:tcW w:w="1340" w:type="dxa"/>
          </w:tcPr>
          <w:p w14:paraId="4B1906F6" w14:textId="77777777" w:rsidR="005A24C4" w:rsidRDefault="005A24C4">
            <w:pPr>
              <w:pStyle w:val="TableParagraph"/>
              <w:rPr>
                <w:rFonts w:ascii="Times New Roman" w:hAnsi="Times New Roman" w:cs="Times New Roman"/>
                <w:sz w:val="22"/>
              </w:rPr>
            </w:pPr>
          </w:p>
        </w:tc>
      </w:tr>
      <w:tr w:rsidR="005A24C4" w14:paraId="1171E5C2" w14:textId="77777777">
        <w:trPr>
          <w:trHeight w:val="369"/>
        </w:trPr>
        <w:tc>
          <w:tcPr>
            <w:tcW w:w="1099" w:type="dxa"/>
          </w:tcPr>
          <w:p w14:paraId="47ACB090" w14:textId="77777777" w:rsidR="005A24C4" w:rsidRDefault="005A24C4">
            <w:pPr>
              <w:pStyle w:val="TableParagraph"/>
              <w:rPr>
                <w:rFonts w:ascii="Times New Roman" w:hAnsi="Times New Roman" w:cs="Times New Roman"/>
                <w:sz w:val="22"/>
              </w:rPr>
            </w:pPr>
          </w:p>
        </w:tc>
        <w:tc>
          <w:tcPr>
            <w:tcW w:w="1689" w:type="dxa"/>
          </w:tcPr>
          <w:p w14:paraId="46FE65A5" w14:textId="77777777" w:rsidR="005A24C4" w:rsidRDefault="00000000">
            <w:pPr>
              <w:pStyle w:val="TableParagraph"/>
              <w:spacing w:before="42"/>
              <w:ind w:left="106"/>
              <w:rPr>
                <w:rFonts w:ascii="Times New Roman" w:hAnsi="Times New Roman" w:cs="Times New Roman"/>
                <w:sz w:val="22"/>
              </w:rPr>
            </w:pPr>
            <w:r>
              <w:rPr>
                <w:rFonts w:ascii="Times New Roman" w:hAnsi="Times New Roman" w:cs="Times New Roman"/>
                <w:sz w:val="22"/>
              </w:rPr>
              <w:t>石棉粉尘</w:t>
            </w:r>
          </w:p>
        </w:tc>
        <w:tc>
          <w:tcPr>
            <w:tcW w:w="2096" w:type="dxa"/>
          </w:tcPr>
          <w:p w14:paraId="288E42E9" w14:textId="77777777" w:rsidR="005A24C4" w:rsidRDefault="005A24C4">
            <w:pPr>
              <w:pStyle w:val="TableParagraph"/>
              <w:rPr>
                <w:rFonts w:ascii="Times New Roman" w:hAnsi="Times New Roman" w:cs="Times New Roman"/>
                <w:sz w:val="22"/>
              </w:rPr>
            </w:pPr>
          </w:p>
        </w:tc>
        <w:tc>
          <w:tcPr>
            <w:tcW w:w="1800" w:type="dxa"/>
          </w:tcPr>
          <w:p w14:paraId="74A9A18F" w14:textId="77777777" w:rsidR="005A24C4" w:rsidRDefault="005A24C4">
            <w:pPr>
              <w:pStyle w:val="TableParagraph"/>
              <w:rPr>
                <w:rFonts w:ascii="Times New Roman" w:hAnsi="Times New Roman" w:cs="Times New Roman"/>
                <w:sz w:val="22"/>
              </w:rPr>
            </w:pPr>
          </w:p>
        </w:tc>
        <w:tc>
          <w:tcPr>
            <w:tcW w:w="1260" w:type="dxa"/>
          </w:tcPr>
          <w:p w14:paraId="2AA7DEA4" w14:textId="77777777" w:rsidR="005A24C4" w:rsidRDefault="005A24C4">
            <w:pPr>
              <w:pStyle w:val="TableParagraph"/>
              <w:rPr>
                <w:rFonts w:ascii="Times New Roman" w:hAnsi="Times New Roman" w:cs="Times New Roman"/>
                <w:sz w:val="22"/>
              </w:rPr>
            </w:pPr>
          </w:p>
        </w:tc>
        <w:tc>
          <w:tcPr>
            <w:tcW w:w="1340" w:type="dxa"/>
          </w:tcPr>
          <w:p w14:paraId="0514FE71" w14:textId="77777777" w:rsidR="005A24C4" w:rsidRDefault="005A24C4">
            <w:pPr>
              <w:pStyle w:val="TableParagraph"/>
              <w:rPr>
                <w:rFonts w:ascii="Times New Roman" w:hAnsi="Times New Roman" w:cs="Times New Roman"/>
                <w:sz w:val="22"/>
              </w:rPr>
            </w:pPr>
          </w:p>
        </w:tc>
      </w:tr>
      <w:tr w:rsidR="005A24C4" w14:paraId="7845EB52" w14:textId="77777777">
        <w:trPr>
          <w:trHeight w:val="370"/>
        </w:trPr>
        <w:tc>
          <w:tcPr>
            <w:tcW w:w="1099" w:type="dxa"/>
          </w:tcPr>
          <w:p w14:paraId="5987F980" w14:textId="77777777" w:rsidR="005A24C4" w:rsidRDefault="005A24C4">
            <w:pPr>
              <w:pStyle w:val="TableParagraph"/>
              <w:rPr>
                <w:rFonts w:ascii="Times New Roman" w:hAnsi="Times New Roman" w:cs="Times New Roman"/>
                <w:sz w:val="22"/>
              </w:rPr>
            </w:pPr>
          </w:p>
        </w:tc>
        <w:tc>
          <w:tcPr>
            <w:tcW w:w="1689" w:type="dxa"/>
          </w:tcPr>
          <w:p w14:paraId="507B7BEA" w14:textId="77777777" w:rsidR="005A24C4" w:rsidRDefault="00000000">
            <w:pPr>
              <w:pStyle w:val="TableParagraph"/>
              <w:spacing w:before="44"/>
              <w:ind w:left="106"/>
              <w:rPr>
                <w:rFonts w:ascii="Times New Roman" w:hAnsi="Times New Roman" w:cs="Times New Roman"/>
                <w:sz w:val="22"/>
              </w:rPr>
            </w:pPr>
            <w:r>
              <w:rPr>
                <w:rFonts w:ascii="Times New Roman" w:hAnsi="Times New Roman" w:cs="Times New Roman"/>
                <w:sz w:val="22"/>
              </w:rPr>
              <w:t>水泥粉尘</w:t>
            </w:r>
          </w:p>
        </w:tc>
        <w:tc>
          <w:tcPr>
            <w:tcW w:w="2096" w:type="dxa"/>
          </w:tcPr>
          <w:p w14:paraId="2C4DA6BC" w14:textId="77777777" w:rsidR="005A24C4" w:rsidRDefault="005A24C4">
            <w:pPr>
              <w:pStyle w:val="TableParagraph"/>
              <w:rPr>
                <w:rFonts w:ascii="Times New Roman" w:hAnsi="Times New Roman" w:cs="Times New Roman"/>
                <w:sz w:val="22"/>
              </w:rPr>
            </w:pPr>
          </w:p>
        </w:tc>
        <w:tc>
          <w:tcPr>
            <w:tcW w:w="1800" w:type="dxa"/>
          </w:tcPr>
          <w:p w14:paraId="3A025543" w14:textId="77777777" w:rsidR="005A24C4" w:rsidRDefault="005A24C4">
            <w:pPr>
              <w:pStyle w:val="TableParagraph"/>
              <w:rPr>
                <w:rFonts w:ascii="Times New Roman" w:hAnsi="Times New Roman" w:cs="Times New Roman"/>
                <w:sz w:val="22"/>
              </w:rPr>
            </w:pPr>
          </w:p>
        </w:tc>
        <w:tc>
          <w:tcPr>
            <w:tcW w:w="1260" w:type="dxa"/>
          </w:tcPr>
          <w:p w14:paraId="068DB273" w14:textId="77777777" w:rsidR="005A24C4" w:rsidRDefault="005A24C4">
            <w:pPr>
              <w:pStyle w:val="TableParagraph"/>
              <w:rPr>
                <w:rFonts w:ascii="Times New Roman" w:hAnsi="Times New Roman" w:cs="Times New Roman"/>
                <w:sz w:val="22"/>
              </w:rPr>
            </w:pPr>
          </w:p>
        </w:tc>
        <w:tc>
          <w:tcPr>
            <w:tcW w:w="1340" w:type="dxa"/>
          </w:tcPr>
          <w:p w14:paraId="0503A7B8" w14:textId="77777777" w:rsidR="005A24C4" w:rsidRDefault="005A24C4">
            <w:pPr>
              <w:pStyle w:val="TableParagraph"/>
              <w:rPr>
                <w:rFonts w:ascii="Times New Roman" w:hAnsi="Times New Roman" w:cs="Times New Roman"/>
                <w:sz w:val="22"/>
              </w:rPr>
            </w:pPr>
          </w:p>
        </w:tc>
      </w:tr>
      <w:tr w:rsidR="005A24C4" w14:paraId="340BC319" w14:textId="77777777">
        <w:trPr>
          <w:trHeight w:val="370"/>
        </w:trPr>
        <w:tc>
          <w:tcPr>
            <w:tcW w:w="1099" w:type="dxa"/>
          </w:tcPr>
          <w:p w14:paraId="2D61B2CF" w14:textId="77777777" w:rsidR="005A24C4" w:rsidRDefault="005A24C4">
            <w:pPr>
              <w:pStyle w:val="TableParagraph"/>
              <w:rPr>
                <w:rFonts w:ascii="Times New Roman" w:hAnsi="Times New Roman" w:cs="Times New Roman"/>
                <w:sz w:val="22"/>
              </w:rPr>
            </w:pPr>
          </w:p>
        </w:tc>
        <w:tc>
          <w:tcPr>
            <w:tcW w:w="1689" w:type="dxa"/>
          </w:tcPr>
          <w:p w14:paraId="18157928" w14:textId="77777777" w:rsidR="005A24C4" w:rsidRDefault="00000000">
            <w:pPr>
              <w:pStyle w:val="TableParagraph"/>
              <w:spacing w:before="43"/>
              <w:ind w:left="106"/>
              <w:rPr>
                <w:rFonts w:ascii="Times New Roman" w:hAnsi="Times New Roman" w:cs="Times New Roman"/>
                <w:sz w:val="22"/>
              </w:rPr>
            </w:pPr>
            <w:r>
              <w:rPr>
                <w:rFonts w:ascii="Times New Roman" w:hAnsi="Times New Roman" w:cs="Times New Roman"/>
                <w:sz w:val="22"/>
              </w:rPr>
              <w:t>电焊烟尘</w:t>
            </w:r>
          </w:p>
        </w:tc>
        <w:tc>
          <w:tcPr>
            <w:tcW w:w="2096" w:type="dxa"/>
          </w:tcPr>
          <w:p w14:paraId="0AD5B1BA" w14:textId="77777777" w:rsidR="005A24C4" w:rsidRDefault="005A24C4">
            <w:pPr>
              <w:pStyle w:val="TableParagraph"/>
              <w:rPr>
                <w:rFonts w:ascii="Times New Roman" w:hAnsi="Times New Roman" w:cs="Times New Roman"/>
                <w:sz w:val="22"/>
              </w:rPr>
            </w:pPr>
          </w:p>
        </w:tc>
        <w:tc>
          <w:tcPr>
            <w:tcW w:w="1800" w:type="dxa"/>
          </w:tcPr>
          <w:p w14:paraId="430FD6E8" w14:textId="77777777" w:rsidR="005A24C4" w:rsidRDefault="005A24C4">
            <w:pPr>
              <w:pStyle w:val="TableParagraph"/>
              <w:rPr>
                <w:rFonts w:ascii="Times New Roman" w:hAnsi="Times New Roman" w:cs="Times New Roman"/>
                <w:sz w:val="22"/>
              </w:rPr>
            </w:pPr>
          </w:p>
        </w:tc>
        <w:tc>
          <w:tcPr>
            <w:tcW w:w="1260" w:type="dxa"/>
          </w:tcPr>
          <w:p w14:paraId="51B44DCF" w14:textId="77777777" w:rsidR="005A24C4" w:rsidRDefault="005A24C4">
            <w:pPr>
              <w:pStyle w:val="TableParagraph"/>
              <w:rPr>
                <w:rFonts w:ascii="Times New Roman" w:hAnsi="Times New Roman" w:cs="Times New Roman"/>
                <w:sz w:val="22"/>
              </w:rPr>
            </w:pPr>
          </w:p>
        </w:tc>
        <w:tc>
          <w:tcPr>
            <w:tcW w:w="1340" w:type="dxa"/>
          </w:tcPr>
          <w:p w14:paraId="0D19DBA3" w14:textId="77777777" w:rsidR="005A24C4" w:rsidRDefault="005A24C4">
            <w:pPr>
              <w:pStyle w:val="TableParagraph"/>
              <w:rPr>
                <w:rFonts w:ascii="Times New Roman" w:hAnsi="Times New Roman" w:cs="Times New Roman"/>
                <w:sz w:val="22"/>
              </w:rPr>
            </w:pPr>
          </w:p>
        </w:tc>
      </w:tr>
      <w:tr w:rsidR="005A24C4" w14:paraId="275AA9D8" w14:textId="77777777">
        <w:trPr>
          <w:trHeight w:val="581"/>
        </w:trPr>
        <w:tc>
          <w:tcPr>
            <w:tcW w:w="1099" w:type="dxa"/>
          </w:tcPr>
          <w:p w14:paraId="4248697A" w14:textId="77777777" w:rsidR="005A24C4" w:rsidRDefault="005A24C4">
            <w:pPr>
              <w:pStyle w:val="TableParagraph"/>
              <w:rPr>
                <w:rFonts w:ascii="Times New Roman" w:hAnsi="Times New Roman" w:cs="Times New Roman"/>
                <w:sz w:val="22"/>
              </w:rPr>
            </w:pPr>
          </w:p>
        </w:tc>
        <w:tc>
          <w:tcPr>
            <w:tcW w:w="1689" w:type="dxa"/>
          </w:tcPr>
          <w:p w14:paraId="6F034D87" w14:textId="77777777" w:rsidR="005A24C4" w:rsidRDefault="00000000">
            <w:pPr>
              <w:pStyle w:val="TableParagraph"/>
              <w:spacing w:before="6"/>
              <w:ind w:left="106"/>
              <w:rPr>
                <w:rFonts w:ascii="Times New Roman" w:hAnsi="Times New Roman" w:cs="Times New Roman"/>
                <w:sz w:val="22"/>
              </w:rPr>
            </w:pPr>
            <w:r>
              <w:rPr>
                <w:rFonts w:ascii="Times New Roman" w:hAnsi="Times New Roman" w:cs="Times New Roman"/>
                <w:sz w:val="22"/>
              </w:rPr>
              <w:t>其他类型粉尘</w:t>
            </w:r>
          </w:p>
          <w:p w14:paraId="6CC21692" w14:textId="77777777" w:rsidR="005A24C4" w:rsidRDefault="00000000">
            <w:pPr>
              <w:pStyle w:val="TableParagraph"/>
              <w:spacing w:before="4" w:line="270" w:lineRule="exact"/>
              <w:ind w:left="106"/>
              <w:rPr>
                <w:rFonts w:ascii="Times New Roman" w:hAnsi="Times New Roman" w:cs="Times New Roman"/>
                <w:sz w:val="22"/>
              </w:rPr>
            </w:pPr>
            <w:r>
              <w:rPr>
                <w:rFonts w:ascii="Times New Roman" w:hAnsi="Times New Roman" w:cs="Times New Roman"/>
                <w:position w:val="11"/>
                <w:sz w:val="11"/>
              </w:rPr>
              <w:t>b</w:t>
            </w:r>
            <w:r>
              <w:rPr>
                <w:rFonts w:ascii="Times New Roman" w:hAnsi="Times New Roman" w:cs="Times New Roman"/>
                <w:sz w:val="22"/>
              </w:rPr>
              <w:t>(</w:t>
            </w:r>
            <w:r>
              <w:rPr>
                <w:rFonts w:ascii="Times New Roman" w:hAnsi="Times New Roman" w:cs="Times New Roman"/>
                <w:sz w:val="22"/>
              </w:rPr>
              <w:t>含其他粉尘</w:t>
            </w:r>
            <w:r>
              <w:rPr>
                <w:rFonts w:ascii="Times New Roman" w:hAnsi="Times New Roman" w:cs="Times New Roman"/>
                <w:sz w:val="22"/>
              </w:rPr>
              <w:t>)</w:t>
            </w:r>
          </w:p>
        </w:tc>
        <w:tc>
          <w:tcPr>
            <w:tcW w:w="2096" w:type="dxa"/>
          </w:tcPr>
          <w:p w14:paraId="6CE8D9D8" w14:textId="77777777" w:rsidR="005A24C4" w:rsidRDefault="005A24C4">
            <w:pPr>
              <w:pStyle w:val="TableParagraph"/>
              <w:rPr>
                <w:rFonts w:ascii="Times New Roman" w:hAnsi="Times New Roman" w:cs="Times New Roman"/>
                <w:sz w:val="22"/>
              </w:rPr>
            </w:pPr>
          </w:p>
        </w:tc>
        <w:tc>
          <w:tcPr>
            <w:tcW w:w="1800" w:type="dxa"/>
          </w:tcPr>
          <w:p w14:paraId="3BFA2895" w14:textId="77777777" w:rsidR="005A24C4" w:rsidRDefault="005A24C4">
            <w:pPr>
              <w:pStyle w:val="TableParagraph"/>
              <w:rPr>
                <w:rFonts w:ascii="Times New Roman" w:hAnsi="Times New Roman" w:cs="Times New Roman"/>
                <w:sz w:val="22"/>
              </w:rPr>
            </w:pPr>
          </w:p>
        </w:tc>
        <w:tc>
          <w:tcPr>
            <w:tcW w:w="1260" w:type="dxa"/>
          </w:tcPr>
          <w:p w14:paraId="06F3B260" w14:textId="77777777" w:rsidR="005A24C4" w:rsidRDefault="005A24C4">
            <w:pPr>
              <w:pStyle w:val="TableParagraph"/>
              <w:rPr>
                <w:rFonts w:ascii="Times New Roman" w:hAnsi="Times New Roman" w:cs="Times New Roman"/>
                <w:sz w:val="22"/>
              </w:rPr>
            </w:pPr>
          </w:p>
        </w:tc>
        <w:tc>
          <w:tcPr>
            <w:tcW w:w="1340" w:type="dxa"/>
          </w:tcPr>
          <w:p w14:paraId="4E0EC2F9" w14:textId="77777777" w:rsidR="005A24C4" w:rsidRDefault="005A24C4">
            <w:pPr>
              <w:pStyle w:val="TableParagraph"/>
              <w:rPr>
                <w:rFonts w:ascii="Times New Roman" w:hAnsi="Times New Roman" w:cs="Times New Roman"/>
                <w:sz w:val="22"/>
              </w:rPr>
            </w:pPr>
          </w:p>
        </w:tc>
      </w:tr>
      <w:tr w:rsidR="005A24C4" w14:paraId="119B17F4" w14:textId="77777777">
        <w:trPr>
          <w:trHeight w:val="370"/>
        </w:trPr>
        <w:tc>
          <w:tcPr>
            <w:tcW w:w="1099" w:type="dxa"/>
          </w:tcPr>
          <w:p w14:paraId="5C327FB6" w14:textId="77777777" w:rsidR="005A24C4" w:rsidRDefault="005A24C4">
            <w:pPr>
              <w:pStyle w:val="TableParagraph"/>
              <w:rPr>
                <w:rFonts w:ascii="Times New Roman" w:hAnsi="Times New Roman" w:cs="Times New Roman"/>
                <w:sz w:val="22"/>
              </w:rPr>
            </w:pPr>
          </w:p>
        </w:tc>
        <w:tc>
          <w:tcPr>
            <w:tcW w:w="1689" w:type="dxa"/>
          </w:tcPr>
          <w:p w14:paraId="185A4475" w14:textId="77777777" w:rsidR="005A24C4" w:rsidRDefault="00000000">
            <w:pPr>
              <w:pStyle w:val="TableParagraph"/>
              <w:spacing w:before="43"/>
              <w:ind w:left="106"/>
              <w:rPr>
                <w:rFonts w:ascii="Times New Roman" w:hAnsi="Times New Roman" w:cs="Times New Roman"/>
                <w:sz w:val="22"/>
              </w:rPr>
            </w:pPr>
            <w:r>
              <w:rPr>
                <w:rFonts w:ascii="Times New Roman" w:hAnsi="Times New Roman" w:cs="Times New Roman"/>
                <w:sz w:val="22"/>
              </w:rPr>
              <w:t>苯</w:t>
            </w:r>
          </w:p>
        </w:tc>
        <w:tc>
          <w:tcPr>
            <w:tcW w:w="2096" w:type="dxa"/>
          </w:tcPr>
          <w:p w14:paraId="5A010017" w14:textId="77777777" w:rsidR="005A24C4" w:rsidRDefault="005A24C4">
            <w:pPr>
              <w:pStyle w:val="TableParagraph"/>
              <w:rPr>
                <w:rFonts w:ascii="Times New Roman" w:hAnsi="Times New Roman" w:cs="Times New Roman"/>
                <w:sz w:val="22"/>
              </w:rPr>
            </w:pPr>
          </w:p>
        </w:tc>
        <w:tc>
          <w:tcPr>
            <w:tcW w:w="1800" w:type="dxa"/>
          </w:tcPr>
          <w:p w14:paraId="736D460C" w14:textId="77777777" w:rsidR="005A24C4" w:rsidRDefault="005A24C4">
            <w:pPr>
              <w:pStyle w:val="TableParagraph"/>
              <w:rPr>
                <w:rFonts w:ascii="Times New Roman" w:hAnsi="Times New Roman" w:cs="Times New Roman"/>
                <w:sz w:val="22"/>
              </w:rPr>
            </w:pPr>
          </w:p>
        </w:tc>
        <w:tc>
          <w:tcPr>
            <w:tcW w:w="1260" w:type="dxa"/>
          </w:tcPr>
          <w:p w14:paraId="42253671" w14:textId="77777777" w:rsidR="005A24C4" w:rsidRDefault="005A24C4">
            <w:pPr>
              <w:pStyle w:val="TableParagraph"/>
              <w:rPr>
                <w:rFonts w:ascii="Times New Roman" w:hAnsi="Times New Roman" w:cs="Times New Roman"/>
                <w:sz w:val="22"/>
              </w:rPr>
            </w:pPr>
          </w:p>
        </w:tc>
        <w:tc>
          <w:tcPr>
            <w:tcW w:w="1340" w:type="dxa"/>
          </w:tcPr>
          <w:p w14:paraId="28A65F19" w14:textId="77777777" w:rsidR="005A24C4" w:rsidRDefault="005A24C4">
            <w:pPr>
              <w:pStyle w:val="TableParagraph"/>
              <w:rPr>
                <w:rFonts w:ascii="Times New Roman" w:hAnsi="Times New Roman" w:cs="Times New Roman"/>
                <w:sz w:val="22"/>
              </w:rPr>
            </w:pPr>
          </w:p>
        </w:tc>
      </w:tr>
      <w:tr w:rsidR="005A24C4" w14:paraId="61087ED7" w14:textId="77777777">
        <w:trPr>
          <w:trHeight w:val="370"/>
        </w:trPr>
        <w:tc>
          <w:tcPr>
            <w:tcW w:w="1099" w:type="dxa"/>
          </w:tcPr>
          <w:p w14:paraId="05F2A544" w14:textId="77777777" w:rsidR="005A24C4" w:rsidRDefault="005A24C4">
            <w:pPr>
              <w:pStyle w:val="TableParagraph"/>
              <w:rPr>
                <w:rFonts w:ascii="Times New Roman" w:hAnsi="Times New Roman" w:cs="Times New Roman"/>
                <w:sz w:val="22"/>
              </w:rPr>
            </w:pPr>
          </w:p>
        </w:tc>
        <w:tc>
          <w:tcPr>
            <w:tcW w:w="1689" w:type="dxa"/>
          </w:tcPr>
          <w:p w14:paraId="48BAC8F7" w14:textId="77777777" w:rsidR="005A24C4" w:rsidRDefault="00000000">
            <w:pPr>
              <w:pStyle w:val="TableParagraph"/>
              <w:spacing w:before="42"/>
              <w:ind w:left="106"/>
              <w:rPr>
                <w:rFonts w:ascii="Times New Roman" w:hAnsi="Times New Roman" w:cs="Times New Roman"/>
                <w:sz w:val="22"/>
              </w:rPr>
            </w:pPr>
            <w:r>
              <w:rPr>
                <w:rFonts w:ascii="Times New Roman" w:hAnsi="Times New Roman" w:cs="Times New Roman"/>
                <w:sz w:val="22"/>
              </w:rPr>
              <w:t>铅</w:t>
            </w:r>
          </w:p>
        </w:tc>
        <w:tc>
          <w:tcPr>
            <w:tcW w:w="2096" w:type="dxa"/>
          </w:tcPr>
          <w:p w14:paraId="40BC8C77" w14:textId="77777777" w:rsidR="005A24C4" w:rsidRDefault="005A24C4">
            <w:pPr>
              <w:pStyle w:val="TableParagraph"/>
              <w:rPr>
                <w:rFonts w:ascii="Times New Roman" w:hAnsi="Times New Roman" w:cs="Times New Roman"/>
                <w:sz w:val="22"/>
              </w:rPr>
            </w:pPr>
          </w:p>
        </w:tc>
        <w:tc>
          <w:tcPr>
            <w:tcW w:w="1800" w:type="dxa"/>
          </w:tcPr>
          <w:p w14:paraId="1C6577D1" w14:textId="77777777" w:rsidR="005A24C4" w:rsidRDefault="005A24C4">
            <w:pPr>
              <w:pStyle w:val="TableParagraph"/>
              <w:rPr>
                <w:rFonts w:ascii="Times New Roman" w:hAnsi="Times New Roman" w:cs="Times New Roman"/>
                <w:sz w:val="22"/>
              </w:rPr>
            </w:pPr>
          </w:p>
        </w:tc>
        <w:tc>
          <w:tcPr>
            <w:tcW w:w="1260" w:type="dxa"/>
          </w:tcPr>
          <w:p w14:paraId="7BB24472" w14:textId="77777777" w:rsidR="005A24C4" w:rsidRDefault="005A24C4">
            <w:pPr>
              <w:pStyle w:val="TableParagraph"/>
              <w:rPr>
                <w:rFonts w:ascii="Times New Roman" w:hAnsi="Times New Roman" w:cs="Times New Roman"/>
                <w:sz w:val="22"/>
              </w:rPr>
            </w:pPr>
          </w:p>
        </w:tc>
        <w:tc>
          <w:tcPr>
            <w:tcW w:w="1340" w:type="dxa"/>
          </w:tcPr>
          <w:p w14:paraId="00F8BA1C" w14:textId="77777777" w:rsidR="005A24C4" w:rsidRDefault="005A24C4">
            <w:pPr>
              <w:pStyle w:val="TableParagraph"/>
              <w:rPr>
                <w:rFonts w:ascii="Times New Roman" w:hAnsi="Times New Roman" w:cs="Times New Roman"/>
                <w:sz w:val="22"/>
              </w:rPr>
            </w:pPr>
          </w:p>
        </w:tc>
      </w:tr>
      <w:tr w:rsidR="005A24C4" w14:paraId="408FED33" w14:textId="77777777">
        <w:trPr>
          <w:trHeight w:val="370"/>
        </w:trPr>
        <w:tc>
          <w:tcPr>
            <w:tcW w:w="1099" w:type="dxa"/>
          </w:tcPr>
          <w:p w14:paraId="1DF6E091" w14:textId="77777777" w:rsidR="005A24C4" w:rsidRDefault="005A24C4">
            <w:pPr>
              <w:pStyle w:val="TableParagraph"/>
              <w:rPr>
                <w:rFonts w:ascii="Times New Roman" w:hAnsi="Times New Roman" w:cs="Times New Roman"/>
                <w:sz w:val="22"/>
              </w:rPr>
            </w:pPr>
          </w:p>
        </w:tc>
        <w:tc>
          <w:tcPr>
            <w:tcW w:w="1689" w:type="dxa"/>
          </w:tcPr>
          <w:p w14:paraId="2311CD2E" w14:textId="77777777" w:rsidR="005A24C4" w:rsidRDefault="00000000">
            <w:pPr>
              <w:pStyle w:val="TableParagraph"/>
              <w:spacing w:before="44"/>
              <w:ind w:left="106"/>
              <w:rPr>
                <w:rFonts w:ascii="Times New Roman" w:hAnsi="Times New Roman" w:cs="Times New Roman"/>
                <w:sz w:val="11"/>
              </w:rPr>
            </w:pPr>
            <w:r>
              <w:rPr>
                <w:rFonts w:ascii="Times New Roman" w:hAnsi="Times New Roman" w:cs="Times New Roman"/>
                <w:spacing w:val="-9"/>
                <w:sz w:val="22"/>
              </w:rPr>
              <w:t>其他化学因素</w:t>
            </w:r>
            <w:r>
              <w:rPr>
                <w:rFonts w:ascii="Times New Roman" w:hAnsi="Times New Roman" w:cs="Times New Roman"/>
                <w:spacing w:val="-9"/>
                <w:sz w:val="22"/>
              </w:rPr>
              <w:t xml:space="preserve"> </w:t>
            </w:r>
            <w:r>
              <w:rPr>
                <w:rFonts w:ascii="Times New Roman" w:hAnsi="Times New Roman" w:cs="Times New Roman"/>
                <w:position w:val="11"/>
                <w:sz w:val="11"/>
              </w:rPr>
              <w:t>c</w:t>
            </w:r>
          </w:p>
        </w:tc>
        <w:tc>
          <w:tcPr>
            <w:tcW w:w="2096" w:type="dxa"/>
          </w:tcPr>
          <w:p w14:paraId="7CF92185" w14:textId="77777777" w:rsidR="005A24C4" w:rsidRDefault="005A24C4">
            <w:pPr>
              <w:pStyle w:val="TableParagraph"/>
              <w:rPr>
                <w:rFonts w:ascii="Times New Roman" w:hAnsi="Times New Roman" w:cs="Times New Roman"/>
                <w:sz w:val="22"/>
              </w:rPr>
            </w:pPr>
          </w:p>
        </w:tc>
        <w:tc>
          <w:tcPr>
            <w:tcW w:w="1800" w:type="dxa"/>
          </w:tcPr>
          <w:p w14:paraId="7C87D3EA" w14:textId="77777777" w:rsidR="005A24C4" w:rsidRDefault="005A24C4">
            <w:pPr>
              <w:pStyle w:val="TableParagraph"/>
              <w:rPr>
                <w:rFonts w:ascii="Times New Roman" w:hAnsi="Times New Roman" w:cs="Times New Roman"/>
                <w:sz w:val="22"/>
              </w:rPr>
            </w:pPr>
          </w:p>
        </w:tc>
        <w:tc>
          <w:tcPr>
            <w:tcW w:w="1260" w:type="dxa"/>
          </w:tcPr>
          <w:p w14:paraId="01D9A7BB" w14:textId="77777777" w:rsidR="005A24C4" w:rsidRDefault="005A24C4">
            <w:pPr>
              <w:pStyle w:val="TableParagraph"/>
              <w:rPr>
                <w:rFonts w:ascii="Times New Roman" w:hAnsi="Times New Roman" w:cs="Times New Roman"/>
                <w:sz w:val="22"/>
              </w:rPr>
            </w:pPr>
          </w:p>
        </w:tc>
        <w:tc>
          <w:tcPr>
            <w:tcW w:w="1340" w:type="dxa"/>
          </w:tcPr>
          <w:p w14:paraId="16045DD2" w14:textId="77777777" w:rsidR="005A24C4" w:rsidRDefault="005A24C4">
            <w:pPr>
              <w:pStyle w:val="TableParagraph"/>
              <w:rPr>
                <w:rFonts w:ascii="Times New Roman" w:hAnsi="Times New Roman" w:cs="Times New Roman"/>
                <w:sz w:val="22"/>
              </w:rPr>
            </w:pPr>
          </w:p>
        </w:tc>
      </w:tr>
      <w:tr w:rsidR="005A24C4" w14:paraId="382B7EB1" w14:textId="77777777">
        <w:trPr>
          <w:trHeight w:val="370"/>
        </w:trPr>
        <w:tc>
          <w:tcPr>
            <w:tcW w:w="1099" w:type="dxa"/>
          </w:tcPr>
          <w:p w14:paraId="6C8B98F0" w14:textId="77777777" w:rsidR="005A24C4" w:rsidRDefault="005A24C4">
            <w:pPr>
              <w:pStyle w:val="TableParagraph"/>
              <w:rPr>
                <w:rFonts w:ascii="Times New Roman" w:hAnsi="Times New Roman" w:cs="Times New Roman"/>
                <w:sz w:val="22"/>
              </w:rPr>
            </w:pPr>
          </w:p>
        </w:tc>
        <w:tc>
          <w:tcPr>
            <w:tcW w:w="1689" w:type="dxa"/>
          </w:tcPr>
          <w:p w14:paraId="4277201B" w14:textId="77777777" w:rsidR="005A24C4" w:rsidRDefault="00000000">
            <w:pPr>
              <w:pStyle w:val="TableParagraph"/>
              <w:spacing w:before="43"/>
              <w:ind w:left="106"/>
              <w:rPr>
                <w:rFonts w:ascii="Times New Roman" w:hAnsi="Times New Roman" w:cs="Times New Roman"/>
                <w:sz w:val="22"/>
              </w:rPr>
            </w:pPr>
            <w:r>
              <w:rPr>
                <w:rFonts w:ascii="Times New Roman" w:hAnsi="Times New Roman" w:cs="Times New Roman"/>
                <w:sz w:val="22"/>
              </w:rPr>
              <w:t>噪声</w:t>
            </w:r>
          </w:p>
        </w:tc>
        <w:tc>
          <w:tcPr>
            <w:tcW w:w="2096" w:type="dxa"/>
          </w:tcPr>
          <w:p w14:paraId="6F177B74" w14:textId="77777777" w:rsidR="005A24C4" w:rsidRDefault="005A24C4">
            <w:pPr>
              <w:pStyle w:val="TableParagraph"/>
              <w:rPr>
                <w:rFonts w:ascii="Times New Roman" w:hAnsi="Times New Roman" w:cs="Times New Roman"/>
                <w:sz w:val="22"/>
              </w:rPr>
            </w:pPr>
          </w:p>
        </w:tc>
        <w:tc>
          <w:tcPr>
            <w:tcW w:w="1800" w:type="dxa"/>
          </w:tcPr>
          <w:p w14:paraId="72E81490" w14:textId="77777777" w:rsidR="005A24C4" w:rsidRDefault="005A24C4">
            <w:pPr>
              <w:pStyle w:val="TableParagraph"/>
              <w:rPr>
                <w:rFonts w:ascii="Times New Roman" w:hAnsi="Times New Roman" w:cs="Times New Roman"/>
                <w:sz w:val="22"/>
              </w:rPr>
            </w:pPr>
          </w:p>
        </w:tc>
        <w:tc>
          <w:tcPr>
            <w:tcW w:w="1260" w:type="dxa"/>
          </w:tcPr>
          <w:p w14:paraId="4C69C93B" w14:textId="77777777" w:rsidR="005A24C4" w:rsidRDefault="005A24C4">
            <w:pPr>
              <w:pStyle w:val="TableParagraph"/>
              <w:rPr>
                <w:rFonts w:ascii="Times New Roman" w:hAnsi="Times New Roman" w:cs="Times New Roman"/>
                <w:sz w:val="22"/>
              </w:rPr>
            </w:pPr>
          </w:p>
        </w:tc>
        <w:tc>
          <w:tcPr>
            <w:tcW w:w="1340" w:type="dxa"/>
          </w:tcPr>
          <w:p w14:paraId="1159AC16" w14:textId="77777777" w:rsidR="005A24C4" w:rsidRDefault="005A24C4">
            <w:pPr>
              <w:pStyle w:val="TableParagraph"/>
              <w:rPr>
                <w:rFonts w:ascii="Times New Roman" w:hAnsi="Times New Roman" w:cs="Times New Roman"/>
                <w:sz w:val="22"/>
              </w:rPr>
            </w:pPr>
          </w:p>
        </w:tc>
      </w:tr>
      <w:tr w:rsidR="005A24C4" w14:paraId="703D78F2" w14:textId="77777777">
        <w:trPr>
          <w:trHeight w:val="370"/>
        </w:trPr>
        <w:tc>
          <w:tcPr>
            <w:tcW w:w="1099" w:type="dxa"/>
          </w:tcPr>
          <w:p w14:paraId="77A816B4" w14:textId="77777777" w:rsidR="005A24C4" w:rsidRDefault="005A24C4">
            <w:pPr>
              <w:pStyle w:val="TableParagraph"/>
              <w:rPr>
                <w:rFonts w:ascii="Times New Roman" w:hAnsi="Times New Roman" w:cs="Times New Roman"/>
                <w:sz w:val="22"/>
              </w:rPr>
            </w:pPr>
          </w:p>
        </w:tc>
        <w:tc>
          <w:tcPr>
            <w:tcW w:w="1689" w:type="dxa"/>
          </w:tcPr>
          <w:p w14:paraId="067BDF65" w14:textId="77777777" w:rsidR="005A24C4" w:rsidRDefault="00000000">
            <w:pPr>
              <w:pStyle w:val="TableParagraph"/>
              <w:spacing w:before="42"/>
              <w:ind w:left="106"/>
              <w:rPr>
                <w:rFonts w:ascii="Times New Roman" w:hAnsi="Times New Roman" w:cs="Times New Roman"/>
                <w:sz w:val="11"/>
              </w:rPr>
            </w:pPr>
            <w:r>
              <w:rPr>
                <w:rFonts w:ascii="Times New Roman" w:hAnsi="Times New Roman" w:cs="Times New Roman"/>
                <w:spacing w:val="-9"/>
                <w:sz w:val="22"/>
              </w:rPr>
              <w:t>其他物理因素</w:t>
            </w:r>
            <w:r>
              <w:rPr>
                <w:rFonts w:ascii="Times New Roman" w:hAnsi="Times New Roman" w:cs="Times New Roman"/>
                <w:spacing w:val="-9"/>
                <w:sz w:val="22"/>
              </w:rPr>
              <w:t xml:space="preserve"> </w:t>
            </w:r>
            <w:r>
              <w:rPr>
                <w:rFonts w:ascii="Times New Roman" w:hAnsi="Times New Roman" w:cs="Times New Roman"/>
                <w:position w:val="11"/>
                <w:sz w:val="11"/>
              </w:rPr>
              <w:t>d</w:t>
            </w:r>
          </w:p>
        </w:tc>
        <w:tc>
          <w:tcPr>
            <w:tcW w:w="2096" w:type="dxa"/>
          </w:tcPr>
          <w:p w14:paraId="5935DDA9" w14:textId="77777777" w:rsidR="005A24C4" w:rsidRDefault="005A24C4">
            <w:pPr>
              <w:pStyle w:val="TableParagraph"/>
              <w:rPr>
                <w:rFonts w:ascii="Times New Roman" w:hAnsi="Times New Roman" w:cs="Times New Roman"/>
                <w:sz w:val="22"/>
              </w:rPr>
            </w:pPr>
          </w:p>
        </w:tc>
        <w:tc>
          <w:tcPr>
            <w:tcW w:w="1800" w:type="dxa"/>
          </w:tcPr>
          <w:p w14:paraId="0285908A" w14:textId="77777777" w:rsidR="005A24C4" w:rsidRDefault="005A24C4">
            <w:pPr>
              <w:pStyle w:val="TableParagraph"/>
              <w:rPr>
                <w:rFonts w:ascii="Times New Roman" w:hAnsi="Times New Roman" w:cs="Times New Roman"/>
                <w:sz w:val="22"/>
              </w:rPr>
            </w:pPr>
          </w:p>
        </w:tc>
        <w:tc>
          <w:tcPr>
            <w:tcW w:w="1260" w:type="dxa"/>
          </w:tcPr>
          <w:p w14:paraId="5906A013" w14:textId="77777777" w:rsidR="005A24C4" w:rsidRDefault="005A24C4">
            <w:pPr>
              <w:pStyle w:val="TableParagraph"/>
              <w:rPr>
                <w:rFonts w:ascii="Times New Roman" w:hAnsi="Times New Roman" w:cs="Times New Roman"/>
                <w:sz w:val="22"/>
              </w:rPr>
            </w:pPr>
          </w:p>
        </w:tc>
        <w:tc>
          <w:tcPr>
            <w:tcW w:w="1340" w:type="dxa"/>
          </w:tcPr>
          <w:p w14:paraId="6E37DD9B" w14:textId="77777777" w:rsidR="005A24C4" w:rsidRDefault="005A24C4">
            <w:pPr>
              <w:pStyle w:val="TableParagraph"/>
              <w:rPr>
                <w:rFonts w:ascii="Times New Roman" w:hAnsi="Times New Roman" w:cs="Times New Roman"/>
                <w:sz w:val="22"/>
              </w:rPr>
            </w:pPr>
          </w:p>
        </w:tc>
      </w:tr>
      <w:tr w:rsidR="005A24C4" w14:paraId="269AD83C" w14:textId="77777777">
        <w:trPr>
          <w:trHeight w:val="370"/>
        </w:trPr>
        <w:tc>
          <w:tcPr>
            <w:tcW w:w="1099" w:type="dxa"/>
          </w:tcPr>
          <w:p w14:paraId="0155BCA7" w14:textId="77777777" w:rsidR="005A24C4" w:rsidRDefault="005A24C4">
            <w:pPr>
              <w:pStyle w:val="TableParagraph"/>
              <w:rPr>
                <w:rFonts w:ascii="Times New Roman" w:hAnsi="Times New Roman" w:cs="Times New Roman"/>
                <w:sz w:val="22"/>
              </w:rPr>
            </w:pPr>
          </w:p>
        </w:tc>
        <w:tc>
          <w:tcPr>
            <w:tcW w:w="1689" w:type="dxa"/>
          </w:tcPr>
          <w:p w14:paraId="5132F2F6" w14:textId="77777777" w:rsidR="005A24C4" w:rsidRDefault="00000000">
            <w:pPr>
              <w:pStyle w:val="TableParagraph"/>
              <w:spacing w:before="44"/>
              <w:ind w:left="106"/>
              <w:rPr>
                <w:rFonts w:ascii="Times New Roman" w:hAnsi="Times New Roman" w:cs="Times New Roman"/>
                <w:sz w:val="22"/>
              </w:rPr>
            </w:pPr>
            <w:r>
              <w:rPr>
                <w:rFonts w:ascii="Times New Roman" w:hAnsi="Times New Roman" w:cs="Times New Roman"/>
                <w:sz w:val="22"/>
              </w:rPr>
              <w:t>布鲁氏菌</w:t>
            </w:r>
          </w:p>
        </w:tc>
        <w:tc>
          <w:tcPr>
            <w:tcW w:w="2096" w:type="dxa"/>
          </w:tcPr>
          <w:p w14:paraId="2A9FAC39" w14:textId="77777777" w:rsidR="005A24C4" w:rsidRDefault="005A24C4">
            <w:pPr>
              <w:pStyle w:val="TableParagraph"/>
              <w:rPr>
                <w:rFonts w:ascii="Times New Roman" w:hAnsi="Times New Roman" w:cs="Times New Roman"/>
                <w:sz w:val="22"/>
              </w:rPr>
            </w:pPr>
          </w:p>
        </w:tc>
        <w:tc>
          <w:tcPr>
            <w:tcW w:w="1800" w:type="dxa"/>
          </w:tcPr>
          <w:p w14:paraId="4A9ED861" w14:textId="77777777" w:rsidR="005A24C4" w:rsidRDefault="005A24C4">
            <w:pPr>
              <w:pStyle w:val="TableParagraph"/>
              <w:rPr>
                <w:rFonts w:ascii="Times New Roman" w:hAnsi="Times New Roman" w:cs="Times New Roman"/>
                <w:sz w:val="22"/>
              </w:rPr>
            </w:pPr>
          </w:p>
        </w:tc>
        <w:tc>
          <w:tcPr>
            <w:tcW w:w="1260" w:type="dxa"/>
          </w:tcPr>
          <w:p w14:paraId="4ADFDAA1" w14:textId="77777777" w:rsidR="005A24C4" w:rsidRDefault="005A24C4">
            <w:pPr>
              <w:pStyle w:val="TableParagraph"/>
              <w:rPr>
                <w:rFonts w:ascii="Times New Roman" w:hAnsi="Times New Roman" w:cs="Times New Roman"/>
                <w:sz w:val="22"/>
              </w:rPr>
            </w:pPr>
          </w:p>
        </w:tc>
        <w:tc>
          <w:tcPr>
            <w:tcW w:w="1340" w:type="dxa"/>
          </w:tcPr>
          <w:p w14:paraId="08D320B8" w14:textId="77777777" w:rsidR="005A24C4" w:rsidRDefault="005A24C4">
            <w:pPr>
              <w:pStyle w:val="TableParagraph"/>
              <w:rPr>
                <w:rFonts w:ascii="Times New Roman" w:hAnsi="Times New Roman" w:cs="Times New Roman"/>
                <w:sz w:val="22"/>
              </w:rPr>
            </w:pPr>
          </w:p>
        </w:tc>
      </w:tr>
      <w:tr w:rsidR="005A24C4" w14:paraId="7D356296" w14:textId="77777777">
        <w:trPr>
          <w:trHeight w:val="370"/>
        </w:trPr>
        <w:tc>
          <w:tcPr>
            <w:tcW w:w="1099" w:type="dxa"/>
          </w:tcPr>
          <w:p w14:paraId="1D6641C7" w14:textId="77777777" w:rsidR="005A24C4" w:rsidRDefault="005A24C4">
            <w:pPr>
              <w:pStyle w:val="TableParagraph"/>
              <w:rPr>
                <w:rFonts w:ascii="Times New Roman" w:hAnsi="Times New Roman" w:cs="Times New Roman"/>
                <w:sz w:val="22"/>
              </w:rPr>
            </w:pPr>
          </w:p>
        </w:tc>
        <w:tc>
          <w:tcPr>
            <w:tcW w:w="1689" w:type="dxa"/>
          </w:tcPr>
          <w:p w14:paraId="76F629CF" w14:textId="77777777" w:rsidR="005A24C4" w:rsidRDefault="00000000">
            <w:pPr>
              <w:pStyle w:val="TableParagraph"/>
              <w:spacing w:before="43"/>
              <w:ind w:left="106"/>
              <w:rPr>
                <w:rFonts w:ascii="Times New Roman" w:hAnsi="Times New Roman" w:cs="Times New Roman"/>
                <w:sz w:val="22"/>
              </w:rPr>
            </w:pPr>
            <w:r>
              <w:rPr>
                <w:rFonts w:ascii="Times New Roman" w:hAnsi="Times New Roman" w:cs="Times New Roman"/>
                <w:sz w:val="22"/>
              </w:rPr>
              <w:t>其他生物因素</w:t>
            </w:r>
          </w:p>
        </w:tc>
        <w:tc>
          <w:tcPr>
            <w:tcW w:w="2096" w:type="dxa"/>
          </w:tcPr>
          <w:p w14:paraId="5CAEE515" w14:textId="77777777" w:rsidR="005A24C4" w:rsidRDefault="005A24C4">
            <w:pPr>
              <w:pStyle w:val="TableParagraph"/>
              <w:rPr>
                <w:rFonts w:ascii="Times New Roman" w:hAnsi="Times New Roman" w:cs="Times New Roman"/>
                <w:sz w:val="22"/>
              </w:rPr>
            </w:pPr>
          </w:p>
        </w:tc>
        <w:tc>
          <w:tcPr>
            <w:tcW w:w="1800" w:type="dxa"/>
          </w:tcPr>
          <w:p w14:paraId="3C972C46" w14:textId="77777777" w:rsidR="005A24C4" w:rsidRDefault="005A24C4">
            <w:pPr>
              <w:pStyle w:val="TableParagraph"/>
              <w:rPr>
                <w:rFonts w:ascii="Times New Roman" w:hAnsi="Times New Roman" w:cs="Times New Roman"/>
                <w:sz w:val="22"/>
              </w:rPr>
            </w:pPr>
          </w:p>
        </w:tc>
        <w:tc>
          <w:tcPr>
            <w:tcW w:w="1260" w:type="dxa"/>
          </w:tcPr>
          <w:p w14:paraId="0E8A4483" w14:textId="77777777" w:rsidR="005A24C4" w:rsidRDefault="005A24C4">
            <w:pPr>
              <w:pStyle w:val="TableParagraph"/>
              <w:rPr>
                <w:rFonts w:ascii="Times New Roman" w:hAnsi="Times New Roman" w:cs="Times New Roman"/>
                <w:sz w:val="22"/>
              </w:rPr>
            </w:pPr>
          </w:p>
        </w:tc>
        <w:tc>
          <w:tcPr>
            <w:tcW w:w="1340" w:type="dxa"/>
          </w:tcPr>
          <w:p w14:paraId="69730937" w14:textId="77777777" w:rsidR="005A24C4" w:rsidRDefault="005A24C4">
            <w:pPr>
              <w:pStyle w:val="TableParagraph"/>
              <w:rPr>
                <w:rFonts w:ascii="Times New Roman" w:hAnsi="Times New Roman" w:cs="Times New Roman"/>
                <w:sz w:val="22"/>
              </w:rPr>
            </w:pPr>
          </w:p>
        </w:tc>
      </w:tr>
      <w:tr w:rsidR="005A24C4" w14:paraId="7E12DE9D" w14:textId="77777777">
        <w:trPr>
          <w:trHeight w:val="380"/>
        </w:trPr>
        <w:tc>
          <w:tcPr>
            <w:tcW w:w="1099" w:type="dxa"/>
          </w:tcPr>
          <w:p w14:paraId="04140C02" w14:textId="77777777" w:rsidR="005A24C4" w:rsidRDefault="00000000">
            <w:pPr>
              <w:pStyle w:val="TableParagraph"/>
              <w:rPr>
                <w:rFonts w:ascii="Times New Roman" w:hAnsi="Times New Roman" w:cs="Times New Roman"/>
                <w:sz w:val="22"/>
              </w:rPr>
            </w:pPr>
            <w:r>
              <w:rPr>
                <w:rFonts w:ascii="Times New Roman" w:hAnsi="Times New Roman" w:cs="Times New Roman"/>
                <w:sz w:val="22"/>
              </w:rPr>
              <w:t>合计</w:t>
            </w:r>
          </w:p>
        </w:tc>
        <w:tc>
          <w:tcPr>
            <w:tcW w:w="1689" w:type="dxa"/>
          </w:tcPr>
          <w:p w14:paraId="101D516A" w14:textId="77777777" w:rsidR="005A24C4" w:rsidRDefault="005A24C4">
            <w:pPr>
              <w:pStyle w:val="TableParagraph"/>
              <w:rPr>
                <w:rFonts w:ascii="Times New Roman" w:hAnsi="Times New Roman" w:cs="Times New Roman"/>
                <w:sz w:val="22"/>
              </w:rPr>
            </w:pPr>
          </w:p>
        </w:tc>
        <w:tc>
          <w:tcPr>
            <w:tcW w:w="2096" w:type="dxa"/>
          </w:tcPr>
          <w:p w14:paraId="4FC91B2F" w14:textId="77777777" w:rsidR="005A24C4" w:rsidRDefault="005A24C4">
            <w:pPr>
              <w:pStyle w:val="TableParagraph"/>
              <w:rPr>
                <w:rFonts w:ascii="Times New Roman" w:hAnsi="Times New Roman" w:cs="Times New Roman"/>
                <w:sz w:val="22"/>
              </w:rPr>
            </w:pPr>
          </w:p>
        </w:tc>
        <w:tc>
          <w:tcPr>
            <w:tcW w:w="1800" w:type="dxa"/>
          </w:tcPr>
          <w:p w14:paraId="7124C572" w14:textId="77777777" w:rsidR="005A24C4" w:rsidRDefault="005A24C4">
            <w:pPr>
              <w:pStyle w:val="TableParagraph"/>
              <w:rPr>
                <w:rFonts w:ascii="Times New Roman" w:hAnsi="Times New Roman" w:cs="Times New Roman"/>
                <w:sz w:val="22"/>
              </w:rPr>
            </w:pPr>
          </w:p>
        </w:tc>
        <w:tc>
          <w:tcPr>
            <w:tcW w:w="1260" w:type="dxa"/>
          </w:tcPr>
          <w:p w14:paraId="2AB78B6B" w14:textId="77777777" w:rsidR="005A24C4" w:rsidRDefault="005A24C4">
            <w:pPr>
              <w:pStyle w:val="TableParagraph"/>
              <w:rPr>
                <w:rFonts w:ascii="Times New Roman" w:hAnsi="Times New Roman" w:cs="Times New Roman"/>
                <w:sz w:val="22"/>
              </w:rPr>
            </w:pPr>
          </w:p>
        </w:tc>
        <w:tc>
          <w:tcPr>
            <w:tcW w:w="1340" w:type="dxa"/>
          </w:tcPr>
          <w:p w14:paraId="5E6C5C04" w14:textId="77777777" w:rsidR="005A24C4" w:rsidRDefault="005A24C4">
            <w:pPr>
              <w:pStyle w:val="TableParagraph"/>
              <w:rPr>
                <w:rFonts w:ascii="Times New Roman" w:hAnsi="Times New Roman" w:cs="Times New Roman"/>
                <w:sz w:val="22"/>
              </w:rPr>
            </w:pPr>
          </w:p>
        </w:tc>
      </w:tr>
    </w:tbl>
    <w:p w14:paraId="34F33315" w14:textId="77777777" w:rsidR="005A24C4" w:rsidRDefault="00000000">
      <w:pPr>
        <w:spacing w:after="0" w:line="240" w:lineRule="auto"/>
        <w:ind w:left="900" w:firstLineChars="100" w:firstLine="210"/>
        <w:rPr>
          <w:rFonts w:ascii="Times New Roman" w:eastAsia="仿宋" w:hAnsi="Times New Roman" w:cs="Times New Roman"/>
          <w:sz w:val="21"/>
        </w:rPr>
      </w:pPr>
      <w:r>
        <w:rPr>
          <w:rFonts w:ascii="Times New Roman" w:eastAsia="仿宋" w:hAnsi="Times New Roman" w:cs="Times New Roman"/>
          <w:sz w:val="21"/>
        </w:rPr>
        <w:t>注：复查人员不纳入统计。按照报告单位所在地进行统计。</w:t>
      </w:r>
    </w:p>
    <w:p w14:paraId="70FB84D1" w14:textId="77777777" w:rsidR="005A24C4" w:rsidRDefault="00000000">
      <w:pPr>
        <w:spacing w:after="0" w:line="240" w:lineRule="auto"/>
        <w:ind w:left="900" w:firstLineChars="300" w:firstLine="630"/>
        <w:rPr>
          <w:rFonts w:ascii="Times New Roman" w:eastAsia="仿宋" w:hAnsi="Times New Roman" w:cs="Times New Roman"/>
          <w:sz w:val="21"/>
        </w:rPr>
      </w:pPr>
      <w:r>
        <w:rPr>
          <w:rFonts w:ascii="Times New Roman" w:eastAsia="仿宋" w:hAnsi="Times New Roman" w:cs="Times New Roman"/>
          <w:sz w:val="21"/>
        </w:rPr>
        <w:t xml:space="preserve">a </w:t>
      </w:r>
      <w:r>
        <w:rPr>
          <w:rFonts w:ascii="Times New Roman" w:eastAsia="仿宋" w:hAnsi="Times New Roman" w:cs="Times New Roman"/>
          <w:sz w:val="21"/>
        </w:rPr>
        <w:t>指接触职业性有害因素的劳动者，单位：人数。</w:t>
      </w:r>
    </w:p>
    <w:p w14:paraId="7C233E1B" w14:textId="77777777" w:rsidR="005A24C4" w:rsidRDefault="00000000">
      <w:pPr>
        <w:spacing w:after="0" w:line="240" w:lineRule="auto"/>
        <w:ind w:left="900" w:firstLineChars="300" w:firstLine="630"/>
        <w:rPr>
          <w:rFonts w:ascii="Times New Roman" w:eastAsia="仿宋" w:hAnsi="Times New Roman" w:cs="Times New Roman"/>
          <w:sz w:val="21"/>
        </w:rPr>
      </w:pPr>
      <w:r>
        <w:rPr>
          <w:rFonts w:ascii="Times New Roman" w:eastAsia="仿宋" w:hAnsi="Times New Roman" w:cs="Times New Roman"/>
          <w:sz w:val="21"/>
        </w:rPr>
        <w:t xml:space="preserve">b </w:t>
      </w:r>
      <w:r>
        <w:rPr>
          <w:rFonts w:ascii="Times New Roman" w:eastAsia="仿宋" w:hAnsi="Times New Roman" w:cs="Times New Roman"/>
          <w:sz w:val="21"/>
        </w:rPr>
        <w:t>除矽尘、煤尘、石棉粉尘、水泥粉尘、电焊烟尘外的所有粉尘。</w:t>
      </w:r>
    </w:p>
    <w:p w14:paraId="6F129F7F" w14:textId="77777777" w:rsidR="005A24C4" w:rsidRDefault="00000000">
      <w:pPr>
        <w:spacing w:after="0" w:line="240" w:lineRule="auto"/>
        <w:ind w:left="900" w:firstLineChars="300" w:firstLine="630"/>
        <w:rPr>
          <w:rFonts w:ascii="Times New Roman" w:eastAsia="仿宋" w:hAnsi="Times New Roman" w:cs="Times New Roman"/>
          <w:sz w:val="21"/>
        </w:rPr>
      </w:pPr>
      <w:r>
        <w:rPr>
          <w:rFonts w:ascii="Times New Roman" w:eastAsia="仿宋" w:hAnsi="Times New Roman" w:cs="Times New Roman"/>
          <w:sz w:val="21"/>
        </w:rPr>
        <w:t xml:space="preserve">c  </w:t>
      </w:r>
      <w:r>
        <w:rPr>
          <w:rFonts w:ascii="Times New Roman" w:eastAsia="仿宋" w:hAnsi="Times New Roman" w:cs="Times New Roman"/>
          <w:sz w:val="21"/>
        </w:rPr>
        <w:t>除苯、铅及其无机化合物外的所有其他化学因素。</w:t>
      </w:r>
    </w:p>
    <w:p w14:paraId="387DB78F" w14:textId="77777777" w:rsidR="005A24C4" w:rsidRDefault="00000000">
      <w:pPr>
        <w:spacing w:after="0" w:line="240" w:lineRule="auto"/>
        <w:ind w:left="900" w:firstLineChars="300" w:firstLine="630"/>
        <w:rPr>
          <w:rFonts w:ascii="Times New Roman" w:eastAsia="仿宋" w:hAnsi="Times New Roman" w:cs="Times New Roman"/>
          <w:sz w:val="21"/>
        </w:rPr>
      </w:pPr>
      <w:r>
        <w:rPr>
          <w:rFonts w:ascii="Times New Roman" w:eastAsia="仿宋" w:hAnsi="Times New Roman" w:cs="Times New Roman"/>
          <w:sz w:val="21"/>
        </w:rPr>
        <w:t xml:space="preserve">d </w:t>
      </w:r>
      <w:r>
        <w:rPr>
          <w:rFonts w:ascii="Times New Roman" w:eastAsia="仿宋" w:hAnsi="Times New Roman" w:cs="Times New Roman"/>
          <w:sz w:val="21"/>
        </w:rPr>
        <w:t>除噪声外的其他物理因素。</w:t>
      </w:r>
    </w:p>
    <w:p w14:paraId="49F7BC7E" w14:textId="77777777" w:rsidR="005A24C4" w:rsidRDefault="005A24C4">
      <w:pPr>
        <w:spacing w:line="269" w:lineRule="exact"/>
        <w:ind w:left="1320"/>
        <w:rPr>
          <w:rFonts w:ascii="Times New Roman" w:eastAsia="仿宋" w:hAnsi="Times New Roman" w:cs="Times New Roman"/>
        </w:rPr>
      </w:pPr>
    </w:p>
    <w:p w14:paraId="40071BEB" w14:textId="77777777" w:rsidR="005A24C4" w:rsidRDefault="005A24C4">
      <w:pPr>
        <w:spacing w:line="269" w:lineRule="exact"/>
        <w:rPr>
          <w:rFonts w:ascii="Times New Roman" w:eastAsia="宋体" w:hAnsi="Times New Roman" w:cs="Times New Roman"/>
        </w:rPr>
        <w:sectPr w:rsidR="005A24C4" w:rsidSect="00DE6B1B">
          <w:footerReference w:type="default" r:id="rId14"/>
          <w:pgSz w:w="11906" w:h="16839" w:orient="landscape"/>
          <w:pgMar w:top="2483" w:right="1797" w:bottom="2534" w:left="1797" w:header="0" w:footer="1172" w:gutter="0"/>
          <w:cols w:space="720"/>
        </w:sectPr>
      </w:pPr>
    </w:p>
    <w:p w14:paraId="6BC6E0A8" w14:textId="77777777" w:rsidR="005A24C4" w:rsidRDefault="00000000">
      <w:pPr>
        <w:pStyle w:val="a4"/>
        <w:rPr>
          <w:rFonts w:ascii="Times New Roman" w:hAnsi="Times New Roman"/>
        </w:rPr>
      </w:pPr>
      <w:bookmarkStart w:id="2" w:name="表2_职业病主动监测相关报表"/>
      <w:bookmarkEnd w:id="2"/>
      <w:r>
        <w:rPr>
          <w:rFonts w:ascii="Times New Roman" w:hAnsi="Times New Roman"/>
        </w:rPr>
        <w:lastRenderedPageBreak/>
        <w:t>表</w:t>
      </w:r>
      <w:r>
        <w:rPr>
          <w:rFonts w:ascii="Times New Roman" w:hAnsi="Times New Roman"/>
        </w:rPr>
        <w:t xml:space="preserve">2  </w:t>
      </w:r>
      <w:r>
        <w:rPr>
          <w:rFonts w:ascii="Times New Roman" w:hAnsi="Times New Roman"/>
        </w:rPr>
        <w:t>职业病主动监测相关报表</w:t>
      </w:r>
    </w:p>
    <w:p w14:paraId="47A58883" w14:textId="77777777" w:rsidR="005A24C4" w:rsidRDefault="005A24C4">
      <w:pPr>
        <w:pStyle w:val="a4"/>
        <w:rPr>
          <w:rFonts w:ascii="Times New Roman" w:hAnsi="Times New Roman"/>
        </w:rPr>
      </w:pPr>
    </w:p>
    <w:p w14:paraId="3472F09E" w14:textId="77777777" w:rsidR="005A24C4" w:rsidRDefault="00000000">
      <w:pPr>
        <w:spacing w:after="3"/>
        <w:ind w:left="1388" w:right="1405"/>
        <w:jc w:val="center"/>
        <w:rPr>
          <w:rFonts w:ascii="Times New Roman" w:eastAsia="黑体" w:hAnsi="Times New Roman" w:cs="Times New Roman"/>
          <w:spacing w:val="-2"/>
          <w:sz w:val="28"/>
        </w:rPr>
      </w:pPr>
      <w:r>
        <w:rPr>
          <w:rFonts w:ascii="Times New Roman" w:eastAsia="黑体" w:hAnsi="Times New Roman" w:cs="Times New Roman"/>
          <w:spacing w:val="-2"/>
          <w:sz w:val="28"/>
        </w:rPr>
        <w:t>表</w:t>
      </w:r>
      <w:r>
        <w:rPr>
          <w:rFonts w:ascii="Times New Roman" w:eastAsia="黑体" w:hAnsi="Times New Roman" w:cs="Times New Roman"/>
          <w:spacing w:val="-2"/>
          <w:sz w:val="28"/>
        </w:rPr>
        <w:t xml:space="preserve"> 2-1  </w:t>
      </w:r>
      <w:r>
        <w:rPr>
          <w:rFonts w:ascii="Times New Roman" w:eastAsia="黑体" w:hAnsi="Times New Roman" w:cs="Times New Roman"/>
          <w:spacing w:val="-2"/>
          <w:sz w:val="28"/>
        </w:rPr>
        <w:t>主动监测试点县区名单及计划监测人数</w:t>
      </w:r>
    </w:p>
    <w:tbl>
      <w:tblPr>
        <w:tblW w:w="0" w:type="auto"/>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50"/>
        <w:gridCol w:w="863"/>
        <w:gridCol w:w="1600"/>
        <w:gridCol w:w="1530"/>
        <w:gridCol w:w="683"/>
        <w:gridCol w:w="660"/>
        <w:gridCol w:w="1080"/>
        <w:gridCol w:w="1120"/>
        <w:gridCol w:w="741"/>
      </w:tblGrid>
      <w:tr w:rsidR="005A24C4" w14:paraId="1241990C" w14:textId="77777777">
        <w:trPr>
          <w:trHeight w:val="444"/>
        </w:trPr>
        <w:tc>
          <w:tcPr>
            <w:tcW w:w="750" w:type="dxa"/>
            <w:vMerge w:val="restart"/>
            <w:vAlign w:val="center"/>
          </w:tcPr>
          <w:p w14:paraId="3885ADDF" w14:textId="77777777" w:rsidR="005A24C4" w:rsidRDefault="00000000">
            <w:pPr>
              <w:pStyle w:val="TableParagraph"/>
              <w:spacing w:before="100"/>
              <w:ind w:left="154"/>
              <w:rPr>
                <w:rFonts w:ascii="Times New Roman" w:hAnsi="Times New Roman" w:cs="Times New Roman"/>
                <w:sz w:val="22"/>
              </w:rPr>
            </w:pPr>
            <w:r>
              <w:rPr>
                <w:rFonts w:ascii="Times New Roman" w:hAnsi="Times New Roman" w:cs="Times New Roman"/>
                <w:sz w:val="22"/>
              </w:rPr>
              <w:t>序号</w:t>
            </w:r>
          </w:p>
        </w:tc>
        <w:tc>
          <w:tcPr>
            <w:tcW w:w="863" w:type="dxa"/>
            <w:vMerge w:val="restart"/>
            <w:vAlign w:val="center"/>
          </w:tcPr>
          <w:p w14:paraId="7B6C20FF" w14:textId="77777777" w:rsidR="005A24C4" w:rsidRDefault="00000000">
            <w:pPr>
              <w:pStyle w:val="TableParagraph"/>
              <w:spacing w:before="100"/>
              <w:ind w:left="210"/>
              <w:rPr>
                <w:rFonts w:ascii="Times New Roman" w:hAnsi="Times New Roman" w:cs="Times New Roman"/>
                <w:sz w:val="22"/>
              </w:rPr>
            </w:pPr>
            <w:r>
              <w:rPr>
                <w:rFonts w:ascii="Times New Roman" w:hAnsi="Times New Roman" w:cs="Times New Roman"/>
                <w:sz w:val="22"/>
              </w:rPr>
              <w:t>地区</w:t>
            </w:r>
          </w:p>
        </w:tc>
        <w:tc>
          <w:tcPr>
            <w:tcW w:w="1600" w:type="dxa"/>
            <w:vMerge w:val="restart"/>
            <w:vAlign w:val="center"/>
          </w:tcPr>
          <w:p w14:paraId="7E3AC06F" w14:textId="77777777" w:rsidR="005A24C4" w:rsidRDefault="00000000">
            <w:pPr>
              <w:pStyle w:val="TableParagraph"/>
              <w:spacing w:before="100" w:line="340" w:lineRule="auto"/>
              <w:ind w:left="360" w:right="128" w:hanging="221"/>
              <w:rPr>
                <w:rFonts w:ascii="Times New Roman" w:hAnsi="Times New Roman" w:cs="Times New Roman"/>
                <w:sz w:val="22"/>
              </w:rPr>
            </w:pPr>
            <w:r>
              <w:rPr>
                <w:rFonts w:ascii="Times New Roman" w:hAnsi="Times New Roman" w:cs="Times New Roman"/>
                <w:spacing w:val="-1"/>
                <w:sz w:val="22"/>
              </w:rPr>
              <w:t>主动监测选取</w:t>
            </w:r>
            <w:r>
              <w:rPr>
                <w:rFonts w:ascii="Times New Roman" w:hAnsi="Times New Roman" w:cs="Times New Roman"/>
                <w:sz w:val="22"/>
              </w:rPr>
              <w:t>县区名称</w:t>
            </w:r>
          </w:p>
        </w:tc>
        <w:tc>
          <w:tcPr>
            <w:tcW w:w="1530" w:type="dxa"/>
            <w:vMerge w:val="restart"/>
            <w:vAlign w:val="center"/>
          </w:tcPr>
          <w:p w14:paraId="2EF54E72" w14:textId="77777777" w:rsidR="005A24C4" w:rsidRDefault="00000000">
            <w:pPr>
              <w:pStyle w:val="TableParagraph"/>
              <w:spacing w:before="100" w:line="340" w:lineRule="auto"/>
              <w:ind w:left="214" w:right="201"/>
              <w:rPr>
                <w:rFonts w:ascii="Times New Roman" w:hAnsi="Times New Roman" w:cs="Times New Roman"/>
                <w:sz w:val="22"/>
              </w:rPr>
            </w:pPr>
            <w:r>
              <w:rPr>
                <w:rFonts w:ascii="Times New Roman" w:hAnsi="Times New Roman" w:cs="Times New Roman"/>
                <w:spacing w:val="-1"/>
                <w:sz w:val="22"/>
              </w:rPr>
              <w:t>主动监测县区选取依据</w:t>
            </w:r>
          </w:p>
        </w:tc>
        <w:tc>
          <w:tcPr>
            <w:tcW w:w="4284" w:type="dxa"/>
            <w:gridSpan w:val="5"/>
            <w:vAlign w:val="center"/>
          </w:tcPr>
          <w:p w14:paraId="13CF4974" w14:textId="77777777" w:rsidR="005A24C4" w:rsidRDefault="00000000">
            <w:pPr>
              <w:pStyle w:val="TableParagraph"/>
              <w:spacing w:before="100"/>
              <w:ind w:left="710"/>
              <w:rPr>
                <w:rFonts w:ascii="Times New Roman" w:hAnsi="Times New Roman" w:cs="Times New Roman"/>
                <w:sz w:val="22"/>
              </w:rPr>
            </w:pPr>
            <w:r>
              <w:rPr>
                <w:rFonts w:ascii="Times New Roman" w:hAnsi="Times New Roman" w:cs="Times New Roman"/>
                <w:sz w:val="22"/>
              </w:rPr>
              <w:t>主动监测各因素计划监测人数</w:t>
            </w:r>
          </w:p>
        </w:tc>
      </w:tr>
      <w:tr w:rsidR="005A24C4" w14:paraId="2EC65FC6" w14:textId="77777777">
        <w:trPr>
          <w:trHeight w:val="800"/>
        </w:trPr>
        <w:tc>
          <w:tcPr>
            <w:tcW w:w="750" w:type="dxa"/>
            <w:vMerge/>
            <w:tcBorders>
              <w:top w:val="nil"/>
            </w:tcBorders>
            <w:vAlign w:val="center"/>
          </w:tcPr>
          <w:p w14:paraId="799913C8" w14:textId="77777777" w:rsidR="005A24C4" w:rsidRDefault="005A24C4">
            <w:pPr>
              <w:rPr>
                <w:rFonts w:ascii="Times New Roman" w:eastAsia="仿宋" w:hAnsi="Times New Roman" w:cs="Times New Roman"/>
                <w:sz w:val="2"/>
                <w:szCs w:val="2"/>
              </w:rPr>
            </w:pPr>
          </w:p>
        </w:tc>
        <w:tc>
          <w:tcPr>
            <w:tcW w:w="863" w:type="dxa"/>
            <w:vMerge/>
            <w:tcBorders>
              <w:top w:val="nil"/>
            </w:tcBorders>
            <w:vAlign w:val="center"/>
          </w:tcPr>
          <w:p w14:paraId="0098E93B" w14:textId="77777777" w:rsidR="005A24C4" w:rsidRDefault="005A24C4">
            <w:pPr>
              <w:rPr>
                <w:rFonts w:ascii="Times New Roman" w:eastAsia="仿宋" w:hAnsi="Times New Roman" w:cs="Times New Roman"/>
                <w:sz w:val="2"/>
                <w:szCs w:val="2"/>
              </w:rPr>
            </w:pPr>
          </w:p>
        </w:tc>
        <w:tc>
          <w:tcPr>
            <w:tcW w:w="1600" w:type="dxa"/>
            <w:vMerge/>
            <w:tcBorders>
              <w:top w:val="nil"/>
            </w:tcBorders>
            <w:vAlign w:val="center"/>
          </w:tcPr>
          <w:p w14:paraId="05381C6F" w14:textId="77777777" w:rsidR="005A24C4" w:rsidRDefault="005A24C4">
            <w:pPr>
              <w:rPr>
                <w:rFonts w:ascii="Times New Roman" w:eastAsia="仿宋" w:hAnsi="Times New Roman" w:cs="Times New Roman"/>
                <w:sz w:val="2"/>
                <w:szCs w:val="2"/>
              </w:rPr>
            </w:pPr>
          </w:p>
        </w:tc>
        <w:tc>
          <w:tcPr>
            <w:tcW w:w="1530" w:type="dxa"/>
            <w:vMerge/>
            <w:tcBorders>
              <w:top w:val="nil"/>
            </w:tcBorders>
            <w:vAlign w:val="center"/>
          </w:tcPr>
          <w:p w14:paraId="54A770F1" w14:textId="77777777" w:rsidR="005A24C4" w:rsidRDefault="005A24C4">
            <w:pPr>
              <w:rPr>
                <w:rFonts w:ascii="Times New Roman" w:eastAsia="仿宋" w:hAnsi="Times New Roman" w:cs="Times New Roman"/>
                <w:sz w:val="2"/>
                <w:szCs w:val="2"/>
              </w:rPr>
            </w:pPr>
          </w:p>
        </w:tc>
        <w:tc>
          <w:tcPr>
            <w:tcW w:w="683" w:type="dxa"/>
            <w:vAlign w:val="center"/>
          </w:tcPr>
          <w:p w14:paraId="36A4AFBE" w14:textId="77777777" w:rsidR="005A24C4" w:rsidRDefault="00000000">
            <w:pPr>
              <w:pStyle w:val="TableParagraph"/>
              <w:spacing w:before="102"/>
              <w:ind w:left="146"/>
              <w:rPr>
                <w:rFonts w:ascii="Times New Roman" w:hAnsi="Times New Roman" w:cs="Times New Roman"/>
                <w:sz w:val="22"/>
              </w:rPr>
            </w:pPr>
            <w:r>
              <w:rPr>
                <w:rFonts w:ascii="Times New Roman" w:hAnsi="Times New Roman" w:cs="Times New Roman"/>
                <w:sz w:val="22"/>
              </w:rPr>
              <w:t>粉尘</w:t>
            </w:r>
          </w:p>
        </w:tc>
        <w:tc>
          <w:tcPr>
            <w:tcW w:w="660" w:type="dxa"/>
            <w:vAlign w:val="center"/>
          </w:tcPr>
          <w:p w14:paraId="66F6CC9C" w14:textId="77777777" w:rsidR="005A24C4" w:rsidRDefault="00000000">
            <w:pPr>
              <w:pStyle w:val="TableParagraph"/>
              <w:spacing w:before="102"/>
              <w:ind w:left="8"/>
              <w:jc w:val="center"/>
              <w:rPr>
                <w:rFonts w:ascii="Times New Roman" w:hAnsi="Times New Roman" w:cs="Times New Roman"/>
                <w:sz w:val="22"/>
              </w:rPr>
            </w:pPr>
            <w:r>
              <w:rPr>
                <w:rFonts w:ascii="Times New Roman" w:hAnsi="Times New Roman" w:cs="Times New Roman"/>
                <w:sz w:val="22"/>
              </w:rPr>
              <w:t>苯</w:t>
            </w:r>
          </w:p>
        </w:tc>
        <w:tc>
          <w:tcPr>
            <w:tcW w:w="1080" w:type="dxa"/>
            <w:vAlign w:val="center"/>
          </w:tcPr>
          <w:p w14:paraId="25146C8B" w14:textId="77777777" w:rsidR="005A24C4" w:rsidRDefault="00000000">
            <w:pPr>
              <w:pStyle w:val="TableParagraph"/>
              <w:spacing w:line="398" w:lineRule="exact"/>
              <w:ind w:left="212" w:right="202"/>
              <w:rPr>
                <w:rFonts w:ascii="Times New Roman" w:hAnsi="Times New Roman" w:cs="Times New Roman"/>
                <w:sz w:val="22"/>
              </w:rPr>
            </w:pPr>
            <w:r>
              <w:rPr>
                <w:rFonts w:ascii="Times New Roman" w:hAnsi="Times New Roman" w:cs="Times New Roman"/>
                <w:spacing w:val="-2"/>
                <w:sz w:val="22"/>
              </w:rPr>
              <w:t>铅及其化合物</w:t>
            </w:r>
          </w:p>
        </w:tc>
        <w:tc>
          <w:tcPr>
            <w:tcW w:w="1120" w:type="dxa"/>
            <w:vAlign w:val="center"/>
          </w:tcPr>
          <w:p w14:paraId="1B94CB3E" w14:textId="77777777" w:rsidR="005A24C4" w:rsidRDefault="00000000">
            <w:pPr>
              <w:pStyle w:val="TableParagraph"/>
              <w:spacing w:line="398" w:lineRule="exact"/>
              <w:ind w:left="196" w:right="182"/>
              <w:rPr>
                <w:rFonts w:ascii="Times New Roman" w:hAnsi="Times New Roman" w:cs="Times New Roman"/>
                <w:sz w:val="22"/>
              </w:rPr>
            </w:pPr>
            <w:r>
              <w:rPr>
                <w:rFonts w:ascii="Times New Roman" w:hAnsi="Times New Roman" w:cs="Times New Roman"/>
                <w:spacing w:val="-2"/>
                <w:sz w:val="22"/>
              </w:rPr>
              <w:t>噪声</w:t>
            </w:r>
            <w:r>
              <w:rPr>
                <w:rFonts w:ascii="Times New Roman" w:hAnsi="Times New Roman" w:cs="Times New Roman" w:hint="eastAsia"/>
                <w:spacing w:val="-2"/>
                <w:sz w:val="22"/>
              </w:rPr>
              <w:t>/</w:t>
            </w:r>
            <w:r>
              <w:rPr>
                <w:rFonts w:ascii="Times New Roman" w:hAnsi="Times New Roman" w:cs="Times New Roman" w:hint="eastAsia"/>
                <w:spacing w:val="-2"/>
                <w:sz w:val="22"/>
              </w:rPr>
              <w:t>布鲁氏菌</w:t>
            </w:r>
          </w:p>
        </w:tc>
        <w:tc>
          <w:tcPr>
            <w:tcW w:w="741" w:type="dxa"/>
            <w:vAlign w:val="center"/>
          </w:tcPr>
          <w:p w14:paraId="3645CC96" w14:textId="77777777" w:rsidR="005A24C4" w:rsidRDefault="00000000">
            <w:pPr>
              <w:pStyle w:val="TableParagraph"/>
              <w:spacing w:before="102"/>
              <w:ind w:left="230"/>
              <w:rPr>
                <w:rFonts w:ascii="Times New Roman" w:hAnsi="Times New Roman" w:cs="Times New Roman"/>
                <w:sz w:val="22"/>
              </w:rPr>
            </w:pPr>
            <w:r>
              <w:rPr>
                <w:rFonts w:ascii="Times New Roman" w:hAnsi="Times New Roman" w:cs="Times New Roman"/>
                <w:sz w:val="22"/>
              </w:rPr>
              <w:t>合计</w:t>
            </w:r>
          </w:p>
        </w:tc>
      </w:tr>
      <w:tr w:rsidR="005A24C4" w14:paraId="3E973162" w14:textId="77777777">
        <w:trPr>
          <w:trHeight w:val="352"/>
        </w:trPr>
        <w:tc>
          <w:tcPr>
            <w:tcW w:w="750" w:type="dxa"/>
          </w:tcPr>
          <w:p w14:paraId="0B54FB23" w14:textId="77777777" w:rsidR="005A24C4" w:rsidRDefault="00000000">
            <w:pPr>
              <w:pStyle w:val="TableParagraph"/>
              <w:spacing w:before="36"/>
              <w:ind w:left="10"/>
              <w:jc w:val="center"/>
              <w:rPr>
                <w:rFonts w:ascii="Times New Roman" w:hAnsi="Times New Roman" w:cs="Times New Roman"/>
                <w:sz w:val="22"/>
              </w:rPr>
            </w:pPr>
            <w:r>
              <w:rPr>
                <w:rFonts w:ascii="Times New Roman" w:hAnsi="Times New Roman" w:cs="Times New Roman"/>
                <w:sz w:val="22"/>
              </w:rPr>
              <w:t>1</w:t>
            </w:r>
          </w:p>
        </w:tc>
        <w:tc>
          <w:tcPr>
            <w:tcW w:w="863" w:type="dxa"/>
          </w:tcPr>
          <w:p w14:paraId="563316C6" w14:textId="77777777" w:rsidR="005A24C4" w:rsidRDefault="005A24C4">
            <w:pPr>
              <w:pStyle w:val="TableParagraph"/>
              <w:rPr>
                <w:rFonts w:ascii="Times New Roman" w:hAnsi="Times New Roman" w:cs="Times New Roman"/>
                <w:sz w:val="22"/>
              </w:rPr>
            </w:pPr>
          </w:p>
        </w:tc>
        <w:tc>
          <w:tcPr>
            <w:tcW w:w="1600" w:type="dxa"/>
          </w:tcPr>
          <w:p w14:paraId="00FD9874" w14:textId="77777777" w:rsidR="005A24C4" w:rsidRDefault="005A24C4">
            <w:pPr>
              <w:pStyle w:val="TableParagraph"/>
              <w:rPr>
                <w:rFonts w:ascii="Times New Roman" w:hAnsi="Times New Roman" w:cs="Times New Roman"/>
                <w:sz w:val="22"/>
              </w:rPr>
            </w:pPr>
          </w:p>
        </w:tc>
        <w:tc>
          <w:tcPr>
            <w:tcW w:w="1530" w:type="dxa"/>
          </w:tcPr>
          <w:p w14:paraId="1BCE4A8C" w14:textId="77777777" w:rsidR="005A24C4" w:rsidRDefault="005A24C4">
            <w:pPr>
              <w:pStyle w:val="TableParagraph"/>
              <w:rPr>
                <w:rFonts w:ascii="Times New Roman" w:hAnsi="Times New Roman" w:cs="Times New Roman"/>
                <w:sz w:val="22"/>
              </w:rPr>
            </w:pPr>
          </w:p>
        </w:tc>
        <w:tc>
          <w:tcPr>
            <w:tcW w:w="683" w:type="dxa"/>
          </w:tcPr>
          <w:p w14:paraId="540E9D5F" w14:textId="77777777" w:rsidR="005A24C4" w:rsidRDefault="005A24C4">
            <w:pPr>
              <w:pStyle w:val="TableParagraph"/>
              <w:rPr>
                <w:rFonts w:ascii="Times New Roman" w:hAnsi="Times New Roman" w:cs="Times New Roman"/>
                <w:sz w:val="22"/>
              </w:rPr>
            </w:pPr>
          </w:p>
        </w:tc>
        <w:tc>
          <w:tcPr>
            <w:tcW w:w="660" w:type="dxa"/>
          </w:tcPr>
          <w:p w14:paraId="4FB839EA" w14:textId="77777777" w:rsidR="005A24C4" w:rsidRDefault="005A24C4">
            <w:pPr>
              <w:pStyle w:val="TableParagraph"/>
              <w:rPr>
                <w:rFonts w:ascii="Times New Roman" w:hAnsi="Times New Roman" w:cs="Times New Roman"/>
                <w:sz w:val="22"/>
              </w:rPr>
            </w:pPr>
          </w:p>
        </w:tc>
        <w:tc>
          <w:tcPr>
            <w:tcW w:w="1080" w:type="dxa"/>
          </w:tcPr>
          <w:p w14:paraId="6992937B" w14:textId="77777777" w:rsidR="005A24C4" w:rsidRDefault="005A24C4">
            <w:pPr>
              <w:pStyle w:val="TableParagraph"/>
              <w:rPr>
                <w:rFonts w:ascii="Times New Roman" w:hAnsi="Times New Roman" w:cs="Times New Roman"/>
                <w:sz w:val="22"/>
              </w:rPr>
            </w:pPr>
          </w:p>
        </w:tc>
        <w:tc>
          <w:tcPr>
            <w:tcW w:w="1120" w:type="dxa"/>
          </w:tcPr>
          <w:p w14:paraId="3730CED8" w14:textId="77777777" w:rsidR="005A24C4" w:rsidRDefault="005A24C4">
            <w:pPr>
              <w:pStyle w:val="TableParagraph"/>
              <w:rPr>
                <w:rFonts w:ascii="Times New Roman" w:hAnsi="Times New Roman" w:cs="Times New Roman"/>
                <w:sz w:val="22"/>
              </w:rPr>
            </w:pPr>
          </w:p>
        </w:tc>
        <w:tc>
          <w:tcPr>
            <w:tcW w:w="741" w:type="dxa"/>
          </w:tcPr>
          <w:p w14:paraId="667C034B" w14:textId="77777777" w:rsidR="005A24C4" w:rsidRDefault="005A24C4">
            <w:pPr>
              <w:pStyle w:val="TableParagraph"/>
              <w:rPr>
                <w:rFonts w:ascii="Times New Roman" w:hAnsi="Times New Roman" w:cs="Times New Roman"/>
                <w:sz w:val="22"/>
              </w:rPr>
            </w:pPr>
          </w:p>
        </w:tc>
      </w:tr>
      <w:tr w:rsidR="005A24C4" w14:paraId="5D476021" w14:textId="77777777">
        <w:trPr>
          <w:trHeight w:val="352"/>
        </w:trPr>
        <w:tc>
          <w:tcPr>
            <w:tcW w:w="750" w:type="dxa"/>
          </w:tcPr>
          <w:p w14:paraId="494E4DF9" w14:textId="77777777" w:rsidR="005A24C4" w:rsidRDefault="00000000">
            <w:pPr>
              <w:pStyle w:val="TableParagraph"/>
              <w:spacing w:before="34"/>
              <w:ind w:left="10"/>
              <w:jc w:val="center"/>
              <w:rPr>
                <w:rFonts w:ascii="Times New Roman" w:hAnsi="Times New Roman" w:cs="Times New Roman"/>
                <w:sz w:val="22"/>
              </w:rPr>
            </w:pPr>
            <w:r>
              <w:rPr>
                <w:rFonts w:ascii="Times New Roman" w:hAnsi="Times New Roman" w:cs="Times New Roman"/>
                <w:sz w:val="22"/>
              </w:rPr>
              <w:t>2</w:t>
            </w:r>
          </w:p>
        </w:tc>
        <w:tc>
          <w:tcPr>
            <w:tcW w:w="863" w:type="dxa"/>
          </w:tcPr>
          <w:p w14:paraId="5C122D56" w14:textId="77777777" w:rsidR="005A24C4" w:rsidRDefault="005A24C4">
            <w:pPr>
              <w:pStyle w:val="TableParagraph"/>
              <w:rPr>
                <w:rFonts w:ascii="Times New Roman" w:hAnsi="Times New Roman" w:cs="Times New Roman"/>
                <w:sz w:val="22"/>
              </w:rPr>
            </w:pPr>
          </w:p>
        </w:tc>
        <w:tc>
          <w:tcPr>
            <w:tcW w:w="1600" w:type="dxa"/>
          </w:tcPr>
          <w:p w14:paraId="40621AF4" w14:textId="77777777" w:rsidR="005A24C4" w:rsidRDefault="005A24C4">
            <w:pPr>
              <w:pStyle w:val="TableParagraph"/>
              <w:rPr>
                <w:rFonts w:ascii="Times New Roman" w:hAnsi="Times New Roman" w:cs="Times New Roman"/>
                <w:sz w:val="22"/>
              </w:rPr>
            </w:pPr>
          </w:p>
        </w:tc>
        <w:tc>
          <w:tcPr>
            <w:tcW w:w="1530" w:type="dxa"/>
          </w:tcPr>
          <w:p w14:paraId="0EB0CCE6" w14:textId="77777777" w:rsidR="005A24C4" w:rsidRDefault="005A24C4">
            <w:pPr>
              <w:pStyle w:val="TableParagraph"/>
              <w:rPr>
                <w:rFonts w:ascii="Times New Roman" w:hAnsi="Times New Roman" w:cs="Times New Roman"/>
                <w:sz w:val="22"/>
              </w:rPr>
            </w:pPr>
          </w:p>
        </w:tc>
        <w:tc>
          <w:tcPr>
            <w:tcW w:w="683" w:type="dxa"/>
          </w:tcPr>
          <w:p w14:paraId="2FB14742" w14:textId="77777777" w:rsidR="005A24C4" w:rsidRDefault="005A24C4">
            <w:pPr>
              <w:pStyle w:val="TableParagraph"/>
              <w:rPr>
                <w:rFonts w:ascii="Times New Roman" w:hAnsi="Times New Roman" w:cs="Times New Roman"/>
                <w:sz w:val="22"/>
              </w:rPr>
            </w:pPr>
          </w:p>
        </w:tc>
        <w:tc>
          <w:tcPr>
            <w:tcW w:w="660" w:type="dxa"/>
          </w:tcPr>
          <w:p w14:paraId="3F076F31" w14:textId="77777777" w:rsidR="005A24C4" w:rsidRDefault="005A24C4">
            <w:pPr>
              <w:pStyle w:val="TableParagraph"/>
              <w:rPr>
                <w:rFonts w:ascii="Times New Roman" w:hAnsi="Times New Roman" w:cs="Times New Roman"/>
                <w:sz w:val="22"/>
              </w:rPr>
            </w:pPr>
          </w:p>
        </w:tc>
        <w:tc>
          <w:tcPr>
            <w:tcW w:w="1080" w:type="dxa"/>
          </w:tcPr>
          <w:p w14:paraId="1B4177D4" w14:textId="77777777" w:rsidR="005A24C4" w:rsidRDefault="005A24C4">
            <w:pPr>
              <w:pStyle w:val="TableParagraph"/>
              <w:rPr>
                <w:rFonts w:ascii="Times New Roman" w:hAnsi="Times New Roman" w:cs="Times New Roman"/>
                <w:sz w:val="22"/>
              </w:rPr>
            </w:pPr>
          </w:p>
        </w:tc>
        <w:tc>
          <w:tcPr>
            <w:tcW w:w="1120" w:type="dxa"/>
          </w:tcPr>
          <w:p w14:paraId="399ECF5E" w14:textId="77777777" w:rsidR="005A24C4" w:rsidRDefault="005A24C4">
            <w:pPr>
              <w:pStyle w:val="TableParagraph"/>
              <w:rPr>
                <w:rFonts w:ascii="Times New Roman" w:hAnsi="Times New Roman" w:cs="Times New Roman"/>
                <w:sz w:val="22"/>
              </w:rPr>
            </w:pPr>
          </w:p>
        </w:tc>
        <w:tc>
          <w:tcPr>
            <w:tcW w:w="741" w:type="dxa"/>
          </w:tcPr>
          <w:p w14:paraId="1C860A57" w14:textId="77777777" w:rsidR="005A24C4" w:rsidRDefault="005A24C4">
            <w:pPr>
              <w:pStyle w:val="TableParagraph"/>
              <w:rPr>
                <w:rFonts w:ascii="Times New Roman" w:hAnsi="Times New Roman" w:cs="Times New Roman"/>
                <w:sz w:val="22"/>
              </w:rPr>
            </w:pPr>
          </w:p>
        </w:tc>
      </w:tr>
      <w:tr w:rsidR="005A24C4" w14:paraId="42DD1A2F" w14:textId="77777777">
        <w:trPr>
          <w:trHeight w:val="351"/>
        </w:trPr>
        <w:tc>
          <w:tcPr>
            <w:tcW w:w="750" w:type="dxa"/>
          </w:tcPr>
          <w:p w14:paraId="163FB87E" w14:textId="77777777" w:rsidR="005A24C4" w:rsidRDefault="00000000">
            <w:pPr>
              <w:pStyle w:val="TableParagraph"/>
              <w:spacing w:before="34"/>
              <w:ind w:left="106" w:right="96"/>
              <w:jc w:val="center"/>
              <w:rPr>
                <w:rFonts w:ascii="Times New Roman" w:hAnsi="Times New Roman" w:cs="Times New Roman"/>
                <w:sz w:val="22"/>
              </w:rPr>
            </w:pPr>
            <w:r>
              <w:rPr>
                <w:rFonts w:ascii="Times New Roman" w:hAnsi="Times New Roman" w:cs="Times New Roman"/>
                <w:sz w:val="22"/>
              </w:rPr>
              <w:t>...</w:t>
            </w:r>
          </w:p>
        </w:tc>
        <w:tc>
          <w:tcPr>
            <w:tcW w:w="863" w:type="dxa"/>
          </w:tcPr>
          <w:p w14:paraId="25957FD5" w14:textId="77777777" w:rsidR="005A24C4" w:rsidRDefault="005A24C4">
            <w:pPr>
              <w:pStyle w:val="TableParagraph"/>
              <w:rPr>
                <w:rFonts w:ascii="Times New Roman" w:hAnsi="Times New Roman" w:cs="Times New Roman"/>
                <w:sz w:val="22"/>
              </w:rPr>
            </w:pPr>
          </w:p>
        </w:tc>
        <w:tc>
          <w:tcPr>
            <w:tcW w:w="1600" w:type="dxa"/>
          </w:tcPr>
          <w:p w14:paraId="7355E1D9" w14:textId="77777777" w:rsidR="005A24C4" w:rsidRDefault="005A24C4">
            <w:pPr>
              <w:pStyle w:val="TableParagraph"/>
              <w:rPr>
                <w:rFonts w:ascii="Times New Roman" w:hAnsi="Times New Roman" w:cs="Times New Roman"/>
                <w:sz w:val="22"/>
              </w:rPr>
            </w:pPr>
          </w:p>
        </w:tc>
        <w:tc>
          <w:tcPr>
            <w:tcW w:w="1530" w:type="dxa"/>
          </w:tcPr>
          <w:p w14:paraId="40C62902" w14:textId="77777777" w:rsidR="005A24C4" w:rsidRDefault="005A24C4">
            <w:pPr>
              <w:pStyle w:val="TableParagraph"/>
              <w:rPr>
                <w:rFonts w:ascii="Times New Roman" w:hAnsi="Times New Roman" w:cs="Times New Roman"/>
                <w:sz w:val="22"/>
              </w:rPr>
            </w:pPr>
          </w:p>
        </w:tc>
        <w:tc>
          <w:tcPr>
            <w:tcW w:w="683" w:type="dxa"/>
          </w:tcPr>
          <w:p w14:paraId="0D201037" w14:textId="77777777" w:rsidR="005A24C4" w:rsidRDefault="005A24C4">
            <w:pPr>
              <w:pStyle w:val="TableParagraph"/>
              <w:rPr>
                <w:rFonts w:ascii="Times New Roman" w:hAnsi="Times New Roman" w:cs="Times New Roman"/>
                <w:sz w:val="22"/>
              </w:rPr>
            </w:pPr>
          </w:p>
        </w:tc>
        <w:tc>
          <w:tcPr>
            <w:tcW w:w="660" w:type="dxa"/>
          </w:tcPr>
          <w:p w14:paraId="221AC355" w14:textId="77777777" w:rsidR="005A24C4" w:rsidRDefault="005A24C4">
            <w:pPr>
              <w:pStyle w:val="TableParagraph"/>
              <w:rPr>
                <w:rFonts w:ascii="Times New Roman" w:hAnsi="Times New Roman" w:cs="Times New Roman"/>
                <w:sz w:val="22"/>
              </w:rPr>
            </w:pPr>
          </w:p>
        </w:tc>
        <w:tc>
          <w:tcPr>
            <w:tcW w:w="1080" w:type="dxa"/>
          </w:tcPr>
          <w:p w14:paraId="77C453F1" w14:textId="77777777" w:rsidR="005A24C4" w:rsidRDefault="005A24C4">
            <w:pPr>
              <w:pStyle w:val="TableParagraph"/>
              <w:rPr>
                <w:rFonts w:ascii="Times New Roman" w:hAnsi="Times New Roman" w:cs="Times New Roman"/>
                <w:sz w:val="22"/>
              </w:rPr>
            </w:pPr>
          </w:p>
        </w:tc>
        <w:tc>
          <w:tcPr>
            <w:tcW w:w="1120" w:type="dxa"/>
          </w:tcPr>
          <w:p w14:paraId="41D52A01" w14:textId="77777777" w:rsidR="005A24C4" w:rsidRDefault="005A24C4">
            <w:pPr>
              <w:pStyle w:val="TableParagraph"/>
              <w:rPr>
                <w:rFonts w:ascii="Times New Roman" w:hAnsi="Times New Roman" w:cs="Times New Roman"/>
                <w:sz w:val="22"/>
              </w:rPr>
            </w:pPr>
          </w:p>
        </w:tc>
        <w:tc>
          <w:tcPr>
            <w:tcW w:w="741" w:type="dxa"/>
          </w:tcPr>
          <w:p w14:paraId="29B9401B" w14:textId="77777777" w:rsidR="005A24C4" w:rsidRDefault="005A24C4">
            <w:pPr>
              <w:pStyle w:val="TableParagraph"/>
              <w:rPr>
                <w:rFonts w:ascii="Times New Roman" w:hAnsi="Times New Roman" w:cs="Times New Roman"/>
                <w:sz w:val="22"/>
              </w:rPr>
            </w:pPr>
          </w:p>
        </w:tc>
      </w:tr>
      <w:tr w:rsidR="005A24C4" w14:paraId="4AF41BFC" w14:textId="77777777">
        <w:trPr>
          <w:trHeight w:val="372"/>
        </w:trPr>
        <w:tc>
          <w:tcPr>
            <w:tcW w:w="750" w:type="dxa"/>
          </w:tcPr>
          <w:p w14:paraId="374256C4" w14:textId="77777777" w:rsidR="005A24C4" w:rsidRDefault="00000000">
            <w:pPr>
              <w:pStyle w:val="TableParagraph"/>
              <w:spacing w:before="44"/>
              <w:ind w:left="106" w:right="99"/>
              <w:jc w:val="center"/>
              <w:rPr>
                <w:rFonts w:ascii="Times New Roman" w:hAnsi="Times New Roman" w:cs="Times New Roman"/>
                <w:sz w:val="11"/>
              </w:rPr>
            </w:pPr>
            <w:r>
              <w:rPr>
                <w:rFonts w:ascii="Times New Roman" w:hAnsi="Times New Roman" w:cs="Times New Roman"/>
                <w:sz w:val="22"/>
              </w:rPr>
              <w:t>合计</w:t>
            </w:r>
            <w:r>
              <w:rPr>
                <w:rFonts w:ascii="Times New Roman" w:hAnsi="Times New Roman" w:cs="Times New Roman"/>
                <w:position w:val="11"/>
                <w:sz w:val="11"/>
              </w:rPr>
              <w:t>*</w:t>
            </w:r>
          </w:p>
        </w:tc>
        <w:tc>
          <w:tcPr>
            <w:tcW w:w="863" w:type="dxa"/>
          </w:tcPr>
          <w:p w14:paraId="070760F1" w14:textId="77777777" w:rsidR="005A24C4" w:rsidRDefault="005A24C4">
            <w:pPr>
              <w:pStyle w:val="TableParagraph"/>
              <w:rPr>
                <w:rFonts w:ascii="Times New Roman" w:hAnsi="Times New Roman" w:cs="Times New Roman"/>
                <w:sz w:val="22"/>
              </w:rPr>
            </w:pPr>
          </w:p>
        </w:tc>
        <w:tc>
          <w:tcPr>
            <w:tcW w:w="1600" w:type="dxa"/>
          </w:tcPr>
          <w:p w14:paraId="411EB8D2" w14:textId="77777777" w:rsidR="005A24C4" w:rsidRDefault="005A24C4">
            <w:pPr>
              <w:pStyle w:val="TableParagraph"/>
              <w:rPr>
                <w:rFonts w:ascii="Times New Roman" w:hAnsi="Times New Roman" w:cs="Times New Roman"/>
                <w:sz w:val="22"/>
              </w:rPr>
            </w:pPr>
          </w:p>
        </w:tc>
        <w:tc>
          <w:tcPr>
            <w:tcW w:w="1530" w:type="dxa"/>
          </w:tcPr>
          <w:p w14:paraId="52A51DC4" w14:textId="77777777" w:rsidR="005A24C4" w:rsidRDefault="005A24C4">
            <w:pPr>
              <w:pStyle w:val="TableParagraph"/>
              <w:rPr>
                <w:rFonts w:ascii="Times New Roman" w:hAnsi="Times New Roman" w:cs="Times New Roman"/>
                <w:sz w:val="22"/>
              </w:rPr>
            </w:pPr>
          </w:p>
        </w:tc>
        <w:tc>
          <w:tcPr>
            <w:tcW w:w="683" w:type="dxa"/>
          </w:tcPr>
          <w:p w14:paraId="2373BB00" w14:textId="77777777" w:rsidR="005A24C4" w:rsidRDefault="005A24C4">
            <w:pPr>
              <w:pStyle w:val="TableParagraph"/>
              <w:rPr>
                <w:rFonts w:ascii="Times New Roman" w:hAnsi="Times New Roman" w:cs="Times New Roman"/>
                <w:sz w:val="22"/>
              </w:rPr>
            </w:pPr>
          </w:p>
        </w:tc>
        <w:tc>
          <w:tcPr>
            <w:tcW w:w="660" w:type="dxa"/>
          </w:tcPr>
          <w:p w14:paraId="29D9BDD4" w14:textId="77777777" w:rsidR="005A24C4" w:rsidRDefault="005A24C4">
            <w:pPr>
              <w:pStyle w:val="TableParagraph"/>
              <w:rPr>
                <w:rFonts w:ascii="Times New Roman" w:hAnsi="Times New Roman" w:cs="Times New Roman"/>
                <w:sz w:val="22"/>
              </w:rPr>
            </w:pPr>
          </w:p>
        </w:tc>
        <w:tc>
          <w:tcPr>
            <w:tcW w:w="1080" w:type="dxa"/>
          </w:tcPr>
          <w:p w14:paraId="215424CA" w14:textId="77777777" w:rsidR="005A24C4" w:rsidRDefault="005A24C4">
            <w:pPr>
              <w:pStyle w:val="TableParagraph"/>
              <w:rPr>
                <w:rFonts w:ascii="Times New Roman" w:hAnsi="Times New Roman" w:cs="Times New Roman"/>
                <w:sz w:val="22"/>
              </w:rPr>
            </w:pPr>
          </w:p>
        </w:tc>
        <w:tc>
          <w:tcPr>
            <w:tcW w:w="1120" w:type="dxa"/>
          </w:tcPr>
          <w:p w14:paraId="34142AC2" w14:textId="77777777" w:rsidR="005A24C4" w:rsidRDefault="005A24C4">
            <w:pPr>
              <w:pStyle w:val="TableParagraph"/>
              <w:rPr>
                <w:rFonts w:ascii="Times New Roman" w:hAnsi="Times New Roman" w:cs="Times New Roman"/>
                <w:sz w:val="22"/>
              </w:rPr>
            </w:pPr>
          </w:p>
        </w:tc>
        <w:tc>
          <w:tcPr>
            <w:tcW w:w="741" w:type="dxa"/>
          </w:tcPr>
          <w:p w14:paraId="04B911FF" w14:textId="77777777" w:rsidR="005A24C4" w:rsidRDefault="005A24C4">
            <w:pPr>
              <w:pStyle w:val="TableParagraph"/>
              <w:rPr>
                <w:rFonts w:ascii="Times New Roman" w:hAnsi="Times New Roman" w:cs="Times New Roman"/>
                <w:sz w:val="22"/>
              </w:rPr>
            </w:pPr>
          </w:p>
        </w:tc>
      </w:tr>
    </w:tbl>
    <w:p w14:paraId="11E25CCE" w14:textId="77777777" w:rsidR="005A24C4" w:rsidRDefault="00000000">
      <w:pPr>
        <w:spacing w:after="0" w:line="240" w:lineRule="auto"/>
        <w:ind w:left="900"/>
        <w:rPr>
          <w:rFonts w:ascii="Times New Roman" w:eastAsia="仿宋" w:hAnsi="Times New Roman" w:cs="Times New Roman"/>
          <w:sz w:val="21"/>
        </w:rPr>
      </w:pPr>
      <w:r>
        <w:rPr>
          <w:rFonts w:ascii="Times New Roman" w:eastAsia="仿宋" w:hAnsi="Times New Roman" w:cs="Times New Roman"/>
          <w:sz w:val="21"/>
        </w:rPr>
        <w:t>*</w:t>
      </w:r>
      <w:r>
        <w:rPr>
          <w:rFonts w:ascii="Times New Roman" w:eastAsia="仿宋" w:hAnsi="Times New Roman" w:cs="Times New Roman"/>
          <w:sz w:val="21"/>
        </w:rPr>
        <w:t>：名称类的合计数填写准确</w:t>
      </w:r>
      <w:r>
        <w:rPr>
          <w:rFonts w:ascii="Times New Roman" w:eastAsia="仿宋" w:hAnsi="Times New Roman" w:cs="Times New Roman" w:hint="eastAsia"/>
          <w:sz w:val="21"/>
        </w:rPr>
        <w:t>的</w:t>
      </w:r>
      <w:r>
        <w:rPr>
          <w:rFonts w:ascii="Times New Roman" w:eastAsia="仿宋" w:hAnsi="Times New Roman" w:cs="Times New Roman"/>
          <w:sz w:val="21"/>
        </w:rPr>
        <w:t>县区总数。</w:t>
      </w:r>
    </w:p>
    <w:p w14:paraId="340EFE8A" w14:textId="77777777" w:rsidR="005A24C4" w:rsidRDefault="005A24C4">
      <w:pPr>
        <w:pStyle w:val="a4"/>
        <w:rPr>
          <w:rFonts w:ascii="Times New Roman" w:hAnsi="Times New Roman"/>
        </w:rPr>
      </w:pPr>
    </w:p>
    <w:p w14:paraId="3E47B459" w14:textId="77777777" w:rsidR="005A24C4" w:rsidRDefault="005A24C4">
      <w:pPr>
        <w:pStyle w:val="a4"/>
        <w:rPr>
          <w:rFonts w:ascii="Times New Roman" w:hAnsi="Times New Roman"/>
        </w:rPr>
      </w:pPr>
    </w:p>
    <w:p w14:paraId="5FDE875B" w14:textId="77777777" w:rsidR="005A24C4" w:rsidRDefault="00000000">
      <w:pPr>
        <w:spacing w:after="3"/>
        <w:ind w:left="1388" w:right="1405"/>
        <w:jc w:val="center"/>
        <w:rPr>
          <w:rFonts w:ascii="Times New Roman" w:eastAsia="黑体" w:hAnsi="Times New Roman" w:cs="Times New Roman"/>
          <w:spacing w:val="-2"/>
          <w:sz w:val="28"/>
        </w:rPr>
      </w:pPr>
      <w:r>
        <w:rPr>
          <w:rFonts w:ascii="Times New Roman" w:eastAsia="黑体" w:hAnsi="Times New Roman" w:cs="Times New Roman"/>
          <w:spacing w:val="-2"/>
          <w:sz w:val="28"/>
        </w:rPr>
        <w:t>表</w:t>
      </w:r>
      <w:r>
        <w:rPr>
          <w:rFonts w:ascii="Times New Roman" w:eastAsia="黑体" w:hAnsi="Times New Roman" w:cs="Times New Roman"/>
          <w:spacing w:val="-2"/>
          <w:sz w:val="28"/>
        </w:rPr>
        <w:t xml:space="preserve"> 2-2 </w:t>
      </w:r>
      <w:r>
        <w:rPr>
          <w:rFonts w:ascii="Times New Roman" w:eastAsia="黑体" w:hAnsi="Times New Roman" w:cs="Times New Roman"/>
          <w:spacing w:val="-2"/>
          <w:sz w:val="28"/>
        </w:rPr>
        <w:t>职业病主动监测工作情况汇总表</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74"/>
        <w:gridCol w:w="912"/>
        <w:gridCol w:w="1513"/>
        <w:gridCol w:w="1500"/>
        <w:gridCol w:w="742"/>
        <w:gridCol w:w="703"/>
        <w:gridCol w:w="942"/>
        <w:gridCol w:w="988"/>
        <w:gridCol w:w="885"/>
      </w:tblGrid>
      <w:tr w:rsidR="005A24C4" w14:paraId="3B8B8689" w14:textId="77777777">
        <w:trPr>
          <w:trHeight w:val="482"/>
        </w:trPr>
        <w:tc>
          <w:tcPr>
            <w:tcW w:w="774" w:type="dxa"/>
            <w:vMerge w:val="restart"/>
            <w:vAlign w:val="center"/>
          </w:tcPr>
          <w:p w14:paraId="76FBA3C5" w14:textId="77777777" w:rsidR="005A24C4" w:rsidRDefault="00000000">
            <w:pPr>
              <w:pStyle w:val="TableParagraph"/>
              <w:spacing w:before="110"/>
              <w:ind w:left="175"/>
              <w:rPr>
                <w:rFonts w:ascii="Times New Roman" w:hAnsi="Times New Roman" w:cs="Times New Roman"/>
              </w:rPr>
            </w:pPr>
            <w:r>
              <w:rPr>
                <w:rFonts w:ascii="Times New Roman" w:hAnsi="Times New Roman" w:cs="Times New Roman"/>
              </w:rPr>
              <w:t>序号</w:t>
            </w:r>
          </w:p>
        </w:tc>
        <w:tc>
          <w:tcPr>
            <w:tcW w:w="912" w:type="dxa"/>
            <w:vMerge w:val="restart"/>
            <w:vAlign w:val="center"/>
          </w:tcPr>
          <w:p w14:paraId="2EC6A41E" w14:textId="77777777" w:rsidR="005A24C4" w:rsidRDefault="00000000">
            <w:pPr>
              <w:pStyle w:val="TableParagraph"/>
              <w:spacing w:before="110"/>
              <w:ind w:left="35"/>
              <w:rPr>
                <w:rFonts w:ascii="Times New Roman" w:hAnsi="Times New Roman" w:cs="Times New Roman"/>
              </w:rPr>
            </w:pPr>
            <w:r>
              <w:rPr>
                <w:rFonts w:ascii="Times New Roman" w:hAnsi="Times New Roman" w:cs="Times New Roman"/>
              </w:rPr>
              <w:t>地市名称</w:t>
            </w:r>
          </w:p>
        </w:tc>
        <w:tc>
          <w:tcPr>
            <w:tcW w:w="1513" w:type="dxa"/>
            <w:vMerge w:val="restart"/>
            <w:vAlign w:val="center"/>
          </w:tcPr>
          <w:p w14:paraId="1592EDF0" w14:textId="77777777" w:rsidR="005A24C4" w:rsidRDefault="00000000">
            <w:pPr>
              <w:pStyle w:val="TableParagraph"/>
              <w:spacing w:before="110"/>
              <w:ind w:left="126"/>
              <w:rPr>
                <w:rFonts w:ascii="Times New Roman" w:hAnsi="Times New Roman" w:cs="Times New Roman"/>
              </w:rPr>
            </w:pPr>
            <w:r>
              <w:rPr>
                <w:rFonts w:ascii="Times New Roman" w:hAnsi="Times New Roman" w:cs="Times New Roman"/>
              </w:rPr>
              <w:t>选取县区名称</w:t>
            </w:r>
          </w:p>
        </w:tc>
        <w:tc>
          <w:tcPr>
            <w:tcW w:w="1500" w:type="dxa"/>
            <w:vMerge w:val="restart"/>
            <w:vAlign w:val="center"/>
          </w:tcPr>
          <w:p w14:paraId="40BEDE43" w14:textId="77777777" w:rsidR="005A24C4" w:rsidRDefault="00000000">
            <w:pPr>
              <w:pStyle w:val="TableParagraph"/>
              <w:spacing w:before="110" w:line="357" w:lineRule="auto"/>
              <w:ind w:left="223" w:right="4" w:hanging="209"/>
              <w:rPr>
                <w:rFonts w:ascii="Times New Roman" w:hAnsi="Times New Roman" w:cs="Times New Roman"/>
              </w:rPr>
            </w:pPr>
            <w:r>
              <w:rPr>
                <w:rFonts w:ascii="Times New Roman" w:hAnsi="Times New Roman" w:cs="Times New Roman"/>
                <w:spacing w:val="-1"/>
              </w:rPr>
              <w:t>主动监测的中小</w:t>
            </w:r>
            <w:proofErr w:type="gramStart"/>
            <w:r>
              <w:rPr>
                <w:rFonts w:ascii="Times New Roman" w:hAnsi="Times New Roman" w:cs="Times New Roman"/>
              </w:rPr>
              <w:t>微企业</w:t>
            </w:r>
            <w:proofErr w:type="gramEnd"/>
            <w:r>
              <w:rPr>
                <w:rFonts w:ascii="Times New Roman" w:hAnsi="Times New Roman" w:cs="Times New Roman"/>
              </w:rPr>
              <w:t>数量</w:t>
            </w:r>
          </w:p>
        </w:tc>
        <w:tc>
          <w:tcPr>
            <w:tcW w:w="4260" w:type="dxa"/>
            <w:gridSpan w:val="5"/>
            <w:vAlign w:val="center"/>
          </w:tcPr>
          <w:p w14:paraId="75619484" w14:textId="77777777" w:rsidR="005A24C4" w:rsidRDefault="00000000">
            <w:pPr>
              <w:pStyle w:val="TableParagraph"/>
              <w:spacing w:before="110"/>
              <w:ind w:left="1289"/>
              <w:rPr>
                <w:rFonts w:ascii="Times New Roman" w:hAnsi="Times New Roman" w:cs="Times New Roman"/>
              </w:rPr>
            </w:pPr>
            <w:r>
              <w:rPr>
                <w:rFonts w:ascii="Times New Roman" w:hAnsi="Times New Roman" w:cs="Times New Roman"/>
              </w:rPr>
              <w:t>已监测劳动者人数</w:t>
            </w:r>
          </w:p>
        </w:tc>
      </w:tr>
      <w:tr w:rsidR="005A24C4" w14:paraId="1314463F" w14:textId="77777777">
        <w:trPr>
          <w:trHeight w:val="800"/>
        </w:trPr>
        <w:tc>
          <w:tcPr>
            <w:tcW w:w="774" w:type="dxa"/>
            <w:vMerge/>
            <w:tcBorders>
              <w:top w:val="nil"/>
            </w:tcBorders>
            <w:vAlign w:val="center"/>
          </w:tcPr>
          <w:p w14:paraId="72B515E6" w14:textId="77777777" w:rsidR="005A24C4" w:rsidRDefault="005A24C4">
            <w:pPr>
              <w:rPr>
                <w:rFonts w:ascii="Times New Roman" w:eastAsia="仿宋" w:hAnsi="Times New Roman" w:cs="Times New Roman"/>
                <w:sz w:val="2"/>
                <w:szCs w:val="2"/>
              </w:rPr>
            </w:pPr>
          </w:p>
        </w:tc>
        <w:tc>
          <w:tcPr>
            <w:tcW w:w="912" w:type="dxa"/>
            <w:vMerge/>
            <w:tcBorders>
              <w:top w:val="nil"/>
            </w:tcBorders>
            <w:vAlign w:val="center"/>
          </w:tcPr>
          <w:p w14:paraId="28161A7B" w14:textId="77777777" w:rsidR="005A24C4" w:rsidRDefault="005A24C4">
            <w:pPr>
              <w:rPr>
                <w:rFonts w:ascii="Times New Roman" w:eastAsia="仿宋" w:hAnsi="Times New Roman" w:cs="Times New Roman"/>
                <w:sz w:val="2"/>
                <w:szCs w:val="2"/>
              </w:rPr>
            </w:pPr>
          </w:p>
        </w:tc>
        <w:tc>
          <w:tcPr>
            <w:tcW w:w="1513" w:type="dxa"/>
            <w:vMerge/>
            <w:tcBorders>
              <w:top w:val="nil"/>
            </w:tcBorders>
            <w:vAlign w:val="center"/>
          </w:tcPr>
          <w:p w14:paraId="7302B952" w14:textId="77777777" w:rsidR="005A24C4" w:rsidRDefault="005A24C4">
            <w:pPr>
              <w:rPr>
                <w:rFonts w:ascii="Times New Roman" w:eastAsia="仿宋" w:hAnsi="Times New Roman" w:cs="Times New Roman"/>
                <w:sz w:val="2"/>
                <w:szCs w:val="2"/>
              </w:rPr>
            </w:pPr>
          </w:p>
        </w:tc>
        <w:tc>
          <w:tcPr>
            <w:tcW w:w="1500" w:type="dxa"/>
            <w:vMerge/>
            <w:tcBorders>
              <w:top w:val="nil"/>
            </w:tcBorders>
            <w:vAlign w:val="center"/>
          </w:tcPr>
          <w:p w14:paraId="4A8C7A6C" w14:textId="77777777" w:rsidR="005A24C4" w:rsidRDefault="005A24C4">
            <w:pPr>
              <w:rPr>
                <w:rFonts w:ascii="Times New Roman" w:eastAsia="仿宋" w:hAnsi="Times New Roman" w:cs="Times New Roman"/>
                <w:sz w:val="2"/>
                <w:szCs w:val="2"/>
              </w:rPr>
            </w:pPr>
          </w:p>
        </w:tc>
        <w:tc>
          <w:tcPr>
            <w:tcW w:w="742" w:type="dxa"/>
            <w:vAlign w:val="center"/>
          </w:tcPr>
          <w:p w14:paraId="0A414FFD" w14:textId="77777777" w:rsidR="005A24C4" w:rsidRDefault="00000000">
            <w:pPr>
              <w:pStyle w:val="TableParagraph"/>
              <w:spacing w:before="110"/>
              <w:ind w:left="161"/>
              <w:rPr>
                <w:rFonts w:ascii="Times New Roman" w:hAnsi="Times New Roman" w:cs="Times New Roman"/>
              </w:rPr>
            </w:pPr>
            <w:r>
              <w:rPr>
                <w:rFonts w:ascii="Times New Roman" w:hAnsi="Times New Roman" w:cs="Times New Roman"/>
              </w:rPr>
              <w:t>粉尘</w:t>
            </w:r>
          </w:p>
        </w:tc>
        <w:tc>
          <w:tcPr>
            <w:tcW w:w="703" w:type="dxa"/>
            <w:vAlign w:val="center"/>
          </w:tcPr>
          <w:p w14:paraId="06A64CB8" w14:textId="77777777" w:rsidR="005A24C4" w:rsidRDefault="00000000">
            <w:pPr>
              <w:pStyle w:val="TableParagraph"/>
              <w:spacing w:before="110"/>
              <w:ind w:left="5"/>
              <w:jc w:val="center"/>
              <w:rPr>
                <w:rFonts w:ascii="Times New Roman" w:hAnsi="Times New Roman" w:cs="Times New Roman"/>
              </w:rPr>
            </w:pPr>
            <w:r>
              <w:rPr>
                <w:rFonts w:ascii="Times New Roman" w:hAnsi="Times New Roman" w:cs="Times New Roman"/>
                <w:w w:val="99"/>
              </w:rPr>
              <w:t>苯</w:t>
            </w:r>
          </w:p>
        </w:tc>
        <w:tc>
          <w:tcPr>
            <w:tcW w:w="942" w:type="dxa"/>
            <w:vAlign w:val="center"/>
          </w:tcPr>
          <w:p w14:paraId="34D9DDFA" w14:textId="77777777" w:rsidR="005A24C4" w:rsidRDefault="00000000">
            <w:pPr>
              <w:pStyle w:val="TableParagraph"/>
              <w:spacing w:before="110"/>
              <w:ind w:left="29" w:right="22"/>
              <w:jc w:val="center"/>
              <w:rPr>
                <w:rFonts w:ascii="Times New Roman" w:hAnsi="Times New Roman" w:cs="Times New Roman"/>
              </w:rPr>
            </w:pPr>
            <w:r>
              <w:rPr>
                <w:rFonts w:ascii="Times New Roman" w:hAnsi="Times New Roman" w:cs="Times New Roman"/>
              </w:rPr>
              <w:t>铅及其化</w:t>
            </w:r>
          </w:p>
          <w:p w14:paraId="25257CF7" w14:textId="77777777" w:rsidR="005A24C4" w:rsidRDefault="00000000">
            <w:pPr>
              <w:pStyle w:val="TableParagraph"/>
              <w:spacing w:before="132" w:line="269" w:lineRule="exact"/>
              <w:ind w:left="26" w:right="22"/>
              <w:jc w:val="center"/>
              <w:rPr>
                <w:rFonts w:ascii="Times New Roman" w:hAnsi="Times New Roman" w:cs="Times New Roman"/>
              </w:rPr>
            </w:pPr>
            <w:r>
              <w:rPr>
                <w:rFonts w:ascii="Times New Roman" w:hAnsi="Times New Roman" w:cs="Times New Roman"/>
              </w:rPr>
              <w:t>合物</w:t>
            </w:r>
          </w:p>
        </w:tc>
        <w:tc>
          <w:tcPr>
            <w:tcW w:w="988" w:type="dxa"/>
            <w:vAlign w:val="center"/>
          </w:tcPr>
          <w:p w14:paraId="2A37CB9A" w14:textId="77777777" w:rsidR="005A24C4" w:rsidRDefault="00000000">
            <w:pPr>
              <w:pStyle w:val="TableParagraph"/>
              <w:spacing w:before="110"/>
              <w:ind w:left="73"/>
              <w:jc w:val="center"/>
              <w:rPr>
                <w:rFonts w:ascii="Times New Roman" w:hAnsi="Times New Roman" w:cs="Times New Roman"/>
              </w:rPr>
            </w:pPr>
            <w:r>
              <w:rPr>
                <w:rFonts w:ascii="Times New Roman" w:hAnsi="Times New Roman" w:cs="Times New Roman"/>
                <w:spacing w:val="-2"/>
                <w:sz w:val="22"/>
              </w:rPr>
              <w:t>噪声</w:t>
            </w:r>
            <w:r>
              <w:rPr>
                <w:rFonts w:ascii="Times New Roman" w:hAnsi="Times New Roman" w:cs="Times New Roman" w:hint="eastAsia"/>
                <w:spacing w:val="-2"/>
                <w:sz w:val="22"/>
              </w:rPr>
              <w:t>/</w:t>
            </w:r>
            <w:r>
              <w:rPr>
                <w:rFonts w:ascii="Times New Roman" w:hAnsi="Times New Roman" w:cs="Times New Roman" w:hint="eastAsia"/>
                <w:spacing w:val="-2"/>
                <w:sz w:val="22"/>
              </w:rPr>
              <w:t>布鲁氏菌</w:t>
            </w:r>
          </w:p>
        </w:tc>
        <w:tc>
          <w:tcPr>
            <w:tcW w:w="885" w:type="dxa"/>
            <w:vAlign w:val="center"/>
          </w:tcPr>
          <w:p w14:paraId="398A8B71" w14:textId="77777777" w:rsidR="005A24C4" w:rsidRDefault="00000000">
            <w:pPr>
              <w:pStyle w:val="TableParagraph"/>
              <w:spacing w:before="110"/>
              <w:ind w:left="232"/>
              <w:rPr>
                <w:rFonts w:ascii="Times New Roman" w:hAnsi="Times New Roman" w:cs="Times New Roman"/>
              </w:rPr>
            </w:pPr>
            <w:r>
              <w:rPr>
                <w:rFonts w:ascii="Times New Roman" w:hAnsi="Times New Roman" w:cs="Times New Roman"/>
              </w:rPr>
              <w:t>合计</w:t>
            </w:r>
          </w:p>
        </w:tc>
      </w:tr>
      <w:tr w:rsidR="005A24C4" w14:paraId="2EBB4750" w14:textId="77777777">
        <w:trPr>
          <w:trHeight w:val="343"/>
        </w:trPr>
        <w:tc>
          <w:tcPr>
            <w:tcW w:w="774" w:type="dxa"/>
          </w:tcPr>
          <w:p w14:paraId="0BD78A59" w14:textId="77777777" w:rsidR="005A24C4" w:rsidRDefault="00000000">
            <w:pPr>
              <w:pStyle w:val="TableParagraph"/>
              <w:spacing w:before="32"/>
              <w:ind w:left="9"/>
              <w:jc w:val="center"/>
              <w:rPr>
                <w:rFonts w:ascii="Times New Roman" w:hAnsi="Times New Roman" w:cs="Times New Roman"/>
                <w:sz w:val="22"/>
              </w:rPr>
            </w:pPr>
            <w:r>
              <w:rPr>
                <w:rFonts w:ascii="Times New Roman" w:hAnsi="Times New Roman" w:cs="Times New Roman"/>
                <w:sz w:val="22"/>
              </w:rPr>
              <w:t>1</w:t>
            </w:r>
          </w:p>
        </w:tc>
        <w:tc>
          <w:tcPr>
            <w:tcW w:w="912" w:type="dxa"/>
          </w:tcPr>
          <w:p w14:paraId="66E3394B" w14:textId="77777777" w:rsidR="005A24C4" w:rsidRDefault="005A24C4">
            <w:pPr>
              <w:pStyle w:val="TableParagraph"/>
              <w:rPr>
                <w:rFonts w:ascii="Times New Roman" w:hAnsi="Times New Roman" w:cs="Times New Roman"/>
                <w:sz w:val="22"/>
              </w:rPr>
            </w:pPr>
          </w:p>
        </w:tc>
        <w:tc>
          <w:tcPr>
            <w:tcW w:w="1513" w:type="dxa"/>
          </w:tcPr>
          <w:p w14:paraId="3619DE98" w14:textId="77777777" w:rsidR="005A24C4" w:rsidRDefault="005A24C4">
            <w:pPr>
              <w:pStyle w:val="TableParagraph"/>
              <w:rPr>
                <w:rFonts w:ascii="Times New Roman" w:hAnsi="Times New Roman" w:cs="Times New Roman"/>
                <w:sz w:val="22"/>
              </w:rPr>
            </w:pPr>
          </w:p>
        </w:tc>
        <w:tc>
          <w:tcPr>
            <w:tcW w:w="1500" w:type="dxa"/>
          </w:tcPr>
          <w:p w14:paraId="197D39B9" w14:textId="77777777" w:rsidR="005A24C4" w:rsidRDefault="005A24C4">
            <w:pPr>
              <w:pStyle w:val="TableParagraph"/>
              <w:rPr>
                <w:rFonts w:ascii="Times New Roman" w:hAnsi="Times New Roman" w:cs="Times New Roman"/>
                <w:sz w:val="22"/>
              </w:rPr>
            </w:pPr>
          </w:p>
        </w:tc>
        <w:tc>
          <w:tcPr>
            <w:tcW w:w="742" w:type="dxa"/>
          </w:tcPr>
          <w:p w14:paraId="741C3323" w14:textId="77777777" w:rsidR="005A24C4" w:rsidRDefault="005A24C4">
            <w:pPr>
              <w:pStyle w:val="TableParagraph"/>
              <w:rPr>
                <w:rFonts w:ascii="Times New Roman" w:hAnsi="Times New Roman" w:cs="Times New Roman"/>
                <w:sz w:val="22"/>
              </w:rPr>
            </w:pPr>
          </w:p>
        </w:tc>
        <w:tc>
          <w:tcPr>
            <w:tcW w:w="703" w:type="dxa"/>
          </w:tcPr>
          <w:p w14:paraId="78E2CA1C" w14:textId="77777777" w:rsidR="005A24C4" w:rsidRDefault="005A24C4">
            <w:pPr>
              <w:pStyle w:val="TableParagraph"/>
              <w:rPr>
                <w:rFonts w:ascii="Times New Roman" w:hAnsi="Times New Roman" w:cs="Times New Roman"/>
                <w:sz w:val="22"/>
              </w:rPr>
            </w:pPr>
          </w:p>
        </w:tc>
        <w:tc>
          <w:tcPr>
            <w:tcW w:w="942" w:type="dxa"/>
          </w:tcPr>
          <w:p w14:paraId="2F7092E1" w14:textId="77777777" w:rsidR="005A24C4" w:rsidRDefault="005A24C4">
            <w:pPr>
              <w:pStyle w:val="TableParagraph"/>
              <w:rPr>
                <w:rFonts w:ascii="Times New Roman" w:hAnsi="Times New Roman" w:cs="Times New Roman"/>
                <w:sz w:val="22"/>
              </w:rPr>
            </w:pPr>
          </w:p>
        </w:tc>
        <w:tc>
          <w:tcPr>
            <w:tcW w:w="988" w:type="dxa"/>
          </w:tcPr>
          <w:p w14:paraId="0CBF7B36" w14:textId="77777777" w:rsidR="005A24C4" w:rsidRDefault="005A24C4">
            <w:pPr>
              <w:pStyle w:val="TableParagraph"/>
              <w:rPr>
                <w:rFonts w:ascii="Times New Roman" w:hAnsi="Times New Roman" w:cs="Times New Roman"/>
                <w:sz w:val="22"/>
              </w:rPr>
            </w:pPr>
          </w:p>
        </w:tc>
        <w:tc>
          <w:tcPr>
            <w:tcW w:w="885" w:type="dxa"/>
          </w:tcPr>
          <w:p w14:paraId="28E6864F" w14:textId="77777777" w:rsidR="005A24C4" w:rsidRDefault="005A24C4">
            <w:pPr>
              <w:pStyle w:val="TableParagraph"/>
              <w:rPr>
                <w:rFonts w:ascii="Times New Roman" w:hAnsi="Times New Roman" w:cs="Times New Roman"/>
                <w:sz w:val="22"/>
              </w:rPr>
            </w:pPr>
          </w:p>
        </w:tc>
      </w:tr>
      <w:tr w:rsidR="005A24C4" w14:paraId="31FF277B" w14:textId="77777777">
        <w:trPr>
          <w:trHeight w:val="378"/>
        </w:trPr>
        <w:tc>
          <w:tcPr>
            <w:tcW w:w="774" w:type="dxa"/>
          </w:tcPr>
          <w:p w14:paraId="61AB8DE5" w14:textId="77777777" w:rsidR="005A24C4" w:rsidRDefault="00000000">
            <w:pPr>
              <w:pStyle w:val="TableParagraph"/>
              <w:spacing w:before="47"/>
              <w:ind w:left="9"/>
              <w:jc w:val="center"/>
              <w:rPr>
                <w:rFonts w:ascii="Times New Roman" w:hAnsi="Times New Roman" w:cs="Times New Roman"/>
                <w:sz w:val="22"/>
              </w:rPr>
            </w:pPr>
            <w:r>
              <w:rPr>
                <w:rFonts w:ascii="Times New Roman" w:hAnsi="Times New Roman" w:cs="Times New Roman"/>
                <w:sz w:val="22"/>
              </w:rPr>
              <w:t>2</w:t>
            </w:r>
          </w:p>
        </w:tc>
        <w:tc>
          <w:tcPr>
            <w:tcW w:w="912" w:type="dxa"/>
          </w:tcPr>
          <w:p w14:paraId="0D6F6F20" w14:textId="77777777" w:rsidR="005A24C4" w:rsidRDefault="005A24C4">
            <w:pPr>
              <w:pStyle w:val="TableParagraph"/>
              <w:rPr>
                <w:rFonts w:ascii="Times New Roman" w:hAnsi="Times New Roman" w:cs="Times New Roman"/>
                <w:sz w:val="22"/>
              </w:rPr>
            </w:pPr>
          </w:p>
        </w:tc>
        <w:tc>
          <w:tcPr>
            <w:tcW w:w="1513" w:type="dxa"/>
          </w:tcPr>
          <w:p w14:paraId="0706C571" w14:textId="77777777" w:rsidR="005A24C4" w:rsidRDefault="005A24C4">
            <w:pPr>
              <w:pStyle w:val="TableParagraph"/>
              <w:rPr>
                <w:rFonts w:ascii="Times New Roman" w:hAnsi="Times New Roman" w:cs="Times New Roman"/>
                <w:sz w:val="22"/>
              </w:rPr>
            </w:pPr>
          </w:p>
        </w:tc>
        <w:tc>
          <w:tcPr>
            <w:tcW w:w="1500" w:type="dxa"/>
          </w:tcPr>
          <w:p w14:paraId="29D136FA" w14:textId="77777777" w:rsidR="005A24C4" w:rsidRDefault="005A24C4">
            <w:pPr>
              <w:pStyle w:val="TableParagraph"/>
              <w:rPr>
                <w:rFonts w:ascii="Times New Roman" w:hAnsi="Times New Roman" w:cs="Times New Roman"/>
                <w:sz w:val="22"/>
              </w:rPr>
            </w:pPr>
          </w:p>
        </w:tc>
        <w:tc>
          <w:tcPr>
            <w:tcW w:w="742" w:type="dxa"/>
          </w:tcPr>
          <w:p w14:paraId="5A36CDC4" w14:textId="77777777" w:rsidR="005A24C4" w:rsidRDefault="005A24C4">
            <w:pPr>
              <w:pStyle w:val="TableParagraph"/>
              <w:rPr>
                <w:rFonts w:ascii="Times New Roman" w:hAnsi="Times New Roman" w:cs="Times New Roman"/>
                <w:sz w:val="22"/>
              </w:rPr>
            </w:pPr>
          </w:p>
        </w:tc>
        <w:tc>
          <w:tcPr>
            <w:tcW w:w="703" w:type="dxa"/>
          </w:tcPr>
          <w:p w14:paraId="0380B3D8" w14:textId="77777777" w:rsidR="005A24C4" w:rsidRDefault="005A24C4">
            <w:pPr>
              <w:pStyle w:val="TableParagraph"/>
              <w:rPr>
                <w:rFonts w:ascii="Times New Roman" w:hAnsi="Times New Roman" w:cs="Times New Roman"/>
                <w:sz w:val="22"/>
              </w:rPr>
            </w:pPr>
          </w:p>
        </w:tc>
        <w:tc>
          <w:tcPr>
            <w:tcW w:w="942" w:type="dxa"/>
          </w:tcPr>
          <w:p w14:paraId="7B801E90" w14:textId="77777777" w:rsidR="005A24C4" w:rsidRDefault="005A24C4">
            <w:pPr>
              <w:pStyle w:val="TableParagraph"/>
              <w:rPr>
                <w:rFonts w:ascii="Times New Roman" w:hAnsi="Times New Roman" w:cs="Times New Roman"/>
                <w:sz w:val="22"/>
              </w:rPr>
            </w:pPr>
          </w:p>
        </w:tc>
        <w:tc>
          <w:tcPr>
            <w:tcW w:w="988" w:type="dxa"/>
          </w:tcPr>
          <w:p w14:paraId="7D2163E2" w14:textId="77777777" w:rsidR="005A24C4" w:rsidRDefault="005A24C4">
            <w:pPr>
              <w:pStyle w:val="TableParagraph"/>
              <w:rPr>
                <w:rFonts w:ascii="Times New Roman" w:hAnsi="Times New Roman" w:cs="Times New Roman"/>
                <w:sz w:val="22"/>
              </w:rPr>
            </w:pPr>
          </w:p>
        </w:tc>
        <w:tc>
          <w:tcPr>
            <w:tcW w:w="885" w:type="dxa"/>
          </w:tcPr>
          <w:p w14:paraId="0501D2C3" w14:textId="77777777" w:rsidR="005A24C4" w:rsidRDefault="005A24C4">
            <w:pPr>
              <w:pStyle w:val="TableParagraph"/>
              <w:rPr>
                <w:rFonts w:ascii="Times New Roman" w:hAnsi="Times New Roman" w:cs="Times New Roman"/>
                <w:sz w:val="22"/>
              </w:rPr>
            </w:pPr>
          </w:p>
        </w:tc>
      </w:tr>
      <w:tr w:rsidR="005A24C4" w14:paraId="50CD71A0" w14:textId="77777777">
        <w:trPr>
          <w:trHeight w:val="343"/>
        </w:trPr>
        <w:tc>
          <w:tcPr>
            <w:tcW w:w="774" w:type="dxa"/>
          </w:tcPr>
          <w:p w14:paraId="249A6CB5" w14:textId="77777777" w:rsidR="005A24C4" w:rsidRDefault="00000000">
            <w:pPr>
              <w:pStyle w:val="TableParagraph"/>
              <w:spacing w:before="30"/>
              <w:ind w:left="9"/>
              <w:jc w:val="center"/>
              <w:rPr>
                <w:rFonts w:ascii="Times New Roman" w:hAnsi="Times New Roman" w:cs="Times New Roman"/>
                <w:sz w:val="22"/>
              </w:rPr>
            </w:pPr>
            <w:r>
              <w:rPr>
                <w:rFonts w:ascii="Times New Roman" w:hAnsi="Times New Roman" w:cs="Times New Roman"/>
                <w:sz w:val="22"/>
              </w:rPr>
              <w:t>…</w:t>
            </w:r>
          </w:p>
        </w:tc>
        <w:tc>
          <w:tcPr>
            <w:tcW w:w="912" w:type="dxa"/>
          </w:tcPr>
          <w:p w14:paraId="5349191F" w14:textId="77777777" w:rsidR="005A24C4" w:rsidRDefault="005A24C4">
            <w:pPr>
              <w:pStyle w:val="TableParagraph"/>
              <w:rPr>
                <w:rFonts w:ascii="Times New Roman" w:hAnsi="Times New Roman" w:cs="Times New Roman"/>
                <w:sz w:val="22"/>
              </w:rPr>
            </w:pPr>
          </w:p>
        </w:tc>
        <w:tc>
          <w:tcPr>
            <w:tcW w:w="1513" w:type="dxa"/>
          </w:tcPr>
          <w:p w14:paraId="36558B09" w14:textId="77777777" w:rsidR="005A24C4" w:rsidRDefault="005A24C4">
            <w:pPr>
              <w:pStyle w:val="TableParagraph"/>
              <w:rPr>
                <w:rFonts w:ascii="Times New Roman" w:hAnsi="Times New Roman" w:cs="Times New Roman"/>
                <w:sz w:val="22"/>
              </w:rPr>
            </w:pPr>
          </w:p>
        </w:tc>
        <w:tc>
          <w:tcPr>
            <w:tcW w:w="1500" w:type="dxa"/>
          </w:tcPr>
          <w:p w14:paraId="0AC3AAC5" w14:textId="77777777" w:rsidR="005A24C4" w:rsidRDefault="005A24C4">
            <w:pPr>
              <w:pStyle w:val="TableParagraph"/>
              <w:rPr>
                <w:rFonts w:ascii="Times New Roman" w:hAnsi="Times New Roman" w:cs="Times New Roman"/>
                <w:sz w:val="22"/>
              </w:rPr>
            </w:pPr>
          </w:p>
        </w:tc>
        <w:tc>
          <w:tcPr>
            <w:tcW w:w="742" w:type="dxa"/>
          </w:tcPr>
          <w:p w14:paraId="0F7AFA85" w14:textId="77777777" w:rsidR="005A24C4" w:rsidRDefault="005A24C4">
            <w:pPr>
              <w:pStyle w:val="TableParagraph"/>
              <w:rPr>
                <w:rFonts w:ascii="Times New Roman" w:hAnsi="Times New Roman" w:cs="Times New Roman"/>
                <w:sz w:val="22"/>
              </w:rPr>
            </w:pPr>
          </w:p>
        </w:tc>
        <w:tc>
          <w:tcPr>
            <w:tcW w:w="703" w:type="dxa"/>
          </w:tcPr>
          <w:p w14:paraId="7BE98792" w14:textId="77777777" w:rsidR="005A24C4" w:rsidRDefault="005A24C4">
            <w:pPr>
              <w:pStyle w:val="TableParagraph"/>
              <w:rPr>
                <w:rFonts w:ascii="Times New Roman" w:hAnsi="Times New Roman" w:cs="Times New Roman"/>
                <w:sz w:val="22"/>
              </w:rPr>
            </w:pPr>
          </w:p>
        </w:tc>
        <w:tc>
          <w:tcPr>
            <w:tcW w:w="942" w:type="dxa"/>
          </w:tcPr>
          <w:p w14:paraId="4902E247" w14:textId="77777777" w:rsidR="005A24C4" w:rsidRDefault="005A24C4">
            <w:pPr>
              <w:pStyle w:val="TableParagraph"/>
              <w:rPr>
                <w:rFonts w:ascii="Times New Roman" w:hAnsi="Times New Roman" w:cs="Times New Roman"/>
                <w:sz w:val="22"/>
              </w:rPr>
            </w:pPr>
          </w:p>
        </w:tc>
        <w:tc>
          <w:tcPr>
            <w:tcW w:w="988" w:type="dxa"/>
          </w:tcPr>
          <w:p w14:paraId="0EAF898C" w14:textId="77777777" w:rsidR="005A24C4" w:rsidRDefault="005A24C4">
            <w:pPr>
              <w:pStyle w:val="TableParagraph"/>
              <w:rPr>
                <w:rFonts w:ascii="Times New Roman" w:hAnsi="Times New Roman" w:cs="Times New Roman"/>
                <w:sz w:val="22"/>
              </w:rPr>
            </w:pPr>
          </w:p>
        </w:tc>
        <w:tc>
          <w:tcPr>
            <w:tcW w:w="885" w:type="dxa"/>
          </w:tcPr>
          <w:p w14:paraId="7F3C8BD5" w14:textId="77777777" w:rsidR="005A24C4" w:rsidRDefault="005A24C4">
            <w:pPr>
              <w:pStyle w:val="TableParagraph"/>
              <w:rPr>
                <w:rFonts w:ascii="Times New Roman" w:hAnsi="Times New Roman" w:cs="Times New Roman"/>
                <w:sz w:val="22"/>
              </w:rPr>
            </w:pPr>
          </w:p>
        </w:tc>
      </w:tr>
      <w:tr w:rsidR="005A24C4" w14:paraId="513DEC00" w14:textId="77777777">
        <w:trPr>
          <w:trHeight w:val="371"/>
        </w:trPr>
        <w:tc>
          <w:tcPr>
            <w:tcW w:w="774" w:type="dxa"/>
          </w:tcPr>
          <w:p w14:paraId="748CDBB7" w14:textId="77777777" w:rsidR="005A24C4" w:rsidRDefault="00000000">
            <w:pPr>
              <w:pStyle w:val="TableParagraph"/>
              <w:spacing w:before="44"/>
              <w:ind w:left="91" w:right="82"/>
              <w:jc w:val="center"/>
              <w:rPr>
                <w:rFonts w:ascii="Times New Roman" w:hAnsi="Times New Roman" w:cs="Times New Roman"/>
                <w:sz w:val="22"/>
              </w:rPr>
            </w:pPr>
            <w:r>
              <w:rPr>
                <w:rFonts w:ascii="Times New Roman" w:hAnsi="Times New Roman" w:cs="Times New Roman"/>
                <w:sz w:val="22"/>
              </w:rPr>
              <w:t>合计</w:t>
            </w:r>
            <w:r>
              <w:rPr>
                <w:rFonts w:ascii="Times New Roman" w:hAnsi="Times New Roman" w:cs="Times New Roman"/>
                <w:sz w:val="22"/>
              </w:rPr>
              <w:t>*</w:t>
            </w:r>
          </w:p>
        </w:tc>
        <w:tc>
          <w:tcPr>
            <w:tcW w:w="912" w:type="dxa"/>
          </w:tcPr>
          <w:p w14:paraId="5AD5FE74" w14:textId="77777777" w:rsidR="005A24C4" w:rsidRDefault="005A24C4">
            <w:pPr>
              <w:pStyle w:val="TableParagraph"/>
              <w:rPr>
                <w:rFonts w:ascii="Times New Roman" w:hAnsi="Times New Roman" w:cs="Times New Roman"/>
                <w:sz w:val="22"/>
              </w:rPr>
            </w:pPr>
          </w:p>
        </w:tc>
        <w:tc>
          <w:tcPr>
            <w:tcW w:w="1513" w:type="dxa"/>
          </w:tcPr>
          <w:p w14:paraId="5E8F9576" w14:textId="77777777" w:rsidR="005A24C4" w:rsidRDefault="005A24C4">
            <w:pPr>
              <w:pStyle w:val="TableParagraph"/>
              <w:rPr>
                <w:rFonts w:ascii="Times New Roman" w:hAnsi="Times New Roman" w:cs="Times New Roman"/>
                <w:sz w:val="22"/>
              </w:rPr>
            </w:pPr>
          </w:p>
        </w:tc>
        <w:tc>
          <w:tcPr>
            <w:tcW w:w="1500" w:type="dxa"/>
          </w:tcPr>
          <w:p w14:paraId="4565AA3B" w14:textId="77777777" w:rsidR="005A24C4" w:rsidRDefault="005A24C4">
            <w:pPr>
              <w:pStyle w:val="TableParagraph"/>
              <w:rPr>
                <w:rFonts w:ascii="Times New Roman" w:hAnsi="Times New Roman" w:cs="Times New Roman"/>
                <w:sz w:val="22"/>
              </w:rPr>
            </w:pPr>
          </w:p>
        </w:tc>
        <w:tc>
          <w:tcPr>
            <w:tcW w:w="742" w:type="dxa"/>
          </w:tcPr>
          <w:p w14:paraId="68407585" w14:textId="77777777" w:rsidR="005A24C4" w:rsidRDefault="005A24C4">
            <w:pPr>
              <w:pStyle w:val="TableParagraph"/>
              <w:rPr>
                <w:rFonts w:ascii="Times New Roman" w:hAnsi="Times New Roman" w:cs="Times New Roman"/>
                <w:sz w:val="22"/>
              </w:rPr>
            </w:pPr>
          </w:p>
        </w:tc>
        <w:tc>
          <w:tcPr>
            <w:tcW w:w="703" w:type="dxa"/>
          </w:tcPr>
          <w:p w14:paraId="0BE9523A" w14:textId="77777777" w:rsidR="005A24C4" w:rsidRDefault="005A24C4">
            <w:pPr>
              <w:pStyle w:val="TableParagraph"/>
              <w:rPr>
                <w:rFonts w:ascii="Times New Roman" w:hAnsi="Times New Roman" w:cs="Times New Roman"/>
                <w:sz w:val="22"/>
              </w:rPr>
            </w:pPr>
          </w:p>
        </w:tc>
        <w:tc>
          <w:tcPr>
            <w:tcW w:w="942" w:type="dxa"/>
          </w:tcPr>
          <w:p w14:paraId="1104258F" w14:textId="77777777" w:rsidR="005A24C4" w:rsidRDefault="005A24C4">
            <w:pPr>
              <w:pStyle w:val="TableParagraph"/>
              <w:rPr>
                <w:rFonts w:ascii="Times New Roman" w:hAnsi="Times New Roman" w:cs="Times New Roman"/>
                <w:sz w:val="22"/>
              </w:rPr>
            </w:pPr>
          </w:p>
        </w:tc>
        <w:tc>
          <w:tcPr>
            <w:tcW w:w="988" w:type="dxa"/>
          </w:tcPr>
          <w:p w14:paraId="6721920C" w14:textId="77777777" w:rsidR="005A24C4" w:rsidRDefault="005A24C4">
            <w:pPr>
              <w:pStyle w:val="TableParagraph"/>
              <w:rPr>
                <w:rFonts w:ascii="Times New Roman" w:hAnsi="Times New Roman" w:cs="Times New Roman"/>
                <w:sz w:val="22"/>
              </w:rPr>
            </w:pPr>
          </w:p>
        </w:tc>
        <w:tc>
          <w:tcPr>
            <w:tcW w:w="885" w:type="dxa"/>
          </w:tcPr>
          <w:p w14:paraId="0DECD1EB" w14:textId="77777777" w:rsidR="005A24C4" w:rsidRDefault="005A24C4">
            <w:pPr>
              <w:pStyle w:val="TableParagraph"/>
              <w:rPr>
                <w:rFonts w:ascii="Times New Roman" w:hAnsi="Times New Roman" w:cs="Times New Roman"/>
                <w:sz w:val="22"/>
              </w:rPr>
            </w:pPr>
          </w:p>
        </w:tc>
      </w:tr>
    </w:tbl>
    <w:p w14:paraId="4F93AEB7" w14:textId="77777777" w:rsidR="005A24C4" w:rsidRDefault="00000000">
      <w:pPr>
        <w:spacing w:after="0" w:line="240" w:lineRule="auto"/>
        <w:ind w:left="900"/>
        <w:rPr>
          <w:rFonts w:ascii="Times New Roman" w:eastAsia="仿宋" w:hAnsi="Times New Roman" w:cs="Times New Roman"/>
          <w:sz w:val="21"/>
        </w:rPr>
      </w:pPr>
      <w:r>
        <w:rPr>
          <w:rFonts w:ascii="Times New Roman" w:eastAsia="仿宋" w:hAnsi="Times New Roman" w:cs="Times New Roman"/>
          <w:sz w:val="21"/>
        </w:rPr>
        <w:t>*</w:t>
      </w:r>
      <w:r>
        <w:rPr>
          <w:rFonts w:ascii="Times New Roman" w:eastAsia="仿宋" w:hAnsi="Times New Roman" w:cs="Times New Roman"/>
          <w:sz w:val="21"/>
        </w:rPr>
        <w:t>：名称类的合计数填写准确的县区总数、中小</w:t>
      </w:r>
      <w:proofErr w:type="gramStart"/>
      <w:r>
        <w:rPr>
          <w:rFonts w:ascii="Times New Roman" w:eastAsia="仿宋" w:hAnsi="Times New Roman" w:cs="Times New Roman"/>
          <w:sz w:val="21"/>
        </w:rPr>
        <w:t>微企业</w:t>
      </w:r>
      <w:proofErr w:type="gramEnd"/>
      <w:r>
        <w:rPr>
          <w:rFonts w:ascii="Times New Roman" w:eastAsia="仿宋" w:hAnsi="Times New Roman" w:cs="Times New Roman"/>
          <w:sz w:val="21"/>
        </w:rPr>
        <w:t>总数。</w:t>
      </w:r>
    </w:p>
    <w:p w14:paraId="6FA27FD7" w14:textId="77777777" w:rsidR="005A24C4" w:rsidRDefault="005A24C4">
      <w:pPr>
        <w:rPr>
          <w:rFonts w:ascii="Times New Roman" w:eastAsia="宋体" w:hAnsi="Times New Roman" w:cs="Times New Roman"/>
          <w:sz w:val="18"/>
        </w:rPr>
      </w:pPr>
    </w:p>
    <w:p w14:paraId="480F4162" w14:textId="77777777" w:rsidR="005A24C4" w:rsidRDefault="005A24C4">
      <w:pPr>
        <w:rPr>
          <w:rFonts w:ascii="Times New Roman" w:eastAsia="宋体" w:hAnsi="Times New Roman" w:cs="Times New Roman"/>
          <w:sz w:val="18"/>
        </w:rPr>
      </w:pPr>
    </w:p>
    <w:p w14:paraId="0C4C2432" w14:textId="77777777" w:rsidR="005A24C4" w:rsidRDefault="00000000">
      <w:pPr>
        <w:widowControl/>
        <w:rPr>
          <w:rFonts w:ascii="Times New Roman" w:eastAsia="宋体" w:hAnsi="Times New Roman" w:cs="Times New Roman"/>
          <w:sz w:val="18"/>
        </w:rPr>
        <w:sectPr w:rsidR="005A24C4" w:rsidSect="00DE6B1B">
          <w:pgSz w:w="11906" w:h="16839" w:orient="landscape"/>
          <w:pgMar w:top="2483" w:right="1797" w:bottom="2534" w:left="1797" w:header="0" w:footer="1172" w:gutter="0"/>
          <w:cols w:space="720"/>
        </w:sectPr>
      </w:pPr>
      <w:r>
        <w:rPr>
          <w:rFonts w:ascii="Times New Roman" w:eastAsia="宋体" w:hAnsi="Times New Roman" w:cs="Times New Roman"/>
          <w:sz w:val="18"/>
        </w:rPr>
        <w:br w:type="page"/>
      </w:r>
    </w:p>
    <w:p w14:paraId="6015529A" w14:textId="77777777" w:rsidR="005A24C4" w:rsidRDefault="00000000" w:rsidP="007449C8">
      <w:pPr>
        <w:pStyle w:val="a4"/>
        <w:jc w:val="left"/>
        <w:rPr>
          <w:rFonts w:ascii="Times New Roman" w:hAnsi="Times New Roman"/>
        </w:rPr>
      </w:pPr>
      <w:bookmarkStart w:id="3" w:name="表3_尘肺病筛查相关报表"/>
      <w:bookmarkEnd w:id="3"/>
      <w:r>
        <w:rPr>
          <w:rFonts w:ascii="Times New Roman" w:hAnsi="Times New Roman"/>
        </w:rPr>
        <w:lastRenderedPageBreak/>
        <w:t>表</w:t>
      </w:r>
      <w:r>
        <w:rPr>
          <w:rFonts w:ascii="Times New Roman" w:hAnsi="Times New Roman"/>
        </w:rPr>
        <w:t xml:space="preserve">3  </w:t>
      </w:r>
      <w:r>
        <w:rPr>
          <w:rFonts w:ascii="Times New Roman" w:hAnsi="Times New Roman"/>
        </w:rPr>
        <w:t>尘肺病筛查相关报表</w:t>
      </w:r>
    </w:p>
    <w:p w14:paraId="2D0EBFE1" w14:textId="77777777" w:rsidR="005A24C4" w:rsidRDefault="005A24C4">
      <w:pPr>
        <w:pStyle w:val="a4"/>
        <w:rPr>
          <w:rFonts w:ascii="Times New Roman" w:hAnsi="Times New Roman"/>
        </w:rPr>
      </w:pPr>
    </w:p>
    <w:p w14:paraId="29E3DDBA" w14:textId="77777777" w:rsidR="005A24C4" w:rsidRDefault="00000000" w:rsidP="007449C8">
      <w:pPr>
        <w:spacing w:after="2"/>
        <w:ind w:right="1405"/>
        <w:jc w:val="center"/>
        <w:rPr>
          <w:rFonts w:ascii="Times New Roman" w:eastAsia="黑体" w:hAnsi="Times New Roman" w:cs="Times New Roman"/>
          <w:spacing w:val="-36"/>
          <w:sz w:val="28"/>
        </w:rPr>
      </w:pPr>
      <w:r>
        <w:rPr>
          <w:rFonts w:ascii="Times New Roman" w:eastAsia="黑体" w:hAnsi="Times New Roman" w:cs="Times New Roman"/>
          <w:spacing w:val="-36"/>
          <w:sz w:val="28"/>
        </w:rPr>
        <w:t>表</w:t>
      </w:r>
      <w:r>
        <w:rPr>
          <w:rFonts w:ascii="Times New Roman" w:eastAsia="黑体" w:hAnsi="Times New Roman" w:cs="Times New Roman"/>
          <w:spacing w:val="-36"/>
          <w:sz w:val="28"/>
        </w:rPr>
        <w:t xml:space="preserve"> 3-1  </w:t>
      </w:r>
      <w:r>
        <w:rPr>
          <w:rFonts w:ascii="黑体" w:eastAsia="黑体" w:hAnsi="黑体" w:cs="黑体" w:hint="eastAsia"/>
          <w:spacing w:val="-1"/>
          <w:sz w:val="28"/>
        </w:rPr>
        <w:t>筛查医院呼吸系统门诊就诊患者情况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94"/>
        <w:gridCol w:w="1151"/>
        <w:gridCol w:w="1303"/>
        <w:gridCol w:w="938"/>
        <w:gridCol w:w="1461"/>
        <w:gridCol w:w="1377"/>
        <w:gridCol w:w="2169"/>
      </w:tblGrid>
      <w:tr w:rsidR="005A24C4" w14:paraId="1BC47290" w14:textId="77777777" w:rsidTr="007449C8">
        <w:trPr>
          <w:trHeight w:val="347"/>
          <w:jc w:val="center"/>
        </w:trPr>
        <w:tc>
          <w:tcPr>
            <w:tcW w:w="694" w:type="dxa"/>
            <w:vMerge w:val="restart"/>
            <w:vAlign w:val="center"/>
          </w:tcPr>
          <w:p w14:paraId="25BDEAE2" w14:textId="77777777" w:rsidR="005A24C4" w:rsidRDefault="00000000">
            <w:pPr>
              <w:pStyle w:val="TableParagraph"/>
              <w:spacing w:before="2"/>
              <w:jc w:val="center"/>
              <w:rPr>
                <w:rFonts w:ascii="Times New Roman" w:hAnsi="Times New Roman" w:cs="Times New Roman"/>
                <w:szCs w:val="21"/>
              </w:rPr>
            </w:pPr>
            <w:r>
              <w:rPr>
                <w:rFonts w:ascii="Times New Roman" w:hAnsi="Times New Roman" w:cs="Times New Roman"/>
                <w:w w:val="95"/>
                <w:szCs w:val="21"/>
              </w:rPr>
              <w:t>序号</w:t>
            </w:r>
          </w:p>
        </w:tc>
        <w:tc>
          <w:tcPr>
            <w:tcW w:w="1151" w:type="dxa"/>
            <w:vMerge w:val="restart"/>
            <w:vAlign w:val="center"/>
          </w:tcPr>
          <w:p w14:paraId="01E8B06E" w14:textId="77777777" w:rsidR="005A24C4" w:rsidRDefault="00000000">
            <w:pPr>
              <w:pStyle w:val="TableParagraph"/>
              <w:spacing w:before="2"/>
              <w:jc w:val="center"/>
              <w:rPr>
                <w:rFonts w:ascii="Times New Roman" w:hAnsi="Times New Roman" w:cs="Times New Roman"/>
                <w:w w:val="95"/>
                <w:szCs w:val="21"/>
              </w:rPr>
            </w:pPr>
            <w:r>
              <w:rPr>
                <w:rFonts w:ascii="Times New Roman" w:hAnsi="Times New Roman" w:cs="Times New Roman"/>
                <w:w w:val="95"/>
                <w:szCs w:val="21"/>
              </w:rPr>
              <w:t>哨点筛查医院名称</w:t>
            </w:r>
          </w:p>
        </w:tc>
        <w:tc>
          <w:tcPr>
            <w:tcW w:w="1303" w:type="dxa"/>
            <w:vMerge w:val="restart"/>
            <w:vAlign w:val="center"/>
          </w:tcPr>
          <w:p w14:paraId="56C514A5" w14:textId="77777777" w:rsidR="005A24C4" w:rsidRDefault="00000000">
            <w:pPr>
              <w:pStyle w:val="TableParagraph"/>
              <w:spacing w:before="2"/>
              <w:jc w:val="center"/>
              <w:rPr>
                <w:rFonts w:ascii="Times New Roman" w:hAnsi="Times New Roman" w:cs="Times New Roman"/>
                <w:w w:val="95"/>
                <w:szCs w:val="21"/>
              </w:rPr>
            </w:pPr>
            <w:r>
              <w:rPr>
                <w:rFonts w:ascii="Times New Roman" w:hAnsi="Times New Roman" w:cs="Times New Roman"/>
                <w:w w:val="95"/>
                <w:szCs w:val="21"/>
              </w:rPr>
              <w:t>呼吸系统门诊就诊人数</w:t>
            </w:r>
          </w:p>
        </w:tc>
        <w:tc>
          <w:tcPr>
            <w:tcW w:w="5945" w:type="dxa"/>
            <w:gridSpan w:val="4"/>
            <w:vAlign w:val="center"/>
          </w:tcPr>
          <w:p w14:paraId="61B5EFFC" w14:textId="77777777" w:rsidR="005A24C4" w:rsidRDefault="00000000">
            <w:pPr>
              <w:pStyle w:val="TableParagraph"/>
              <w:spacing w:before="2"/>
              <w:ind w:left="1987" w:right="1978"/>
              <w:jc w:val="center"/>
              <w:rPr>
                <w:rFonts w:ascii="Times New Roman" w:hAnsi="Times New Roman" w:cs="Times New Roman"/>
                <w:szCs w:val="21"/>
              </w:rPr>
            </w:pPr>
            <w:r>
              <w:rPr>
                <w:rFonts w:ascii="Times New Roman" w:hAnsi="Times New Roman" w:cs="Times New Roman"/>
                <w:spacing w:val="-7"/>
                <w:w w:val="95"/>
                <w:szCs w:val="21"/>
              </w:rPr>
              <w:t>拍摄</w:t>
            </w:r>
            <w:r>
              <w:rPr>
                <w:rFonts w:ascii="Times New Roman" w:hAnsi="Times New Roman" w:cs="Times New Roman"/>
                <w:spacing w:val="-7"/>
                <w:w w:val="95"/>
                <w:szCs w:val="21"/>
              </w:rPr>
              <w:t xml:space="preserve"> </w:t>
            </w:r>
            <w:r>
              <w:rPr>
                <w:rFonts w:ascii="Times New Roman" w:hAnsi="Times New Roman" w:cs="Times New Roman"/>
                <w:w w:val="95"/>
                <w:szCs w:val="21"/>
              </w:rPr>
              <w:t>DR</w:t>
            </w:r>
            <w:r>
              <w:rPr>
                <w:rFonts w:ascii="Times New Roman" w:hAnsi="Times New Roman" w:cs="Times New Roman"/>
                <w:w w:val="95"/>
                <w:szCs w:val="21"/>
              </w:rPr>
              <w:t>、</w:t>
            </w:r>
            <w:r>
              <w:rPr>
                <w:rFonts w:ascii="Times New Roman" w:hAnsi="Times New Roman" w:cs="Times New Roman"/>
                <w:w w:val="95"/>
                <w:szCs w:val="21"/>
              </w:rPr>
              <w:t>X</w:t>
            </w:r>
            <w:r>
              <w:rPr>
                <w:rFonts w:ascii="Times New Roman" w:hAnsi="Times New Roman" w:cs="Times New Roman"/>
                <w:spacing w:val="-9"/>
                <w:w w:val="95"/>
                <w:szCs w:val="21"/>
              </w:rPr>
              <w:t xml:space="preserve"> </w:t>
            </w:r>
            <w:r>
              <w:rPr>
                <w:rFonts w:ascii="Times New Roman" w:hAnsi="Times New Roman" w:cs="Times New Roman"/>
                <w:spacing w:val="-9"/>
                <w:w w:val="95"/>
                <w:szCs w:val="21"/>
              </w:rPr>
              <w:t>光片</w:t>
            </w:r>
            <w:r>
              <w:rPr>
                <w:rFonts w:ascii="Times New Roman" w:hAnsi="Times New Roman" w:cs="Times New Roman" w:hint="eastAsia"/>
                <w:spacing w:val="-9"/>
                <w:w w:val="95"/>
                <w:szCs w:val="21"/>
              </w:rPr>
              <w:t>或</w:t>
            </w:r>
            <w:r>
              <w:rPr>
                <w:rFonts w:ascii="Times New Roman" w:hAnsi="Times New Roman" w:cs="Times New Roman"/>
                <w:w w:val="95"/>
                <w:szCs w:val="21"/>
              </w:rPr>
              <w:t>CT</w:t>
            </w:r>
          </w:p>
        </w:tc>
      </w:tr>
      <w:tr w:rsidR="005A24C4" w14:paraId="7F472A64" w14:textId="77777777" w:rsidTr="007449C8">
        <w:trPr>
          <w:trHeight w:val="609"/>
          <w:jc w:val="center"/>
        </w:trPr>
        <w:tc>
          <w:tcPr>
            <w:tcW w:w="694" w:type="dxa"/>
            <w:vMerge/>
            <w:tcBorders>
              <w:top w:val="nil"/>
            </w:tcBorders>
            <w:vAlign w:val="center"/>
          </w:tcPr>
          <w:p w14:paraId="5A6BB3E3" w14:textId="77777777" w:rsidR="005A24C4" w:rsidRDefault="005A24C4">
            <w:pPr>
              <w:jc w:val="center"/>
              <w:rPr>
                <w:rFonts w:ascii="Times New Roman" w:eastAsia="仿宋" w:hAnsi="Times New Roman" w:cs="Times New Roman"/>
                <w:szCs w:val="21"/>
              </w:rPr>
            </w:pPr>
          </w:p>
        </w:tc>
        <w:tc>
          <w:tcPr>
            <w:tcW w:w="1151" w:type="dxa"/>
            <w:vMerge/>
            <w:tcBorders>
              <w:top w:val="nil"/>
            </w:tcBorders>
            <w:vAlign w:val="center"/>
          </w:tcPr>
          <w:p w14:paraId="70E0E06E" w14:textId="77777777" w:rsidR="005A24C4" w:rsidRDefault="005A24C4">
            <w:pPr>
              <w:jc w:val="center"/>
              <w:rPr>
                <w:rFonts w:ascii="Times New Roman" w:eastAsia="仿宋" w:hAnsi="Times New Roman" w:cs="Times New Roman"/>
                <w:szCs w:val="21"/>
              </w:rPr>
            </w:pPr>
          </w:p>
        </w:tc>
        <w:tc>
          <w:tcPr>
            <w:tcW w:w="1303" w:type="dxa"/>
            <w:vMerge/>
            <w:tcBorders>
              <w:top w:val="nil"/>
            </w:tcBorders>
            <w:vAlign w:val="center"/>
          </w:tcPr>
          <w:p w14:paraId="7E0EDB69" w14:textId="77777777" w:rsidR="005A24C4" w:rsidRDefault="005A24C4">
            <w:pPr>
              <w:jc w:val="center"/>
              <w:rPr>
                <w:rFonts w:ascii="Times New Roman" w:eastAsia="仿宋" w:hAnsi="Times New Roman" w:cs="Times New Roman"/>
                <w:szCs w:val="21"/>
              </w:rPr>
            </w:pPr>
          </w:p>
        </w:tc>
        <w:tc>
          <w:tcPr>
            <w:tcW w:w="938" w:type="dxa"/>
            <w:vAlign w:val="center"/>
          </w:tcPr>
          <w:p w14:paraId="1B044A4D" w14:textId="77777777" w:rsidR="005A24C4" w:rsidRDefault="00000000">
            <w:pPr>
              <w:pStyle w:val="TableParagraph"/>
              <w:spacing w:before="2"/>
              <w:jc w:val="center"/>
              <w:rPr>
                <w:rFonts w:ascii="Times New Roman" w:hAnsi="Times New Roman" w:cs="Times New Roman"/>
                <w:w w:val="95"/>
                <w:szCs w:val="21"/>
              </w:rPr>
            </w:pPr>
            <w:r>
              <w:rPr>
                <w:rFonts w:ascii="Times New Roman" w:hAnsi="Times New Roman" w:cs="Times New Roman"/>
                <w:w w:val="95"/>
                <w:szCs w:val="21"/>
              </w:rPr>
              <w:t>总人数</w:t>
            </w:r>
          </w:p>
        </w:tc>
        <w:tc>
          <w:tcPr>
            <w:tcW w:w="1461" w:type="dxa"/>
            <w:vAlign w:val="center"/>
          </w:tcPr>
          <w:p w14:paraId="0EA328E5" w14:textId="77777777" w:rsidR="005A24C4" w:rsidRDefault="00000000">
            <w:pPr>
              <w:pStyle w:val="TableParagraph"/>
              <w:spacing w:before="2"/>
              <w:jc w:val="center"/>
              <w:rPr>
                <w:rFonts w:ascii="Times New Roman" w:hAnsi="Times New Roman" w:cs="Times New Roman"/>
                <w:w w:val="95"/>
                <w:szCs w:val="21"/>
              </w:rPr>
            </w:pPr>
            <w:r>
              <w:rPr>
                <w:rFonts w:ascii="Times New Roman" w:hAnsi="Times New Roman" w:cs="Times New Roman"/>
                <w:w w:val="95"/>
                <w:szCs w:val="21"/>
              </w:rPr>
              <w:t>接</w:t>
            </w:r>
            <w:proofErr w:type="gramStart"/>
            <w:r>
              <w:rPr>
                <w:rFonts w:ascii="Times New Roman" w:hAnsi="Times New Roman" w:cs="Times New Roman"/>
                <w:w w:val="95"/>
                <w:szCs w:val="21"/>
              </w:rPr>
              <w:t>尘工人</w:t>
            </w:r>
            <w:proofErr w:type="gramEnd"/>
            <w:r>
              <w:rPr>
                <w:rFonts w:ascii="Times New Roman" w:hAnsi="Times New Roman" w:cs="Times New Roman"/>
                <w:w w:val="95"/>
                <w:szCs w:val="21"/>
              </w:rPr>
              <w:t>数</w:t>
            </w:r>
          </w:p>
        </w:tc>
        <w:tc>
          <w:tcPr>
            <w:tcW w:w="1377" w:type="dxa"/>
            <w:vAlign w:val="center"/>
          </w:tcPr>
          <w:p w14:paraId="24648028" w14:textId="77777777" w:rsidR="005A24C4" w:rsidRDefault="00000000">
            <w:pPr>
              <w:pStyle w:val="TableParagraph"/>
              <w:spacing w:before="175"/>
              <w:jc w:val="center"/>
              <w:rPr>
                <w:rFonts w:ascii="Times New Roman" w:hAnsi="Times New Roman" w:cs="Times New Roman"/>
                <w:szCs w:val="21"/>
              </w:rPr>
            </w:pPr>
            <w:r>
              <w:rPr>
                <w:rFonts w:ascii="Times New Roman" w:hAnsi="Times New Roman" w:cs="Times New Roman"/>
                <w:szCs w:val="21"/>
              </w:rPr>
              <w:t>尘肺样改变总人数</w:t>
            </w:r>
          </w:p>
        </w:tc>
        <w:tc>
          <w:tcPr>
            <w:tcW w:w="2169" w:type="dxa"/>
            <w:vAlign w:val="center"/>
          </w:tcPr>
          <w:p w14:paraId="3E954364" w14:textId="77777777" w:rsidR="005A24C4" w:rsidRDefault="00000000">
            <w:pPr>
              <w:pStyle w:val="TableParagraph"/>
              <w:spacing w:before="175"/>
              <w:jc w:val="center"/>
              <w:rPr>
                <w:rFonts w:ascii="Times New Roman" w:hAnsi="Times New Roman" w:cs="Times New Roman"/>
                <w:szCs w:val="21"/>
              </w:rPr>
            </w:pPr>
            <w:r>
              <w:rPr>
                <w:rFonts w:ascii="Times New Roman" w:hAnsi="Times New Roman" w:cs="Times New Roman"/>
                <w:szCs w:val="21"/>
              </w:rPr>
              <w:t>接</w:t>
            </w:r>
            <w:proofErr w:type="gramStart"/>
            <w:r>
              <w:rPr>
                <w:rFonts w:ascii="Times New Roman" w:hAnsi="Times New Roman" w:cs="Times New Roman"/>
                <w:szCs w:val="21"/>
              </w:rPr>
              <w:t>尘工人</w:t>
            </w:r>
            <w:proofErr w:type="gramEnd"/>
            <w:r>
              <w:rPr>
                <w:rFonts w:ascii="Times New Roman" w:hAnsi="Times New Roman" w:cs="Times New Roman"/>
                <w:szCs w:val="21"/>
              </w:rPr>
              <w:t>中尘肺样改变人数</w:t>
            </w:r>
          </w:p>
        </w:tc>
      </w:tr>
      <w:tr w:rsidR="005A24C4" w14:paraId="6684FE1A" w14:textId="77777777" w:rsidTr="007449C8">
        <w:trPr>
          <w:trHeight w:val="400"/>
          <w:jc w:val="center"/>
        </w:trPr>
        <w:tc>
          <w:tcPr>
            <w:tcW w:w="694" w:type="dxa"/>
          </w:tcPr>
          <w:p w14:paraId="68324113" w14:textId="77777777" w:rsidR="005A24C4" w:rsidRDefault="005A24C4">
            <w:pPr>
              <w:pStyle w:val="TableParagraph"/>
              <w:spacing w:before="2"/>
              <w:jc w:val="center"/>
              <w:rPr>
                <w:rFonts w:ascii="Times New Roman" w:hAnsi="Times New Roman" w:cs="Times New Roman"/>
                <w:w w:val="95"/>
                <w:szCs w:val="21"/>
              </w:rPr>
            </w:pPr>
          </w:p>
        </w:tc>
        <w:tc>
          <w:tcPr>
            <w:tcW w:w="1151" w:type="dxa"/>
          </w:tcPr>
          <w:p w14:paraId="6AF774C1" w14:textId="77777777" w:rsidR="005A24C4" w:rsidRDefault="005A24C4">
            <w:pPr>
              <w:pStyle w:val="TableParagraph"/>
              <w:spacing w:before="2"/>
              <w:jc w:val="center"/>
              <w:rPr>
                <w:rFonts w:ascii="Times New Roman" w:hAnsi="Times New Roman" w:cs="Times New Roman"/>
                <w:w w:val="95"/>
                <w:szCs w:val="21"/>
              </w:rPr>
            </w:pPr>
          </w:p>
        </w:tc>
        <w:tc>
          <w:tcPr>
            <w:tcW w:w="1303" w:type="dxa"/>
          </w:tcPr>
          <w:p w14:paraId="3246FDCF" w14:textId="77777777" w:rsidR="005A24C4" w:rsidRDefault="005A24C4">
            <w:pPr>
              <w:pStyle w:val="TableParagraph"/>
              <w:spacing w:before="2"/>
              <w:jc w:val="center"/>
              <w:rPr>
                <w:rFonts w:ascii="Times New Roman" w:hAnsi="Times New Roman" w:cs="Times New Roman"/>
                <w:w w:val="95"/>
                <w:szCs w:val="21"/>
              </w:rPr>
            </w:pPr>
          </w:p>
        </w:tc>
        <w:tc>
          <w:tcPr>
            <w:tcW w:w="938" w:type="dxa"/>
          </w:tcPr>
          <w:p w14:paraId="6883C50A" w14:textId="77777777" w:rsidR="005A24C4" w:rsidRDefault="005A24C4">
            <w:pPr>
              <w:pStyle w:val="TableParagraph"/>
              <w:spacing w:before="2"/>
              <w:jc w:val="center"/>
              <w:rPr>
                <w:rFonts w:ascii="Times New Roman" w:hAnsi="Times New Roman" w:cs="Times New Roman"/>
                <w:w w:val="95"/>
                <w:szCs w:val="21"/>
              </w:rPr>
            </w:pPr>
          </w:p>
        </w:tc>
        <w:tc>
          <w:tcPr>
            <w:tcW w:w="1461" w:type="dxa"/>
          </w:tcPr>
          <w:p w14:paraId="222AFE7B" w14:textId="77777777" w:rsidR="005A24C4" w:rsidRDefault="005A24C4">
            <w:pPr>
              <w:pStyle w:val="TableParagraph"/>
              <w:spacing w:before="2"/>
              <w:jc w:val="center"/>
              <w:rPr>
                <w:rFonts w:ascii="Times New Roman" w:hAnsi="Times New Roman" w:cs="Times New Roman"/>
                <w:w w:val="95"/>
                <w:szCs w:val="21"/>
              </w:rPr>
            </w:pPr>
          </w:p>
        </w:tc>
        <w:tc>
          <w:tcPr>
            <w:tcW w:w="1377" w:type="dxa"/>
          </w:tcPr>
          <w:p w14:paraId="66717319" w14:textId="77777777" w:rsidR="005A24C4" w:rsidRDefault="005A24C4">
            <w:pPr>
              <w:pStyle w:val="TableParagraph"/>
              <w:spacing w:before="2"/>
              <w:jc w:val="center"/>
              <w:rPr>
                <w:rFonts w:ascii="Times New Roman" w:hAnsi="Times New Roman" w:cs="Times New Roman"/>
                <w:w w:val="95"/>
                <w:szCs w:val="21"/>
              </w:rPr>
            </w:pPr>
          </w:p>
        </w:tc>
        <w:tc>
          <w:tcPr>
            <w:tcW w:w="2169" w:type="dxa"/>
          </w:tcPr>
          <w:p w14:paraId="29596BB0" w14:textId="77777777" w:rsidR="005A24C4" w:rsidRDefault="005A24C4">
            <w:pPr>
              <w:pStyle w:val="TableParagraph"/>
              <w:spacing w:before="2"/>
              <w:jc w:val="center"/>
              <w:rPr>
                <w:rFonts w:ascii="Times New Roman" w:hAnsi="Times New Roman" w:cs="Times New Roman"/>
                <w:w w:val="95"/>
                <w:szCs w:val="21"/>
              </w:rPr>
            </w:pPr>
          </w:p>
        </w:tc>
      </w:tr>
      <w:tr w:rsidR="005A24C4" w14:paraId="0CF301C1" w14:textId="77777777" w:rsidTr="007449C8">
        <w:trPr>
          <w:trHeight w:val="400"/>
          <w:jc w:val="center"/>
        </w:trPr>
        <w:tc>
          <w:tcPr>
            <w:tcW w:w="694" w:type="dxa"/>
          </w:tcPr>
          <w:p w14:paraId="17150A02" w14:textId="77777777" w:rsidR="005A24C4" w:rsidRDefault="00000000">
            <w:pPr>
              <w:pStyle w:val="TableParagraph"/>
              <w:spacing w:before="2"/>
              <w:jc w:val="center"/>
              <w:rPr>
                <w:rFonts w:ascii="Times New Roman" w:hAnsi="Times New Roman" w:cs="Times New Roman"/>
                <w:w w:val="95"/>
                <w:szCs w:val="21"/>
              </w:rPr>
            </w:pPr>
            <w:r>
              <w:rPr>
                <w:rFonts w:ascii="Times New Roman" w:hAnsi="Times New Roman" w:cs="Times New Roman"/>
                <w:w w:val="95"/>
                <w:szCs w:val="21"/>
              </w:rPr>
              <w:t>合计</w:t>
            </w:r>
          </w:p>
        </w:tc>
        <w:tc>
          <w:tcPr>
            <w:tcW w:w="1151" w:type="dxa"/>
          </w:tcPr>
          <w:p w14:paraId="1D2DAB0C" w14:textId="77777777" w:rsidR="005A24C4" w:rsidRDefault="005A24C4">
            <w:pPr>
              <w:pStyle w:val="TableParagraph"/>
              <w:spacing w:before="2"/>
              <w:jc w:val="center"/>
              <w:rPr>
                <w:rFonts w:ascii="Times New Roman" w:hAnsi="Times New Roman" w:cs="Times New Roman"/>
                <w:w w:val="95"/>
                <w:szCs w:val="21"/>
              </w:rPr>
            </w:pPr>
          </w:p>
        </w:tc>
        <w:tc>
          <w:tcPr>
            <w:tcW w:w="1303" w:type="dxa"/>
          </w:tcPr>
          <w:p w14:paraId="7C07A74C" w14:textId="77777777" w:rsidR="005A24C4" w:rsidRDefault="005A24C4">
            <w:pPr>
              <w:pStyle w:val="TableParagraph"/>
              <w:spacing w:before="2"/>
              <w:jc w:val="center"/>
              <w:rPr>
                <w:rFonts w:ascii="Times New Roman" w:hAnsi="Times New Roman" w:cs="Times New Roman"/>
                <w:w w:val="95"/>
                <w:szCs w:val="21"/>
              </w:rPr>
            </w:pPr>
          </w:p>
        </w:tc>
        <w:tc>
          <w:tcPr>
            <w:tcW w:w="938" w:type="dxa"/>
          </w:tcPr>
          <w:p w14:paraId="4CAA1ACD" w14:textId="77777777" w:rsidR="005A24C4" w:rsidRDefault="005A24C4">
            <w:pPr>
              <w:pStyle w:val="TableParagraph"/>
              <w:spacing w:before="2"/>
              <w:jc w:val="center"/>
              <w:rPr>
                <w:rFonts w:ascii="Times New Roman" w:hAnsi="Times New Roman" w:cs="Times New Roman"/>
                <w:w w:val="95"/>
                <w:szCs w:val="21"/>
              </w:rPr>
            </w:pPr>
          </w:p>
        </w:tc>
        <w:tc>
          <w:tcPr>
            <w:tcW w:w="1461" w:type="dxa"/>
          </w:tcPr>
          <w:p w14:paraId="34D2FE9E" w14:textId="77777777" w:rsidR="005A24C4" w:rsidRDefault="005A24C4">
            <w:pPr>
              <w:pStyle w:val="TableParagraph"/>
              <w:spacing w:before="2"/>
              <w:jc w:val="center"/>
              <w:rPr>
                <w:rFonts w:ascii="Times New Roman" w:hAnsi="Times New Roman" w:cs="Times New Roman"/>
                <w:w w:val="95"/>
                <w:szCs w:val="21"/>
              </w:rPr>
            </w:pPr>
          </w:p>
        </w:tc>
        <w:tc>
          <w:tcPr>
            <w:tcW w:w="1377" w:type="dxa"/>
          </w:tcPr>
          <w:p w14:paraId="1D7ECC91" w14:textId="77777777" w:rsidR="005A24C4" w:rsidRDefault="005A24C4">
            <w:pPr>
              <w:pStyle w:val="TableParagraph"/>
              <w:spacing w:before="2"/>
              <w:jc w:val="center"/>
              <w:rPr>
                <w:rFonts w:ascii="Times New Roman" w:hAnsi="Times New Roman" w:cs="Times New Roman"/>
                <w:w w:val="95"/>
                <w:szCs w:val="21"/>
              </w:rPr>
            </w:pPr>
          </w:p>
        </w:tc>
        <w:tc>
          <w:tcPr>
            <w:tcW w:w="2169" w:type="dxa"/>
          </w:tcPr>
          <w:p w14:paraId="247A8FFF" w14:textId="77777777" w:rsidR="005A24C4" w:rsidRDefault="005A24C4">
            <w:pPr>
              <w:pStyle w:val="TableParagraph"/>
              <w:spacing w:before="2"/>
              <w:jc w:val="center"/>
              <w:rPr>
                <w:rFonts w:ascii="Times New Roman" w:hAnsi="Times New Roman" w:cs="Times New Roman"/>
                <w:w w:val="95"/>
                <w:szCs w:val="21"/>
              </w:rPr>
            </w:pPr>
          </w:p>
        </w:tc>
      </w:tr>
    </w:tbl>
    <w:p w14:paraId="619713F7" w14:textId="77777777" w:rsidR="005A24C4" w:rsidRDefault="005A24C4">
      <w:pPr>
        <w:pStyle w:val="a4"/>
        <w:rPr>
          <w:rFonts w:ascii="Times New Roman" w:hAnsi="Times New Roman"/>
        </w:rPr>
      </w:pPr>
    </w:p>
    <w:p w14:paraId="7BE5D62D" w14:textId="77777777" w:rsidR="005A24C4" w:rsidRDefault="00000000" w:rsidP="007449C8">
      <w:pPr>
        <w:spacing w:after="2"/>
        <w:ind w:right="1405"/>
        <w:jc w:val="center"/>
        <w:rPr>
          <w:rFonts w:ascii="Times New Roman" w:eastAsia="黑体" w:hAnsi="Times New Roman" w:cs="Times New Roman"/>
          <w:sz w:val="28"/>
        </w:rPr>
      </w:pPr>
      <w:r>
        <w:rPr>
          <w:rFonts w:ascii="Times New Roman" w:eastAsia="黑体" w:hAnsi="Times New Roman" w:cs="Times New Roman"/>
          <w:spacing w:val="-36"/>
          <w:sz w:val="28"/>
        </w:rPr>
        <w:t>表</w:t>
      </w:r>
      <w:r>
        <w:rPr>
          <w:rFonts w:ascii="Times New Roman" w:eastAsia="黑体" w:hAnsi="Times New Roman" w:cs="Times New Roman"/>
          <w:spacing w:val="-36"/>
          <w:sz w:val="28"/>
        </w:rPr>
        <w:t xml:space="preserve"> </w:t>
      </w:r>
      <w:r>
        <w:rPr>
          <w:rFonts w:ascii="Times New Roman" w:eastAsia="黑体" w:hAnsi="Times New Roman" w:cs="Times New Roman"/>
          <w:spacing w:val="-1"/>
          <w:sz w:val="28"/>
        </w:rPr>
        <w:t>3-2</w:t>
      </w:r>
      <w:r>
        <w:rPr>
          <w:rFonts w:ascii="Times New Roman" w:eastAsia="黑体" w:hAnsi="Times New Roman" w:cs="Times New Roman"/>
          <w:spacing w:val="-2"/>
          <w:sz w:val="28"/>
        </w:rPr>
        <w:t xml:space="preserve"> </w:t>
      </w:r>
      <w:r>
        <w:rPr>
          <w:rFonts w:ascii="Times New Roman" w:eastAsia="黑体" w:hAnsi="Times New Roman" w:cs="Times New Roman"/>
          <w:spacing w:val="-2"/>
          <w:sz w:val="28"/>
        </w:rPr>
        <w:t>省级职业病防治机构复核登记表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33"/>
        <w:gridCol w:w="1100"/>
        <w:gridCol w:w="1570"/>
        <w:gridCol w:w="1450"/>
        <w:gridCol w:w="1380"/>
        <w:gridCol w:w="2080"/>
      </w:tblGrid>
      <w:tr w:rsidR="005A24C4" w14:paraId="148726D6" w14:textId="77777777" w:rsidTr="007449C8">
        <w:trPr>
          <w:trHeight w:val="777"/>
          <w:jc w:val="center"/>
        </w:trPr>
        <w:tc>
          <w:tcPr>
            <w:tcW w:w="1333" w:type="dxa"/>
            <w:vAlign w:val="center"/>
          </w:tcPr>
          <w:p w14:paraId="3B566852" w14:textId="77777777" w:rsidR="005A24C4" w:rsidRDefault="00000000">
            <w:pPr>
              <w:pStyle w:val="TableParagraph"/>
              <w:spacing w:before="2"/>
              <w:jc w:val="center"/>
              <w:rPr>
                <w:rFonts w:ascii="Times New Roman" w:hAnsi="Times New Roman" w:cs="Times New Roman"/>
                <w:w w:val="95"/>
                <w:szCs w:val="21"/>
              </w:rPr>
            </w:pPr>
            <w:r>
              <w:rPr>
                <w:rFonts w:ascii="Times New Roman" w:hAnsi="Times New Roman" w:cs="Times New Roman"/>
                <w:w w:val="95"/>
                <w:szCs w:val="21"/>
              </w:rPr>
              <w:t>姓名</w:t>
            </w:r>
          </w:p>
        </w:tc>
        <w:tc>
          <w:tcPr>
            <w:tcW w:w="1100" w:type="dxa"/>
            <w:vAlign w:val="center"/>
          </w:tcPr>
          <w:p w14:paraId="7CECE1E2" w14:textId="77777777" w:rsidR="005A24C4" w:rsidRDefault="00000000">
            <w:pPr>
              <w:pStyle w:val="TableParagraph"/>
              <w:spacing w:before="2"/>
              <w:jc w:val="center"/>
              <w:rPr>
                <w:rFonts w:ascii="Times New Roman" w:hAnsi="Times New Roman" w:cs="Times New Roman"/>
                <w:w w:val="95"/>
                <w:szCs w:val="21"/>
              </w:rPr>
            </w:pPr>
            <w:r>
              <w:rPr>
                <w:rFonts w:ascii="Times New Roman" w:hAnsi="Times New Roman" w:cs="Times New Roman"/>
                <w:w w:val="95"/>
                <w:szCs w:val="21"/>
              </w:rPr>
              <w:t>性别</w:t>
            </w:r>
          </w:p>
        </w:tc>
        <w:tc>
          <w:tcPr>
            <w:tcW w:w="1570" w:type="dxa"/>
            <w:vAlign w:val="center"/>
          </w:tcPr>
          <w:p w14:paraId="26A2A1F9" w14:textId="77777777" w:rsidR="005A24C4" w:rsidRDefault="00000000">
            <w:pPr>
              <w:pStyle w:val="TableParagraph"/>
              <w:spacing w:before="2"/>
              <w:jc w:val="center"/>
              <w:rPr>
                <w:rFonts w:ascii="Times New Roman" w:hAnsi="Times New Roman" w:cs="Times New Roman"/>
                <w:w w:val="95"/>
                <w:szCs w:val="21"/>
              </w:rPr>
            </w:pPr>
            <w:r>
              <w:rPr>
                <w:rFonts w:ascii="Times New Roman" w:hAnsi="Times New Roman" w:cs="Times New Roman"/>
                <w:w w:val="95"/>
                <w:szCs w:val="21"/>
              </w:rPr>
              <w:t>身份证号码</w:t>
            </w:r>
          </w:p>
        </w:tc>
        <w:tc>
          <w:tcPr>
            <w:tcW w:w="1450" w:type="dxa"/>
            <w:vAlign w:val="center"/>
          </w:tcPr>
          <w:p w14:paraId="482CA57F" w14:textId="77777777" w:rsidR="005A24C4" w:rsidRDefault="00000000">
            <w:pPr>
              <w:pStyle w:val="TableParagraph"/>
              <w:spacing w:before="2"/>
              <w:jc w:val="center"/>
              <w:rPr>
                <w:rFonts w:ascii="Times New Roman" w:hAnsi="Times New Roman" w:cs="Times New Roman"/>
                <w:w w:val="95"/>
                <w:szCs w:val="21"/>
              </w:rPr>
            </w:pPr>
            <w:r>
              <w:rPr>
                <w:rFonts w:ascii="Times New Roman" w:hAnsi="Times New Roman" w:cs="Times New Roman"/>
                <w:w w:val="95"/>
                <w:szCs w:val="21"/>
              </w:rPr>
              <w:t>联系电话</w:t>
            </w:r>
          </w:p>
        </w:tc>
        <w:tc>
          <w:tcPr>
            <w:tcW w:w="1380" w:type="dxa"/>
            <w:vAlign w:val="center"/>
          </w:tcPr>
          <w:p w14:paraId="73D5E362" w14:textId="77777777" w:rsidR="005A24C4" w:rsidRDefault="00000000">
            <w:pPr>
              <w:pStyle w:val="TableParagraph"/>
              <w:spacing w:before="2"/>
              <w:jc w:val="center"/>
              <w:rPr>
                <w:rFonts w:ascii="Times New Roman" w:hAnsi="Times New Roman" w:cs="Times New Roman"/>
                <w:w w:val="95"/>
                <w:szCs w:val="21"/>
              </w:rPr>
            </w:pPr>
            <w:r>
              <w:rPr>
                <w:rFonts w:ascii="Times New Roman" w:hAnsi="Times New Roman" w:cs="Times New Roman"/>
                <w:w w:val="95"/>
                <w:szCs w:val="21"/>
              </w:rPr>
              <w:t>哨点筛查医院名称</w:t>
            </w:r>
          </w:p>
        </w:tc>
        <w:tc>
          <w:tcPr>
            <w:tcW w:w="2080" w:type="dxa"/>
            <w:vAlign w:val="center"/>
          </w:tcPr>
          <w:p w14:paraId="6F81162B" w14:textId="77777777" w:rsidR="005A24C4" w:rsidRDefault="00000000">
            <w:pPr>
              <w:pStyle w:val="TableParagraph"/>
              <w:spacing w:before="2"/>
              <w:jc w:val="center"/>
              <w:rPr>
                <w:rFonts w:ascii="Times New Roman" w:hAnsi="Times New Roman" w:cs="Times New Roman"/>
                <w:w w:val="95"/>
                <w:szCs w:val="21"/>
              </w:rPr>
            </w:pPr>
            <w:r>
              <w:rPr>
                <w:rFonts w:ascii="Times New Roman" w:hAnsi="Times New Roman" w:cs="Times New Roman"/>
                <w:w w:val="95"/>
                <w:szCs w:val="21"/>
              </w:rPr>
              <w:t>省级审核结果</w:t>
            </w:r>
          </w:p>
          <w:p w14:paraId="463C5B4B" w14:textId="77777777" w:rsidR="005A24C4" w:rsidRDefault="00000000">
            <w:pPr>
              <w:pStyle w:val="TableParagraph"/>
              <w:spacing w:before="2"/>
              <w:jc w:val="center"/>
              <w:rPr>
                <w:rFonts w:ascii="Times New Roman" w:hAnsi="Times New Roman" w:cs="Times New Roman"/>
                <w:w w:val="95"/>
                <w:szCs w:val="21"/>
              </w:rPr>
            </w:pPr>
            <w:r>
              <w:rPr>
                <w:rFonts w:ascii="Times New Roman" w:hAnsi="Times New Roman" w:cs="Times New Roman"/>
                <w:w w:val="95"/>
                <w:szCs w:val="21"/>
              </w:rPr>
              <w:t>（是否尘肺样改变）</w:t>
            </w:r>
          </w:p>
        </w:tc>
      </w:tr>
      <w:tr w:rsidR="005A24C4" w14:paraId="3D63D884" w14:textId="77777777" w:rsidTr="007449C8">
        <w:trPr>
          <w:trHeight w:val="400"/>
          <w:jc w:val="center"/>
        </w:trPr>
        <w:tc>
          <w:tcPr>
            <w:tcW w:w="1333" w:type="dxa"/>
          </w:tcPr>
          <w:p w14:paraId="1FE9AA60" w14:textId="77777777" w:rsidR="005A24C4" w:rsidRDefault="005A24C4">
            <w:pPr>
              <w:pStyle w:val="TableParagraph"/>
              <w:rPr>
                <w:rFonts w:ascii="Times New Roman" w:hAnsi="Times New Roman" w:cs="Times New Roman"/>
                <w:sz w:val="22"/>
              </w:rPr>
            </w:pPr>
          </w:p>
        </w:tc>
        <w:tc>
          <w:tcPr>
            <w:tcW w:w="1100" w:type="dxa"/>
          </w:tcPr>
          <w:p w14:paraId="6239D50D" w14:textId="77777777" w:rsidR="005A24C4" w:rsidRDefault="005A24C4">
            <w:pPr>
              <w:pStyle w:val="TableParagraph"/>
              <w:rPr>
                <w:rFonts w:ascii="Times New Roman" w:hAnsi="Times New Roman" w:cs="Times New Roman"/>
                <w:sz w:val="22"/>
              </w:rPr>
            </w:pPr>
          </w:p>
        </w:tc>
        <w:tc>
          <w:tcPr>
            <w:tcW w:w="1570" w:type="dxa"/>
          </w:tcPr>
          <w:p w14:paraId="5FAF4C0E" w14:textId="77777777" w:rsidR="005A24C4" w:rsidRDefault="005A24C4">
            <w:pPr>
              <w:pStyle w:val="TableParagraph"/>
              <w:rPr>
                <w:rFonts w:ascii="Times New Roman" w:hAnsi="Times New Roman" w:cs="Times New Roman"/>
                <w:sz w:val="22"/>
              </w:rPr>
            </w:pPr>
          </w:p>
        </w:tc>
        <w:tc>
          <w:tcPr>
            <w:tcW w:w="1450" w:type="dxa"/>
          </w:tcPr>
          <w:p w14:paraId="6305AA59" w14:textId="77777777" w:rsidR="005A24C4" w:rsidRDefault="005A24C4">
            <w:pPr>
              <w:pStyle w:val="TableParagraph"/>
              <w:rPr>
                <w:rFonts w:ascii="Times New Roman" w:hAnsi="Times New Roman" w:cs="Times New Roman"/>
                <w:sz w:val="22"/>
              </w:rPr>
            </w:pPr>
          </w:p>
        </w:tc>
        <w:tc>
          <w:tcPr>
            <w:tcW w:w="1380" w:type="dxa"/>
          </w:tcPr>
          <w:p w14:paraId="6B64FC6F" w14:textId="77777777" w:rsidR="005A24C4" w:rsidRDefault="005A24C4">
            <w:pPr>
              <w:pStyle w:val="TableParagraph"/>
              <w:rPr>
                <w:rFonts w:ascii="Times New Roman" w:hAnsi="Times New Roman" w:cs="Times New Roman"/>
                <w:sz w:val="22"/>
              </w:rPr>
            </w:pPr>
          </w:p>
        </w:tc>
        <w:tc>
          <w:tcPr>
            <w:tcW w:w="2080" w:type="dxa"/>
          </w:tcPr>
          <w:p w14:paraId="1C3521F1" w14:textId="77777777" w:rsidR="005A24C4" w:rsidRDefault="005A24C4">
            <w:pPr>
              <w:pStyle w:val="TableParagraph"/>
              <w:rPr>
                <w:rFonts w:ascii="Times New Roman" w:hAnsi="Times New Roman" w:cs="Times New Roman"/>
                <w:sz w:val="22"/>
              </w:rPr>
            </w:pPr>
          </w:p>
        </w:tc>
      </w:tr>
      <w:tr w:rsidR="005A24C4" w14:paraId="4D1017FA" w14:textId="77777777" w:rsidTr="007449C8">
        <w:trPr>
          <w:trHeight w:val="400"/>
          <w:jc w:val="center"/>
        </w:trPr>
        <w:tc>
          <w:tcPr>
            <w:tcW w:w="1333" w:type="dxa"/>
          </w:tcPr>
          <w:p w14:paraId="3A76221C" w14:textId="77777777" w:rsidR="005A24C4" w:rsidRDefault="005A24C4">
            <w:pPr>
              <w:pStyle w:val="TableParagraph"/>
              <w:rPr>
                <w:rFonts w:ascii="Times New Roman" w:hAnsi="Times New Roman" w:cs="Times New Roman"/>
                <w:sz w:val="22"/>
              </w:rPr>
            </w:pPr>
          </w:p>
        </w:tc>
        <w:tc>
          <w:tcPr>
            <w:tcW w:w="1100" w:type="dxa"/>
          </w:tcPr>
          <w:p w14:paraId="61076410" w14:textId="77777777" w:rsidR="005A24C4" w:rsidRDefault="005A24C4">
            <w:pPr>
              <w:pStyle w:val="TableParagraph"/>
              <w:rPr>
                <w:rFonts w:ascii="Times New Roman" w:hAnsi="Times New Roman" w:cs="Times New Roman"/>
                <w:sz w:val="22"/>
              </w:rPr>
            </w:pPr>
          </w:p>
        </w:tc>
        <w:tc>
          <w:tcPr>
            <w:tcW w:w="1570" w:type="dxa"/>
          </w:tcPr>
          <w:p w14:paraId="7396961F" w14:textId="77777777" w:rsidR="005A24C4" w:rsidRDefault="005A24C4">
            <w:pPr>
              <w:pStyle w:val="TableParagraph"/>
              <w:rPr>
                <w:rFonts w:ascii="Times New Roman" w:hAnsi="Times New Roman" w:cs="Times New Roman"/>
                <w:sz w:val="22"/>
              </w:rPr>
            </w:pPr>
          </w:p>
        </w:tc>
        <w:tc>
          <w:tcPr>
            <w:tcW w:w="1450" w:type="dxa"/>
          </w:tcPr>
          <w:p w14:paraId="730A1B12" w14:textId="77777777" w:rsidR="005A24C4" w:rsidRDefault="005A24C4">
            <w:pPr>
              <w:pStyle w:val="TableParagraph"/>
              <w:rPr>
                <w:rFonts w:ascii="Times New Roman" w:hAnsi="Times New Roman" w:cs="Times New Roman"/>
                <w:sz w:val="22"/>
              </w:rPr>
            </w:pPr>
          </w:p>
        </w:tc>
        <w:tc>
          <w:tcPr>
            <w:tcW w:w="1380" w:type="dxa"/>
          </w:tcPr>
          <w:p w14:paraId="65BD6C76" w14:textId="77777777" w:rsidR="005A24C4" w:rsidRDefault="005A24C4">
            <w:pPr>
              <w:pStyle w:val="TableParagraph"/>
              <w:rPr>
                <w:rFonts w:ascii="Times New Roman" w:hAnsi="Times New Roman" w:cs="Times New Roman"/>
                <w:sz w:val="22"/>
              </w:rPr>
            </w:pPr>
          </w:p>
        </w:tc>
        <w:tc>
          <w:tcPr>
            <w:tcW w:w="2080" w:type="dxa"/>
          </w:tcPr>
          <w:p w14:paraId="2EF6CC80" w14:textId="77777777" w:rsidR="005A24C4" w:rsidRDefault="005A24C4">
            <w:pPr>
              <w:pStyle w:val="TableParagraph"/>
              <w:rPr>
                <w:rFonts w:ascii="Times New Roman" w:hAnsi="Times New Roman" w:cs="Times New Roman"/>
                <w:sz w:val="22"/>
              </w:rPr>
            </w:pPr>
          </w:p>
        </w:tc>
      </w:tr>
    </w:tbl>
    <w:p w14:paraId="7D74A49D" w14:textId="77777777" w:rsidR="005A24C4" w:rsidRDefault="00000000">
      <w:pPr>
        <w:spacing w:after="0" w:line="240" w:lineRule="auto"/>
        <w:ind w:left="900"/>
        <w:rPr>
          <w:rFonts w:ascii="Times New Roman" w:eastAsia="仿宋" w:hAnsi="Times New Roman" w:cs="Times New Roman"/>
          <w:sz w:val="21"/>
        </w:rPr>
      </w:pPr>
      <w:r>
        <w:rPr>
          <w:rFonts w:ascii="Times New Roman" w:eastAsia="仿宋" w:hAnsi="Times New Roman" w:cs="Times New Roman"/>
          <w:sz w:val="21"/>
        </w:rPr>
        <w:t>注：仅填写抽取筛查医院筛查结果为非尘肺样改变患者的复核结果</w:t>
      </w:r>
    </w:p>
    <w:p w14:paraId="7EDC1038" w14:textId="77777777" w:rsidR="005A24C4" w:rsidRDefault="005A24C4">
      <w:pPr>
        <w:ind w:left="1388" w:right="1405"/>
        <w:jc w:val="center"/>
        <w:rPr>
          <w:rFonts w:ascii="Times New Roman" w:eastAsia="黑体" w:hAnsi="Times New Roman" w:cs="Times New Roman"/>
          <w:spacing w:val="-36"/>
          <w:sz w:val="28"/>
        </w:rPr>
      </w:pPr>
    </w:p>
    <w:p w14:paraId="5B6737D7" w14:textId="77777777" w:rsidR="005A24C4" w:rsidRDefault="00000000" w:rsidP="007449C8">
      <w:pPr>
        <w:spacing w:after="2"/>
        <w:ind w:right="1405"/>
        <w:jc w:val="center"/>
        <w:rPr>
          <w:rFonts w:ascii="Times New Roman" w:eastAsia="黑体" w:hAnsi="Times New Roman" w:cs="Times New Roman"/>
          <w:spacing w:val="-2"/>
          <w:sz w:val="28"/>
        </w:rPr>
      </w:pPr>
      <w:r>
        <w:rPr>
          <w:rFonts w:ascii="Times New Roman" w:eastAsia="黑体" w:hAnsi="Times New Roman" w:cs="Times New Roman"/>
          <w:spacing w:val="-2"/>
          <w:sz w:val="28"/>
        </w:rPr>
        <w:t>表</w:t>
      </w:r>
      <w:r>
        <w:rPr>
          <w:rFonts w:ascii="Times New Roman" w:eastAsia="黑体" w:hAnsi="Times New Roman" w:cs="Times New Roman"/>
          <w:spacing w:val="-2"/>
          <w:sz w:val="28"/>
        </w:rPr>
        <w:t xml:space="preserve"> 3-3 </w:t>
      </w:r>
      <w:r>
        <w:rPr>
          <w:rFonts w:ascii="Times New Roman" w:eastAsia="黑体" w:hAnsi="Times New Roman" w:cs="Times New Roman"/>
          <w:spacing w:val="-2"/>
          <w:sz w:val="28"/>
        </w:rPr>
        <w:t>尘肺样改变患者</w:t>
      </w:r>
      <w:proofErr w:type="gramStart"/>
      <w:r>
        <w:rPr>
          <w:rFonts w:ascii="Times New Roman" w:eastAsia="黑体" w:hAnsi="Times New Roman" w:cs="Times New Roman"/>
          <w:spacing w:val="-2"/>
          <w:sz w:val="28"/>
        </w:rPr>
        <w:t>接尘史调查表</w:t>
      </w:r>
      <w:proofErr w:type="gram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66"/>
        <w:gridCol w:w="628"/>
        <w:gridCol w:w="773"/>
        <w:gridCol w:w="755"/>
        <w:gridCol w:w="725"/>
        <w:gridCol w:w="950"/>
        <w:gridCol w:w="875"/>
        <w:gridCol w:w="900"/>
        <w:gridCol w:w="1042"/>
        <w:gridCol w:w="1063"/>
        <w:gridCol w:w="940"/>
      </w:tblGrid>
      <w:tr w:rsidR="005A24C4" w14:paraId="5DB36895" w14:textId="77777777" w:rsidTr="007449C8">
        <w:trPr>
          <w:trHeight w:val="832"/>
          <w:jc w:val="center"/>
        </w:trPr>
        <w:tc>
          <w:tcPr>
            <w:tcW w:w="666" w:type="dxa"/>
            <w:vAlign w:val="center"/>
          </w:tcPr>
          <w:p w14:paraId="21D62AEB" w14:textId="77777777" w:rsidR="005A24C4" w:rsidRDefault="00000000">
            <w:pPr>
              <w:pStyle w:val="TableParagraph"/>
              <w:spacing w:before="2"/>
              <w:jc w:val="center"/>
              <w:rPr>
                <w:rFonts w:ascii="Times New Roman" w:hAnsi="Times New Roman" w:cs="Times New Roman"/>
                <w:w w:val="95"/>
                <w:szCs w:val="21"/>
              </w:rPr>
            </w:pPr>
            <w:r>
              <w:rPr>
                <w:rFonts w:ascii="Times New Roman" w:hAnsi="Times New Roman" w:cs="Times New Roman"/>
                <w:w w:val="95"/>
                <w:szCs w:val="21"/>
              </w:rPr>
              <w:t>姓名</w:t>
            </w:r>
          </w:p>
        </w:tc>
        <w:tc>
          <w:tcPr>
            <w:tcW w:w="628" w:type="dxa"/>
            <w:vAlign w:val="center"/>
          </w:tcPr>
          <w:p w14:paraId="30393DDB" w14:textId="77777777" w:rsidR="005A24C4" w:rsidRDefault="00000000">
            <w:pPr>
              <w:pStyle w:val="TableParagraph"/>
              <w:spacing w:before="2"/>
              <w:jc w:val="center"/>
              <w:rPr>
                <w:rFonts w:ascii="Times New Roman" w:hAnsi="Times New Roman" w:cs="Times New Roman"/>
                <w:w w:val="95"/>
                <w:szCs w:val="21"/>
              </w:rPr>
            </w:pPr>
            <w:r>
              <w:rPr>
                <w:rFonts w:ascii="Times New Roman" w:hAnsi="Times New Roman" w:cs="Times New Roman"/>
                <w:w w:val="95"/>
                <w:szCs w:val="21"/>
              </w:rPr>
              <w:t>性别</w:t>
            </w:r>
          </w:p>
        </w:tc>
        <w:tc>
          <w:tcPr>
            <w:tcW w:w="773" w:type="dxa"/>
            <w:vAlign w:val="center"/>
          </w:tcPr>
          <w:p w14:paraId="1F06D526" w14:textId="77777777" w:rsidR="005A24C4" w:rsidRDefault="00000000">
            <w:pPr>
              <w:pStyle w:val="TableParagraph"/>
              <w:spacing w:before="2"/>
              <w:jc w:val="center"/>
              <w:rPr>
                <w:rFonts w:ascii="Times New Roman" w:hAnsi="Times New Roman" w:cs="Times New Roman"/>
                <w:w w:val="95"/>
                <w:szCs w:val="21"/>
              </w:rPr>
            </w:pPr>
            <w:r>
              <w:rPr>
                <w:rFonts w:ascii="Times New Roman" w:hAnsi="Times New Roman" w:cs="Times New Roman"/>
                <w:w w:val="95"/>
                <w:szCs w:val="21"/>
              </w:rPr>
              <w:t>身份</w:t>
            </w:r>
          </w:p>
          <w:p w14:paraId="642BDD6E" w14:textId="77777777" w:rsidR="005A24C4" w:rsidRDefault="00000000">
            <w:pPr>
              <w:pStyle w:val="TableParagraph"/>
              <w:spacing w:before="2"/>
              <w:jc w:val="center"/>
              <w:rPr>
                <w:rFonts w:ascii="Times New Roman" w:hAnsi="Times New Roman" w:cs="Times New Roman"/>
                <w:w w:val="95"/>
                <w:szCs w:val="21"/>
              </w:rPr>
            </w:pPr>
            <w:r>
              <w:rPr>
                <w:rFonts w:ascii="Times New Roman" w:hAnsi="Times New Roman" w:cs="Times New Roman"/>
                <w:w w:val="95"/>
                <w:szCs w:val="21"/>
              </w:rPr>
              <w:t>证号</w:t>
            </w:r>
          </w:p>
        </w:tc>
        <w:tc>
          <w:tcPr>
            <w:tcW w:w="755" w:type="dxa"/>
            <w:vAlign w:val="center"/>
          </w:tcPr>
          <w:p w14:paraId="01DAC1DF" w14:textId="77777777" w:rsidR="005A24C4" w:rsidRDefault="00000000">
            <w:pPr>
              <w:pStyle w:val="TableParagraph"/>
              <w:spacing w:before="2"/>
              <w:jc w:val="center"/>
              <w:rPr>
                <w:rFonts w:ascii="Times New Roman" w:hAnsi="Times New Roman" w:cs="Times New Roman"/>
                <w:w w:val="95"/>
                <w:szCs w:val="21"/>
              </w:rPr>
            </w:pPr>
            <w:r>
              <w:rPr>
                <w:rFonts w:ascii="Times New Roman" w:hAnsi="Times New Roman" w:cs="Times New Roman"/>
                <w:w w:val="95"/>
                <w:szCs w:val="21"/>
              </w:rPr>
              <w:t>联系</w:t>
            </w:r>
          </w:p>
          <w:p w14:paraId="404C339F" w14:textId="77777777" w:rsidR="005A24C4" w:rsidRDefault="00000000">
            <w:pPr>
              <w:pStyle w:val="TableParagraph"/>
              <w:spacing w:before="2"/>
              <w:jc w:val="center"/>
              <w:rPr>
                <w:rFonts w:ascii="Times New Roman" w:hAnsi="Times New Roman" w:cs="Times New Roman"/>
                <w:w w:val="95"/>
                <w:szCs w:val="21"/>
              </w:rPr>
            </w:pPr>
            <w:r>
              <w:rPr>
                <w:rFonts w:ascii="Times New Roman" w:hAnsi="Times New Roman" w:cs="Times New Roman"/>
                <w:w w:val="95"/>
                <w:szCs w:val="21"/>
              </w:rPr>
              <w:t>电话</w:t>
            </w:r>
          </w:p>
        </w:tc>
        <w:tc>
          <w:tcPr>
            <w:tcW w:w="725" w:type="dxa"/>
            <w:vAlign w:val="center"/>
          </w:tcPr>
          <w:p w14:paraId="466529AA" w14:textId="77777777" w:rsidR="005A24C4" w:rsidRDefault="00000000">
            <w:pPr>
              <w:pStyle w:val="TableParagraph"/>
              <w:spacing w:before="2"/>
              <w:jc w:val="center"/>
              <w:rPr>
                <w:rFonts w:ascii="Times New Roman" w:hAnsi="Times New Roman" w:cs="Times New Roman"/>
                <w:w w:val="95"/>
                <w:szCs w:val="21"/>
              </w:rPr>
            </w:pPr>
            <w:r>
              <w:rPr>
                <w:rFonts w:ascii="Times New Roman" w:hAnsi="Times New Roman" w:cs="Times New Roman"/>
                <w:w w:val="95"/>
                <w:szCs w:val="21"/>
              </w:rPr>
              <w:t>就诊</w:t>
            </w:r>
          </w:p>
          <w:p w14:paraId="31FC3381" w14:textId="77777777" w:rsidR="005A24C4" w:rsidRDefault="00000000">
            <w:pPr>
              <w:pStyle w:val="TableParagraph"/>
              <w:spacing w:before="2"/>
              <w:jc w:val="center"/>
              <w:rPr>
                <w:rFonts w:ascii="Times New Roman" w:hAnsi="Times New Roman" w:cs="Times New Roman"/>
                <w:w w:val="95"/>
                <w:szCs w:val="21"/>
              </w:rPr>
            </w:pPr>
            <w:r>
              <w:rPr>
                <w:rFonts w:ascii="Times New Roman" w:hAnsi="Times New Roman" w:cs="Times New Roman"/>
                <w:w w:val="95"/>
                <w:szCs w:val="21"/>
              </w:rPr>
              <w:t>日期</w:t>
            </w:r>
          </w:p>
        </w:tc>
        <w:tc>
          <w:tcPr>
            <w:tcW w:w="950" w:type="dxa"/>
            <w:vAlign w:val="center"/>
          </w:tcPr>
          <w:p w14:paraId="3350A00D" w14:textId="77777777" w:rsidR="005A24C4" w:rsidRDefault="00000000">
            <w:pPr>
              <w:pStyle w:val="TableParagraph"/>
              <w:spacing w:before="2"/>
              <w:jc w:val="center"/>
              <w:rPr>
                <w:rFonts w:ascii="Times New Roman" w:hAnsi="Times New Roman" w:cs="Times New Roman"/>
                <w:w w:val="95"/>
                <w:szCs w:val="21"/>
              </w:rPr>
            </w:pPr>
            <w:r>
              <w:rPr>
                <w:rFonts w:ascii="Times New Roman" w:hAnsi="Times New Roman" w:cs="Times New Roman"/>
                <w:w w:val="95"/>
                <w:szCs w:val="21"/>
              </w:rPr>
              <w:t>最近用人</w:t>
            </w:r>
            <w:r>
              <w:rPr>
                <w:rFonts w:ascii="Times New Roman" w:hAnsi="Times New Roman" w:cs="Times New Roman"/>
                <w:w w:val="95"/>
                <w:szCs w:val="21"/>
              </w:rPr>
              <w:t>/</w:t>
            </w:r>
            <w:r>
              <w:rPr>
                <w:rFonts w:ascii="Times New Roman" w:hAnsi="Times New Roman" w:cs="Times New Roman"/>
                <w:w w:val="95"/>
                <w:szCs w:val="21"/>
              </w:rPr>
              <w:t>用工单位名称</w:t>
            </w:r>
            <w:r>
              <w:rPr>
                <w:rFonts w:ascii="Times New Roman" w:hAnsi="Times New Roman" w:cs="Times New Roman"/>
                <w:w w:val="95"/>
                <w:szCs w:val="21"/>
                <w:vertAlign w:val="superscript"/>
              </w:rPr>
              <w:t>*</w:t>
            </w:r>
          </w:p>
        </w:tc>
        <w:tc>
          <w:tcPr>
            <w:tcW w:w="875" w:type="dxa"/>
            <w:vAlign w:val="center"/>
          </w:tcPr>
          <w:p w14:paraId="3718D170" w14:textId="77777777" w:rsidR="005A24C4" w:rsidRDefault="00000000">
            <w:pPr>
              <w:pStyle w:val="TableParagraph"/>
              <w:spacing w:before="2"/>
              <w:jc w:val="center"/>
              <w:rPr>
                <w:rFonts w:ascii="Times New Roman" w:hAnsi="Times New Roman" w:cs="Times New Roman"/>
                <w:w w:val="95"/>
                <w:szCs w:val="21"/>
              </w:rPr>
            </w:pPr>
            <w:r>
              <w:rPr>
                <w:rFonts w:ascii="Times New Roman" w:hAnsi="Times New Roman" w:cs="Times New Roman"/>
                <w:w w:val="95"/>
                <w:szCs w:val="21"/>
              </w:rPr>
              <w:t>最近用人</w:t>
            </w:r>
            <w:r>
              <w:rPr>
                <w:rFonts w:ascii="Times New Roman" w:hAnsi="Times New Roman" w:cs="Times New Roman"/>
                <w:w w:val="95"/>
                <w:szCs w:val="21"/>
              </w:rPr>
              <w:t>/</w:t>
            </w:r>
            <w:r>
              <w:rPr>
                <w:rFonts w:ascii="Times New Roman" w:hAnsi="Times New Roman" w:cs="Times New Roman"/>
                <w:w w:val="95"/>
                <w:szCs w:val="21"/>
              </w:rPr>
              <w:t>用工单位地址</w:t>
            </w:r>
            <w:r>
              <w:rPr>
                <w:rFonts w:ascii="Times New Roman" w:hAnsi="Times New Roman" w:cs="Times New Roman"/>
                <w:w w:val="95"/>
                <w:szCs w:val="21"/>
                <w:vertAlign w:val="superscript"/>
              </w:rPr>
              <w:t>*</w:t>
            </w:r>
          </w:p>
        </w:tc>
        <w:tc>
          <w:tcPr>
            <w:tcW w:w="900" w:type="dxa"/>
            <w:vAlign w:val="center"/>
          </w:tcPr>
          <w:p w14:paraId="4E2790CD" w14:textId="77777777" w:rsidR="005A24C4" w:rsidRDefault="00000000">
            <w:pPr>
              <w:pStyle w:val="TableParagraph"/>
              <w:spacing w:before="2"/>
              <w:jc w:val="center"/>
              <w:rPr>
                <w:rFonts w:ascii="Times New Roman" w:hAnsi="Times New Roman" w:cs="Times New Roman"/>
                <w:w w:val="95"/>
                <w:szCs w:val="21"/>
              </w:rPr>
            </w:pPr>
            <w:r>
              <w:rPr>
                <w:rFonts w:ascii="Times New Roman" w:hAnsi="Times New Roman" w:cs="Times New Roman"/>
                <w:w w:val="95"/>
                <w:szCs w:val="21"/>
              </w:rPr>
              <w:t>接触粉尘类型</w:t>
            </w:r>
          </w:p>
        </w:tc>
        <w:tc>
          <w:tcPr>
            <w:tcW w:w="1042" w:type="dxa"/>
            <w:vAlign w:val="center"/>
          </w:tcPr>
          <w:p w14:paraId="5EEADD84" w14:textId="77777777" w:rsidR="005A24C4" w:rsidRDefault="00000000">
            <w:pPr>
              <w:pStyle w:val="TableParagraph"/>
              <w:spacing w:before="2"/>
              <w:jc w:val="center"/>
              <w:rPr>
                <w:rFonts w:ascii="Times New Roman" w:hAnsi="Times New Roman" w:cs="Times New Roman"/>
                <w:w w:val="95"/>
                <w:szCs w:val="21"/>
              </w:rPr>
            </w:pPr>
            <w:r>
              <w:rPr>
                <w:rFonts w:ascii="Times New Roman" w:hAnsi="Times New Roman" w:cs="Times New Roman"/>
                <w:w w:val="95"/>
                <w:szCs w:val="21"/>
              </w:rPr>
              <w:t>接尘工龄</w:t>
            </w:r>
          </w:p>
          <w:p w14:paraId="7340F102" w14:textId="77777777" w:rsidR="005A24C4" w:rsidRDefault="00000000">
            <w:pPr>
              <w:pStyle w:val="TableParagraph"/>
              <w:spacing w:before="2"/>
              <w:jc w:val="center"/>
              <w:rPr>
                <w:rFonts w:ascii="Times New Roman" w:hAnsi="Times New Roman" w:cs="Times New Roman"/>
                <w:w w:val="95"/>
                <w:szCs w:val="21"/>
              </w:rPr>
            </w:pPr>
            <w:r>
              <w:rPr>
                <w:rFonts w:ascii="Times New Roman" w:hAnsi="Times New Roman" w:cs="Times New Roman"/>
                <w:w w:val="95"/>
                <w:szCs w:val="21"/>
              </w:rPr>
              <w:t>（年）</w:t>
            </w:r>
          </w:p>
        </w:tc>
        <w:tc>
          <w:tcPr>
            <w:tcW w:w="1063" w:type="dxa"/>
            <w:vAlign w:val="center"/>
          </w:tcPr>
          <w:p w14:paraId="1D6AD4B0" w14:textId="77777777" w:rsidR="005A24C4" w:rsidRDefault="00000000">
            <w:pPr>
              <w:pStyle w:val="TableParagraph"/>
              <w:spacing w:before="2"/>
              <w:jc w:val="center"/>
              <w:rPr>
                <w:rFonts w:ascii="Times New Roman" w:hAnsi="Times New Roman" w:cs="Times New Roman"/>
                <w:w w:val="95"/>
                <w:szCs w:val="21"/>
              </w:rPr>
            </w:pPr>
            <w:r>
              <w:rPr>
                <w:rFonts w:ascii="Times New Roman" w:hAnsi="Times New Roman" w:cs="Times New Roman"/>
                <w:w w:val="95"/>
                <w:szCs w:val="21"/>
              </w:rPr>
              <w:t>是否进入</w:t>
            </w:r>
          </w:p>
          <w:p w14:paraId="266E1A43" w14:textId="77777777" w:rsidR="005A24C4" w:rsidRDefault="00000000">
            <w:pPr>
              <w:pStyle w:val="TableParagraph"/>
              <w:spacing w:before="2"/>
              <w:jc w:val="center"/>
              <w:rPr>
                <w:rFonts w:ascii="Times New Roman" w:hAnsi="Times New Roman" w:cs="Times New Roman"/>
                <w:w w:val="95"/>
                <w:szCs w:val="21"/>
              </w:rPr>
            </w:pPr>
            <w:r>
              <w:rPr>
                <w:rFonts w:ascii="Times New Roman" w:hAnsi="Times New Roman" w:cs="Times New Roman"/>
                <w:w w:val="95"/>
                <w:szCs w:val="21"/>
              </w:rPr>
              <w:t>职业病诊断</w:t>
            </w:r>
          </w:p>
          <w:p w14:paraId="68F24A43" w14:textId="77777777" w:rsidR="005A24C4" w:rsidRDefault="00000000">
            <w:pPr>
              <w:pStyle w:val="TableParagraph"/>
              <w:spacing w:before="2"/>
              <w:jc w:val="center"/>
              <w:rPr>
                <w:rFonts w:ascii="Times New Roman" w:hAnsi="Times New Roman" w:cs="Times New Roman"/>
                <w:w w:val="95"/>
                <w:szCs w:val="21"/>
              </w:rPr>
            </w:pPr>
            <w:r>
              <w:rPr>
                <w:rFonts w:ascii="Times New Roman" w:hAnsi="Times New Roman" w:cs="Times New Roman"/>
                <w:w w:val="95"/>
                <w:szCs w:val="21"/>
              </w:rPr>
              <w:t>程序</w:t>
            </w:r>
          </w:p>
        </w:tc>
        <w:tc>
          <w:tcPr>
            <w:tcW w:w="940" w:type="dxa"/>
            <w:vAlign w:val="center"/>
          </w:tcPr>
          <w:p w14:paraId="3217E8F2" w14:textId="77777777" w:rsidR="005A24C4" w:rsidRDefault="00000000">
            <w:pPr>
              <w:pStyle w:val="TableParagraph"/>
              <w:spacing w:before="2"/>
              <w:jc w:val="center"/>
              <w:rPr>
                <w:rFonts w:ascii="Times New Roman" w:hAnsi="Times New Roman" w:cs="Times New Roman"/>
                <w:w w:val="95"/>
                <w:szCs w:val="21"/>
              </w:rPr>
            </w:pPr>
            <w:r>
              <w:rPr>
                <w:rFonts w:ascii="Times New Roman" w:hAnsi="Times New Roman" w:cs="Times New Roman"/>
                <w:w w:val="95"/>
                <w:szCs w:val="21"/>
              </w:rPr>
              <w:t>未进入</w:t>
            </w:r>
          </w:p>
          <w:p w14:paraId="5A506860" w14:textId="77777777" w:rsidR="005A24C4" w:rsidRDefault="00000000">
            <w:pPr>
              <w:pStyle w:val="TableParagraph"/>
              <w:spacing w:before="2"/>
              <w:jc w:val="center"/>
              <w:rPr>
                <w:rFonts w:ascii="Times New Roman" w:hAnsi="Times New Roman" w:cs="Times New Roman"/>
                <w:w w:val="95"/>
                <w:szCs w:val="21"/>
              </w:rPr>
            </w:pPr>
            <w:r>
              <w:rPr>
                <w:rFonts w:ascii="Times New Roman" w:hAnsi="Times New Roman" w:cs="Times New Roman"/>
                <w:w w:val="95"/>
                <w:szCs w:val="21"/>
              </w:rPr>
              <w:t>诊断程序</w:t>
            </w:r>
          </w:p>
          <w:p w14:paraId="59C10A42" w14:textId="77777777" w:rsidR="005A24C4" w:rsidRDefault="00000000">
            <w:pPr>
              <w:pStyle w:val="TableParagraph"/>
              <w:spacing w:before="2"/>
              <w:jc w:val="center"/>
              <w:rPr>
                <w:rFonts w:ascii="Times New Roman" w:hAnsi="Times New Roman" w:cs="Times New Roman"/>
                <w:w w:val="95"/>
                <w:szCs w:val="21"/>
              </w:rPr>
            </w:pPr>
            <w:r>
              <w:rPr>
                <w:rFonts w:ascii="Times New Roman" w:hAnsi="Times New Roman" w:cs="Times New Roman"/>
                <w:w w:val="95"/>
                <w:szCs w:val="21"/>
              </w:rPr>
              <w:t>原因</w:t>
            </w:r>
          </w:p>
        </w:tc>
      </w:tr>
      <w:tr w:rsidR="005A24C4" w14:paraId="7F210C6D" w14:textId="77777777" w:rsidTr="007449C8">
        <w:trPr>
          <w:trHeight w:val="423"/>
          <w:jc w:val="center"/>
        </w:trPr>
        <w:tc>
          <w:tcPr>
            <w:tcW w:w="666" w:type="dxa"/>
            <w:vAlign w:val="center"/>
          </w:tcPr>
          <w:p w14:paraId="46BFF777" w14:textId="77777777" w:rsidR="005A24C4" w:rsidRDefault="005A24C4">
            <w:pPr>
              <w:pStyle w:val="TableParagraph"/>
              <w:spacing w:before="2"/>
              <w:jc w:val="center"/>
              <w:rPr>
                <w:rFonts w:ascii="Times New Roman" w:hAnsi="Times New Roman" w:cs="Times New Roman"/>
                <w:w w:val="95"/>
                <w:szCs w:val="21"/>
              </w:rPr>
            </w:pPr>
          </w:p>
        </w:tc>
        <w:tc>
          <w:tcPr>
            <w:tcW w:w="628" w:type="dxa"/>
            <w:vAlign w:val="center"/>
          </w:tcPr>
          <w:p w14:paraId="4D857A2E" w14:textId="77777777" w:rsidR="005A24C4" w:rsidRDefault="005A24C4">
            <w:pPr>
              <w:pStyle w:val="TableParagraph"/>
              <w:spacing w:before="2"/>
              <w:jc w:val="center"/>
              <w:rPr>
                <w:rFonts w:ascii="Times New Roman" w:hAnsi="Times New Roman" w:cs="Times New Roman"/>
                <w:w w:val="95"/>
                <w:szCs w:val="21"/>
              </w:rPr>
            </w:pPr>
          </w:p>
        </w:tc>
        <w:tc>
          <w:tcPr>
            <w:tcW w:w="773" w:type="dxa"/>
            <w:vAlign w:val="center"/>
          </w:tcPr>
          <w:p w14:paraId="14AD0A69" w14:textId="77777777" w:rsidR="005A24C4" w:rsidRDefault="005A24C4">
            <w:pPr>
              <w:pStyle w:val="TableParagraph"/>
              <w:spacing w:before="2"/>
              <w:jc w:val="center"/>
              <w:rPr>
                <w:rFonts w:ascii="Times New Roman" w:hAnsi="Times New Roman" w:cs="Times New Roman"/>
                <w:w w:val="95"/>
                <w:szCs w:val="21"/>
              </w:rPr>
            </w:pPr>
          </w:p>
        </w:tc>
        <w:tc>
          <w:tcPr>
            <w:tcW w:w="755" w:type="dxa"/>
            <w:vAlign w:val="center"/>
          </w:tcPr>
          <w:p w14:paraId="4D750D80" w14:textId="77777777" w:rsidR="005A24C4" w:rsidRDefault="005A24C4">
            <w:pPr>
              <w:pStyle w:val="TableParagraph"/>
              <w:spacing w:before="2"/>
              <w:jc w:val="center"/>
              <w:rPr>
                <w:rFonts w:ascii="Times New Roman" w:hAnsi="Times New Roman" w:cs="Times New Roman"/>
                <w:w w:val="95"/>
                <w:szCs w:val="21"/>
              </w:rPr>
            </w:pPr>
          </w:p>
        </w:tc>
        <w:tc>
          <w:tcPr>
            <w:tcW w:w="725" w:type="dxa"/>
            <w:vAlign w:val="center"/>
          </w:tcPr>
          <w:p w14:paraId="1E93B98D" w14:textId="77777777" w:rsidR="005A24C4" w:rsidRDefault="005A24C4">
            <w:pPr>
              <w:pStyle w:val="TableParagraph"/>
              <w:spacing w:before="2"/>
              <w:jc w:val="center"/>
              <w:rPr>
                <w:rFonts w:ascii="Times New Roman" w:hAnsi="Times New Roman" w:cs="Times New Roman"/>
                <w:w w:val="95"/>
                <w:szCs w:val="21"/>
              </w:rPr>
            </w:pPr>
          </w:p>
        </w:tc>
        <w:tc>
          <w:tcPr>
            <w:tcW w:w="950" w:type="dxa"/>
            <w:vAlign w:val="center"/>
          </w:tcPr>
          <w:p w14:paraId="244205BB" w14:textId="77777777" w:rsidR="005A24C4" w:rsidRDefault="005A24C4">
            <w:pPr>
              <w:pStyle w:val="TableParagraph"/>
              <w:spacing w:before="2"/>
              <w:jc w:val="center"/>
              <w:rPr>
                <w:rFonts w:ascii="Times New Roman" w:hAnsi="Times New Roman" w:cs="Times New Roman"/>
                <w:w w:val="95"/>
                <w:szCs w:val="21"/>
              </w:rPr>
            </w:pPr>
          </w:p>
        </w:tc>
        <w:tc>
          <w:tcPr>
            <w:tcW w:w="875" w:type="dxa"/>
            <w:vAlign w:val="center"/>
          </w:tcPr>
          <w:p w14:paraId="13E2908E" w14:textId="77777777" w:rsidR="005A24C4" w:rsidRDefault="005A24C4">
            <w:pPr>
              <w:pStyle w:val="TableParagraph"/>
              <w:spacing w:before="2"/>
              <w:jc w:val="center"/>
              <w:rPr>
                <w:rFonts w:ascii="Times New Roman" w:hAnsi="Times New Roman" w:cs="Times New Roman"/>
                <w:w w:val="95"/>
                <w:szCs w:val="21"/>
              </w:rPr>
            </w:pPr>
          </w:p>
        </w:tc>
        <w:tc>
          <w:tcPr>
            <w:tcW w:w="900" w:type="dxa"/>
            <w:vAlign w:val="center"/>
          </w:tcPr>
          <w:p w14:paraId="75D06535" w14:textId="77777777" w:rsidR="005A24C4" w:rsidRDefault="005A24C4">
            <w:pPr>
              <w:pStyle w:val="TableParagraph"/>
              <w:spacing w:before="2"/>
              <w:jc w:val="center"/>
              <w:rPr>
                <w:rFonts w:ascii="Times New Roman" w:hAnsi="Times New Roman" w:cs="Times New Roman"/>
                <w:w w:val="95"/>
                <w:szCs w:val="21"/>
              </w:rPr>
            </w:pPr>
          </w:p>
        </w:tc>
        <w:tc>
          <w:tcPr>
            <w:tcW w:w="1042" w:type="dxa"/>
            <w:vAlign w:val="center"/>
          </w:tcPr>
          <w:p w14:paraId="56C7A959" w14:textId="77777777" w:rsidR="005A24C4" w:rsidRDefault="005A24C4">
            <w:pPr>
              <w:pStyle w:val="TableParagraph"/>
              <w:spacing w:before="2"/>
              <w:jc w:val="center"/>
              <w:rPr>
                <w:rFonts w:ascii="Times New Roman" w:hAnsi="Times New Roman" w:cs="Times New Roman"/>
                <w:w w:val="95"/>
                <w:szCs w:val="21"/>
              </w:rPr>
            </w:pPr>
          </w:p>
        </w:tc>
        <w:tc>
          <w:tcPr>
            <w:tcW w:w="1063" w:type="dxa"/>
            <w:vAlign w:val="center"/>
          </w:tcPr>
          <w:p w14:paraId="44B8A85A" w14:textId="77777777" w:rsidR="005A24C4" w:rsidRDefault="005A24C4">
            <w:pPr>
              <w:pStyle w:val="TableParagraph"/>
              <w:spacing w:before="2"/>
              <w:jc w:val="center"/>
              <w:rPr>
                <w:rFonts w:ascii="Times New Roman" w:hAnsi="Times New Roman" w:cs="Times New Roman"/>
                <w:w w:val="95"/>
                <w:szCs w:val="21"/>
              </w:rPr>
            </w:pPr>
          </w:p>
        </w:tc>
        <w:tc>
          <w:tcPr>
            <w:tcW w:w="940" w:type="dxa"/>
            <w:vAlign w:val="center"/>
          </w:tcPr>
          <w:p w14:paraId="7B1F698C" w14:textId="77777777" w:rsidR="005A24C4" w:rsidRDefault="005A24C4">
            <w:pPr>
              <w:pStyle w:val="TableParagraph"/>
              <w:spacing w:before="2"/>
              <w:jc w:val="center"/>
              <w:rPr>
                <w:rFonts w:ascii="Times New Roman" w:hAnsi="Times New Roman" w:cs="Times New Roman"/>
                <w:w w:val="95"/>
                <w:szCs w:val="21"/>
              </w:rPr>
            </w:pPr>
          </w:p>
        </w:tc>
      </w:tr>
      <w:tr w:rsidR="005A24C4" w14:paraId="295DE9A1" w14:textId="77777777" w:rsidTr="007449C8">
        <w:trPr>
          <w:trHeight w:val="532"/>
          <w:jc w:val="center"/>
        </w:trPr>
        <w:tc>
          <w:tcPr>
            <w:tcW w:w="666" w:type="dxa"/>
            <w:vAlign w:val="center"/>
          </w:tcPr>
          <w:p w14:paraId="31E6B972" w14:textId="77777777" w:rsidR="005A24C4" w:rsidRDefault="005A24C4">
            <w:pPr>
              <w:pStyle w:val="TableParagraph"/>
              <w:spacing w:before="2"/>
              <w:jc w:val="center"/>
              <w:rPr>
                <w:rFonts w:ascii="Times New Roman" w:hAnsi="Times New Roman" w:cs="Times New Roman"/>
                <w:w w:val="95"/>
                <w:szCs w:val="21"/>
              </w:rPr>
            </w:pPr>
          </w:p>
        </w:tc>
        <w:tc>
          <w:tcPr>
            <w:tcW w:w="628" w:type="dxa"/>
            <w:vAlign w:val="center"/>
          </w:tcPr>
          <w:p w14:paraId="7B650A06" w14:textId="77777777" w:rsidR="005A24C4" w:rsidRDefault="005A24C4">
            <w:pPr>
              <w:pStyle w:val="TableParagraph"/>
              <w:spacing w:before="2"/>
              <w:jc w:val="center"/>
              <w:rPr>
                <w:rFonts w:ascii="Times New Roman" w:hAnsi="Times New Roman" w:cs="Times New Roman"/>
                <w:w w:val="95"/>
                <w:szCs w:val="21"/>
              </w:rPr>
            </w:pPr>
          </w:p>
        </w:tc>
        <w:tc>
          <w:tcPr>
            <w:tcW w:w="773" w:type="dxa"/>
            <w:vAlign w:val="center"/>
          </w:tcPr>
          <w:p w14:paraId="6E3E908C" w14:textId="77777777" w:rsidR="005A24C4" w:rsidRDefault="005A24C4">
            <w:pPr>
              <w:pStyle w:val="TableParagraph"/>
              <w:spacing w:before="2"/>
              <w:jc w:val="center"/>
              <w:rPr>
                <w:rFonts w:ascii="Times New Roman" w:hAnsi="Times New Roman" w:cs="Times New Roman"/>
                <w:w w:val="95"/>
                <w:szCs w:val="21"/>
              </w:rPr>
            </w:pPr>
          </w:p>
        </w:tc>
        <w:tc>
          <w:tcPr>
            <w:tcW w:w="755" w:type="dxa"/>
            <w:vAlign w:val="center"/>
          </w:tcPr>
          <w:p w14:paraId="713C3B2D" w14:textId="77777777" w:rsidR="005A24C4" w:rsidRDefault="005A24C4">
            <w:pPr>
              <w:pStyle w:val="TableParagraph"/>
              <w:spacing w:before="2"/>
              <w:jc w:val="center"/>
              <w:rPr>
                <w:rFonts w:ascii="Times New Roman" w:hAnsi="Times New Roman" w:cs="Times New Roman"/>
                <w:w w:val="95"/>
                <w:szCs w:val="21"/>
              </w:rPr>
            </w:pPr>
          </w:p>
        </w:tc>
        <w:tc>
          <w:tcPr>
            <w:tcW w:w="725" w:type="dxa"/>
            <w:vAlign w:val="center"/>
          </w:tcPr>
          <w:p w14:paraId="2EB711FA" w14:textId="77777777" w:rsidR="005A24C4" w:rsidRDefault="005A24C4">
            <w:pPr>
              <w:pStyle w:val="TableParagraph"/>
              <w:spacing w:before="2"/>
              <w:jc w:val="center"/>
              <w:rPr>
                <w:rFonts w:ascii="Times New Roman" w:hAnsi="Times New Roman" w:cs="Times New Roman"/>
                <w:w w:val="95"/>
                <w:szCs w:val="21"/>
              </w:rPr>
            </w:pPr>
          </w:p>
        </w:tc>
        <w:tc>
          <w:tcPr>
            <w:tcW w:w="950" w:type="dxa"/>
            <w:vAlign w:val="center"/>
          </w:tcPr>
          <w:p w14:paraId="40397B90" w14:textId="77777777" w:rsidR="005A24C4" w:rsidRDefault="005A24C4">
            <w:pPr>
              <w:pStyle w:val="TableParagraph"/>
              <w:spacing w:before="2"/>
              <w:jc w:val="center"/>
              <w:rPr>
                <w:rFonts w:ascii="Times New Roman" w:hAnsi="Times New Roman" w:cs="Times New Roman"/>
                <w:w w:val="95"/>
                <w:szCs w:val="21"/>
              </w:rPr>
            </w:pPr>
          </w:p>
        </w:tc>
        <w:tc>
          <w:tcPr>
            <w:tcW w:w="875" w:type="dxa"/>
            <w:vAlign w:val="center"/>
          </w:tcPr>
          <w:p w14:paraId="784611AF" w14:textId="77777777" w:rsidR="005A24C4" w:rsidRDefault="005A24C4">
            <w:pPr>
              <w:pStyle w:val="TableParagraph"/>
              <w:spacing w:before="2"/>
              <w:jc w:val="center"/>
              <w:rPr>
                <w:rFonts w:ascii="Times New Roman" w:hAnsi="Times New Roman" w:cs="Times New Roman"/>
                <w:w w:val="95"/>
                <w:szCs w:val="21"/>
              </w:rPr>
            </w:pPr>
          </w:p>
        </w:tc>
        <w:tc>
          <w:tcPr>
            <w:tcW w:w="900" w:type="dxa"/>
            <w:vAlign w:val="center"/>
          </w:tcPr>
          <w:p w14:paraId="332166A1" w14:textId="77777777" w:rsidR="005A24C4" w:rsidRDefault="005A24C4">
            <w:pPr>
              <w:pStyle w:val="TableParagraph"/>
              <w:spacing w:before="2"/>
              <w:jc w:val="center"/>
              <w:rPr>
                <w:rFonts w:ascii="Times New Roman" w:hAnsi="Times New Roman" w:cs="Times New Roman"/>
                <w:w w:val="95"/>
                <w:szCs w:val="21"/>
              </w:rPr>
            </w:pPr>
          </w:p>
        </w:tc>
        <w:tc>
          <w:tcPr>
            <w:tcW w:w="1042" w:type="dxa"/>
            <w:vAlign w:val="center"/>
          </w:tcPr>
          <w:p w14:paraId="236AF24D" w14:textId="77777777" w:rsidR="005A24C4" w:rsidRDefault="005A24C4">
            <w:pPr>
              <w:pStyle w:val="TableParagraph"/>
              <w:spacing w:before="2"/>
              <w:jc w:val="center"/>
              <w:rPr>
                <w:rFonts w:ascii="Times New Roman" w:hAnsi="Times New Roman" w:cs="Times New Roman"/>
                <w:w w:val="95"/>
                <w:szCs w:val="21"/>
              </w:rPr>
            </w:pPr>
          </w:p>
        </w:tc>
        <w:tc>
          <w:tcPr>
            <w:tcW w:w="1063" w:type="dxa"/>
            <w:vAlign w:val="center"/>
          </w:tcPr>
          <w:p w14:paraId="58DE3635" w14:textId="77777777" w:rsidR="005A24C4" w:rsidRDefault="005A24C4">
            <w:pPr>
              <w:pStyle w:val="TableParagraph"/>
              <w:spacing w:before="2"/>
              <w:jc w:val="center"/>
              <w:rPr>
                <w:rFonts w:ascii="Times New Roman" w:hAnsi="Times New Roman" w:cs="Times New Roman"/>
                <w:w w:val="95"/>
                <w:szCs w:val="21"/>
              </w:rPr>
            </w:pPr>
          </w:p>
        </w:tc>
        <w:tc>
          <w:tcPr>
            <w:tcW w:w="940" w:type="dxa"/>
            <w:vAlign w:val="center"/>
          </w:tcPr>
          <w:p w14:paraId="5FD27EF8" w14:textId="77777777" w:rsidR="005A24C4" w:rsidRDefault="005A24C4">
            <w:pPr>
              <w:pStyle w:val="TableParagraph"/>
              <w:spacing w:before="2"/>
              <w:jc w:val="center"/>
              <w:rPr>
                <w:rFonts w:ascii="Times New Roman" w:hAnsi="Times New Roman" w:cs="Times New Roman"/>
                <w:w w:val="95"/>
                <w:szCs w:val="21"/>
              </w:rPr>
            </w:pPr>
          </w:p>
        </w:tc>
      </w:tr>
    </w:tbl>
    <w:p w14:paraId="12D890CB" w14:textId="77777777" w:rsidR="005A24C4" w:rsidRDefault="00000000">
      <w:pPr>
        <w:spacing w:after="0" w:line="240" w:lineRule="auto"/>
        <w:ind w:left="900"/>
        <w:rPr>
          <w:rFonts w:ascii="Times New Roman" w:eastAsia="仿宋" w:hAnsi="Times New Roman" w:cs="Times New Roman"/>
          <w:sz w:val="21"/>
        </w:rPr>
      </w:pPr>
      <w:r>
        <w:rPr>
          <w:rFonts w:ascii="Times New Roman" w:eastAsia="仿宋" w:hAnsi="Times New Roman" w:cs="Times New Roman"/>
          <w:sz w:val="21"/>
        </w:rPr>
        <w:t>*</w:t>
      </w:r>
      <w:r>
        <w:rPr>
          <w:rFonts w:ascii="Times New Roman" w:eastAsia="仿宋" w:hAnsi="Times New Roman" w:cs="Times New Roman"/>
          <w:sz w:val="21"/>
        </w:rPr>
        <w:t>用人</w:t>
      </w:r>
      <w:r>
        <w:rPr>
          <w:rFonts w:ascii="Times New Roman" w:eastAsia="仿宋" w:hAnsi="Times New Roman" w:cs="Times New Roman"/>
          <w:sz w:val="21"/>
        </w:rPr>
        <w:t>/</w:t>
      </w:r>
      <w:r>
        <w:rPr>
          <w:rFonts w:ascii="Times New Roman" w:eastAsia="仿宋" w:hAnsi="Times New Roman" w:cs="Times New Roman"/>
          <w:sz w:val="21"/>
        </w:rPr>
        <w:t>用工单位应为接尘的用人</w:t>
      </w:r>
      <w:r>
        <w:rPr>
          <w:rFonts w:ascii="Times New Roman" w:eastAsia="仿宋" w:hAnsi="Times New Roman" w:cs="Times New Roman"/>
          <w:sz w:val="21"/>
        </w:rPr>
        <w:t>/</w:t>
      </w:r>
      <w:r>
        <w:rPr>
          <w:rFonts w:ascii="Times New Roman" w:eastAsia="仿宋" w:hAnsi="Times New Roman" w:cs="Times New Roman"/>
          <w:sz w:val="21"/>
        </w:rPr>
        <w:t>用工单位。</w:t>
      </w:r>
    </w:p>
    <w:p w14:paraId="19378448" w14:textId="77777777" w:rsidR="005A24C4" w:rsidRDefault="005A24C4">
      <w:pPr>
        <w:rPr>
          <w:rFonts w:ascii="Times New Roman" w:eastAsia="宋体" w:hAnsi="Times New Roman" w:cs="Times New Roman"/>
        </w:rPr>
      </w:pPr>
    </w:p>
    <w:p w14:paraId="01DA6B0B" w14:textId="77777777" w:rsidR="005A24C4" w:rsidRDefault="005A24C4">
      <w:pPr>
        <w:rPr>
          <w:rFonts w:ascii="Times New Roman" w:eastAsia="宋体" w:hAnsi="Times New Roman" w:cs="Times New Roman"/>
        </w:rPr>
      </w:pPr>
    </w:p>
    <w:p w14:paraId="334930E8" w14:textId="77777777" w:rsidR="005A24C4" w:rsidRDefault="00000000">
      <w:pPr>
        <w:widowControl/>
        <w:rPr>
          <w:rFonts w:ascii="Times New Roman" w:eastAsia="宋体" w:hAnsi="Times New Roman" w:cs="Times New Roman"/>
        </w:rPr>
      </w:pPr>
      <w:r>
        <w:rPr>
          <w:rFonts w:ascii="Times New Roman" w:eastAsia="宋体" w:hAnsi="Times New Roman" w:cs="Times New Roman"/>
        </w:rPr>
        <w:br w:type="page"/>
      </w:r>
    </w:p>
    <w:p w14:paraId="19E5F8B2" w14:textId="77777777" w:rsidR="005A24C4" w:rsidRDefault="005A24C4">
      <w:pPr>
        <w:rPr>
          <w:rFonts w:ascii="Times New Roman" w:eastAsia="宋体" w:hAnsi="Times New Roman" w:cs="Times New Roman"/>
        </w:rPr>
        <w:sectPr w:rsidR="005A24C4" w:rsidSect="00DE6B1B">
          <w:pgSz w:w="11906" w:h="16839" w:orient="landscape"/>
          <w:pgMar w:top="2483" w:right="1797" w:bottom="2534" w:left="1797" w:header="0" w:footer="1172" w:gutter="0"/>
          <w:cols w:space="720"/>
        </w:sectPr>
      </w:pPr>
    </w:p>
    <w:p w14:paraId="268288ED" w14:textId="77777777" w:rsidR="005A24C4" w:rsidRDefault="00000000" w:rsidP="007449C8">
      <w:pPr>
        <w:pStyle w:val="a4"/>
        <w:jc w:val="left"/>
        <w:rPr>
          <w:rFonts w:ascii="Times New Roman" w:hAnsi="Times New Roman"/>
        </w:rPr>
      </w:pPr>
      <w:bookmarkStart w:id="4" w:name="表4_疑似职业病未进入诊断程序追踪用表"/>
      <w:bookmarkEnd w:id="4"/>
      <w:r>
        <w:rPr>
          <w:rFonts w:ascii="Times New Roman" w:hAnsi="Times New Roman"/>
        </w:rPr>
        <w:lastRenderedPageBreak/>
        <w:t>表</w:t>
      </w:r>
      <w:r>
        <w:rPr>
          <w:rFonts w:ascii="Times New Roman" w:hAnsi="Times New Roman"/>
        </w:rPr>
        <w:t xml:space="preserve">4  </w:t>
      </w:r>
      <w:r>
        <w:rPr>
          <w:rFonts w:ascii="Times New Roman" w:hAnsi="Times New Roman"/>
        </w:rPr>
        <w:t>疑似职业病未进入诊断程序追踪用表</w:t>
      </w:r>
    </w:p>
    <w:p w14:paraId="78CBB1C7" w14:textId="77777777" w:rsidR="005A24C4" w:rsidRDefault="005A24C4">
      <w:pPr>
        <w:pStyle w:val="a4"/>
        <w:rPr>
          <w:rFonts w:ascii="Times New Roman" w:hAnsi="Times New Roman"/>
        </w:rPr>
      </w:pPr>
    </w:p>
    <w:p w14:paraId="39701CA6" w14:textId="77777777" w:rsidR="005A24C4" w:rsidRDefault="00000000" w:rsidP="007449C8">
      <w:pPr>
        <w:spacing w:after="2"/>
        <w:ind w:right="-52"/>
        <w:jc w:val="center"/>
        <w:rPr>
          <w:rFonts w:ascii="Times New Roman" w:eastAsia="黑体" w:hAnsi="Times New Roman" w:cs="Times New Roman"/>
          <w:spacing w:val="-2"/>
          <w:sz w:val="28"/>
        </w:rPr>
      </w:pPr>
      <w:r>
        <w:rPr>
          <w:rFonts w:ascii="Times New Roman" w:eastAsia="黑体" w:hAnsi="Times New Roman" w:cs="Times New Roman"/>
          <w:spacing w:val="-2"/>
          <w:sz w:val="28"/>
        </w:rPr>
        <w:t>表</w:t>
      </w:r>
      <w:r>
        <w:rPr>
          <w:rFonts w:ascii="Times New Roman" w:eastAsia="黑体" w:hAnsi="Times New Roman" w:cs="Times New Roman"/>
          <w:spacing w:val="-2"/>
          <w:sz w:val="28"/>
        </w:rPr>
        <w:t xml:space="preserve"> 4-1  </w:t>
      </w:r>
      <w:r>
        <w:rPr>
          <w:rFonts w:ascii="Times New Roman" w:eastAsia="黑体" w:hAnsi="Times New Roman" w:cs="Times New Roman"/>
          <w:spacing w:val="-2"/>
          <w:sz w:val="28"/>
        </w:rPr>
        <w:t>疑似职业病病例未进入职业病诊断程序原因调查表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46"/>
        <w:gridCol w:w="611"/>
        <w:gridCol w:w="948"/>
        <w:gridCol w:w="992"/>
        <w:gridCol w:w="993"/>
        <w:gridCol w:w="992"/>
        <w:gridCol w:w="709"/>
        <w:gridCol w:w="851"/>
        <w:gridCol w:w="992"/>
        <w:gridCol w:w="992"/>
      </w:tblGrid>
      <w:tr w:rsidR="005A24C4" w14:paraId="52EEB949" w14:textId="77777777" w:rsidTr="007449C8">
        <w:trPr>
          <w:trHeight w:val="817"/>
          <w:jc w:val="center"/>
        </w:trPr>
        <w:tc>
          <w:tcPr>
            <w:tcW w:w="846" w:type="dxa"/>
            <w:vAlign w:val="center"/>
          </w:tcPr>
          <w:p w14:paraId="1D07E1CD" w14:textId="77777777" w:rsidR="005A24C4" w:rsidRDefault="00000000">
            <w:pPr>
              <w:pStyle w:val="TableParagraph"/>
              <w:spacing w:line="270" w:lineRule="atLeast"/>
              <w:ind w:left="108" w:right="96"/>
              <w:jc w:val="center"/>
              <w:rPr>
                <w:rFonts w:ascii="Times New Roman" w:hAnsi="Times New Roman" w:cs="Times New Roman"/>
                <w:szCs w:val="21"/>
              </w:rPr>
            </w:pPr>
            <w:r>
              <w:rPr>
                <w:rFonts w:ascii="Times New Roman" w:hAnsi="Times New Roman" w:cs="Times New Roman"/>
                <w:spacing w:val="-2"/>
                <w:szCs w:val="21"/>
              </w:rPr>
              <w:t>报告机构名称</w:t>
            </w:r>
            <w:r>
              <w:rPr>
                <w:rFonts w:ascii="Times New Roman" w:hAnsi="Times New Roman" w:cs="Times New Roman"/>
                <w:szCs w:val="21"/>
              </w:rPr>
              <w:t>(c1)</w:t>
            </w:r>
          </w:p>
        </w:tc>
        <w:tc>
          <w:tcPr>
            <w:tcW w:w="611" w:type="dxa"/>
            <w:vAlign w:val="center"/>
          </w:tcPr>
          <w:p w14:paraId="526E329D" w14:textId="77777777" w:rsidR="005A24C4" w:rsidRDefault="00000000">
            <w:pPr>
              <w:pStyle w:val="TableParagraph"/>
              <w:spacing w:before="2" w:line="242" w:lineRule="auto"/>
              <w:ind w:left="94" w:right="82"/>
              <w:jc w:val="center"/>
              <w:rPr>
                <w:rFonts w:ascii="Times New Roman" w:hAnsi="Times New Roman" w:cs="Times New Roman"/>
                <w:szCs w:val="21"/>
              </w:rPr>
            </w:pPr>
            <w:r>
              <w:rPr>
                <w:rFonts w:ascii="Times New Roman" w:hAnsi="Times New Roman" w:cs="Times New Roman"/>
                <w:spacing w:val="-1"/>
                <w:szCs w:val="21"/>
              </w:rPr>
              <w:t>姓名</w:t>
            </w:r>
            <w:r>
              <w:rPr>
                <w:rFonts w:ascii="Times New Roman" w:hAnsi="Times New Roman" w:cs="Times New Roman"/>
                <w:szCs w:val="21"/>
              </w:rPr>
              <w:t>(c2)</w:t>
            </w:r>
          </w:p>
        </w:tc>
        <w:tc>
          <w:tcPr>
            <w:tcW w:w="948" w:type="dxa"/>
            <w:vAlign w:val="center"/>
          </w:tcPr>
          <w:p w14:paraId="68989344" w14:textId="77777777" w:rsidR="005A24C4" w:rsidRDefault="00000000">
            <w:pPr>
              <w:pStyle w:val="TableParagraph"/>
              <w:spacing w:before="2" w:line="242" w:lineRule="auto"/>
              <w:ind w:left="263" w:right="45" w:hanging="212"/>
              <w:rPr>
                <w:rFonts w:ascii="Times New Roman" w:hAnsi="Times New Roman" w:cs="Times New Roman"/>
                <w:szCs w:val="21"/>
              </w:rPr>
            </w:pPr>
            <w:r>
              <w:rPr>
                <w:rFonts w:ascii="Times New Roman" w:hAnsi="Times New Roman" w:cs="Times New Roman"/>
                <w:spacing w:val="-2"/>
                <w:szCs w:val="21"/>
              </w:rPr>
              <w:t>身份证号</w:t>
            </w:r>
            <w:r>
              <w:rPr>
                <w:rFonts w:ascii="Times New Roman" w:hAnsi="Times New Roman" w:cs="Times New Roman"/>
                <w:szCs w:val="21"/>
              </w:rPr>
              <w:t>(c3)</w:t>
            </w:r>
          </w:p>
        </w:tc>
        <w:tc>
          <w:tcPr>
            <w:tcW w:w="992" w:type="dxa"/>
            <w:vAlign w:val="center"/>
          </w:tcPr>
          <w:p w14:paraId="40567690" w14:textId="77777777" w:rsidR="005A24C4" w:rsidRDefault="00000000">
            <w:pPr>
              <w:pStyle w:val="TableParagraph"/>
              <w:spacing w:before="2" w:line="242" w:lineRule="auto"/>
              <w:ind w:left="285" w:right="65" w:hanging="209"/>
              <w:rPr>
                <w:rFonts w:ascii="Times New Roman" w:hAnsi="Times New Roman" w:cs="Times New Roman"/>
                <w:szCs w:val="21"/>
              </w:rPr>
            </w:pPr>
            <w:r>
              <w:rPr>
                <w:rFonts w:ascii="Times New Roman" w:hAnsi="Times New Roman" w:cs="Times New Roman"/>
                <w:spacing w:val="-2"/>
                <w:szCs w:val="21"/>
              </w:rPr>
              <w:t>诊断日期</w:t>
            </w:r>
            <w:r>
              <w:rPr>
                <w:rFonts w:ascii="Times New Roman" w:hAnsi="Times New Roman" w:cs="Times New Roman"/>
                <w:szCs w:val="21"/>
              </w:rPr>
              <w:t>(c4)</w:t>
            </w:r>
          </w:p>
        </w:tc>
        <w:tc>
          <w:tcPr>
            <w:tcW w:w="993" w:type="dxa"/>
            <w:vAlign w:val="center"/>
          </w:tcPr>
          <w:p w14:paraId="500F4A81" w14:textId="77777777" w:rsidR="005A24C4" w:rsidRDefault="00000000">
            <w:pPr>
              <w:pStyle w:val="TableParagraph"/>
              <w:spacing w:line="270" w:lineRule="atLeast"/>
              <w:ind w:left="75" w:right="67"/>
              <w:jc w:val="center"/>
              <w:rPr>
                <w:rFonts w:ascii="Times New Roman" w:hAnsi="Times New Roman" w:cs="Times New Roman"/>
                <w:szCs w:val="21"/>
              </w:rPr>
            </w:pPr>
            <w:r>
              <w:rPr>
                <w:rFonts w:ascii="Times New Roman" w:hAnsi="Times New Roman" w:cs="Times New Roman"/>
                <w:spacing w:val="-2"/>
                <w:szCs w:val="21"/>
              </w:rPr>
              <w:t>疑似职业</w:t>
            </w:r>
            <w:r>
              <w:rPr>
                <w:rFonts w:ascii="Times New Roman" w:hAnsi="Times New Roman" w:cs="Times New Roman"/>
                <w:szCs w:val="21"/>
              </w:rPr>
              <w:t>病种类</w:t>
            </w:r>
            <w:r>
              <w:rPr>
                <w:rFonts w:ascii="Times New Roman" w:hAnsi="Times New Roman" w:cs="Times New Roman"/>
                <w:szCs w:val="21"/>
              </w:rPr>
              <w:t>(c5)</w:t>
            </w:r>
          </w:p>
        </w:tc>
        <w:tc>
          <w:tcPr>
            <w:tcW w:w="992" w:type="dxa"/>
            <w:vAlign w:val="center"/>
          </w:tcPr>
          <w:p w14:paraId="75AA08AF" w14:textId="77777777" w:rsidR="005A24C4" w:rsidRDefault="00000000">
            <w:pPr>
              <w:pStyle w:val="TableParagraph"/>
              <w:spacing w:line="270" w:lineRule="atLeast"/>
              <w:ind w:left="76" w:right="65"/>
              <w:jc w:val="center"/>
              <w:rPr>
                <w:rFonts w:ascii="Times New Roman" w:hAnsi="Times New Roman" w:cs="Times New Roman"/>
                <w:szCs w:val="21"/>
              </w:rPr>
            </w:pPr>
            <w:r>
              <w:rPr>
                <w:rFonts w:ascii="Times New Roman" w:hAnsi="Times New Roman" w:cs="Times New Roman"/>
                <w:spacing w:val="-2"/>
                <w:szCs w:val="21"/>
              </w:rPr>
              <w:t>疑似职业</w:t>
            </w:r>
            <w:r>
              <w:rPr>
                <w:rFonts w:ascii="Times New Roman" w:hAnsi="Times New Roman" w:cs="Times New Roman"/>
                <w:szCs w:val="21"/>
              </w:rPr>
              <w:t>病名称</w:t>
            </w:r>
            <w:r>
              <w:rPr>
                <w:rFonts w:ascii="Times New Roman" w:hAnsi="Times New Roman" w:cs="Times New Roman"/>
                <w:szCs w:val="21"/>
              </w:rPr>
              <w:t>(c6)</w:t>
            </w:r>
          </w:p>
        </w:tc>
        <w:tc>
          <w:tcPr>
            <w:tcW w:w="709" w:type="dxa"/>
            <w:vAlign w:val="center"/>
          </w:tcPr>
          <w:p w14:paraId="171C08E7" w14:textId="77777777" w:rsidR="005A24C4" w:rsidRDefault="00000000">
            <w:pPr>
              <w:pStyle w:val="TableParagraph"/>
              <w:spacing w:before="2" w:line="242" w:lineRule="auto"/>
              <w:ind w:left="142" w:right="136"/>
              <w:jc w:val="center"/>
              <w:rPr>
                <w:rFonts w:ascii="Times New Roman" w:hAnsi="Times New Roman" w:cs="Times New Roman"/>
                <w:szCs w:val="21"/>
              </w:rPr>
            </w:pPr>
            <w:r>
              <w:rPr>
                <w:rFonts w:ascii="Times New Roman" w:hAnsi="Times New Roman" w:cs="Times New Roman"/>
                <w:spacing w:val="-3"/>
                <w:szCs w:val="21"/>
              </w:rPr>
              <w:t>回访日期</w:t>
            </w:r>
          </w:p>
          <w:p w14:paraId="298E4BFA" w14:textId="77777777" w:rsidR="005A24C4" w:rsidRDefault="00000000">
            <w:pPr>
              <w:pStyle w:val="TableParagraph"/>
              <w:spacing w:line="251" w:lineRule="exact"/>
              <w:ind w:left="39"/>
              <w:jc w:val="center"/>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c7</w:t>
            </w:r>
            <w:r>
              <w:rPr>
                <w:rFonts w:ascii="Times New Roman" w:hAnsi="Times New Roman" w:cs="Times New Roman"/>
                <w:szCs w:val="21"/>
              </w:rPr>
              <w:t>）</w:t>
            </w:r>
          </w:p>
        </w:tc>
        <w:tc>
          <w:tcPr>
            <w:tcW w:w="851" w:type="dxa"/>
            <w:vAlign w:val="center"/>
          </w:tcPr>
          <w:p w14:paraId="5305894A" w14:textId="77777777" w:rsidR="005A24C4" w:rsidRDefault="00000000">
            <w:pPr>
              <w:pStyle w:val="TableParagraph"/>
              <w:spacing w:before="2" w:line="242" w:lineRule="auto"/>
              <w:ind w:left="213" w:right="99" w:hanging="104"/>
              <w:rPr>
                <w:rFonts w:ascii="Times New Roman" w:hAnsi="Times New Roman" w:cs="Times New Roman"/>
                <w:szCs w:val="21"/>
              </w:rPr>
            </w:pPr>
            <w:r>
              <w:rPr>
                <w:rFonts w:ascii="Times New Roman" w:hAnsi="Times New Roman" w:cs="Times New Roman"/>
                <w:spacing w:val="-2"/>
                <w:szCs w:val="21"/>
              </w:rPr>
              <w:t>未进入</w:t>
            </w:r>
            <w:r>
              <w:rPr>
                <w:rFonts w:ascii="Times New Roman" w:hAnsi="Times New Roman" w:cs="Times New Roman"/>
                <w:szCs w:val="21"/>
              </w:rPr>
              <w:t>原因</w:t>
            </w:r>
          </w:p>
          <w:p w14:paraId="1670C310" w14:textId="77777777" w:rsidR="005A24C4" w:rsidRDefault="00000000">
            <w:pPr>
              <w:pStyle w:val="TableParagraph"/>
              <w:spacing w:line="251" w:lineRule="exact"/>
              <w:ind w:left="110"/>
              <w:jc w:val="center"/>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c8</w:t>
            </w:r>
            <w:r>
              <w:rPr>
                <w:rFonts w:ascii="Times New Roman" w:hAnsi="Times New Roman" w:cs="Times New Roman"/>
                <w:szCs w:val="21"/>
              </w:rPr>
              <w:t>）</w:t>
            </w:r>
          </w:p>
        </w:tc>
        <w:tc>
          <w:tcPr>
            <w:tcW w:w="992" w:type="dxa"/>
            <w:vAlign w:val="center"/>
          </w:tcPr>
          <w:p w14:paraId="7EF7F4DB" w14:textId="77777777" w:rsidR="005A24C4" w:rsidRDefault="00000000">
            <w:pPr>
              <w:pStyle w:val="TableParagraph"/>
              <w:spacing w:before="2" w:line="242" w:lineRule="auto"/>
              <w:ind w:left="181" w:right="66" w:hanging="106"/>
              <w:rPr>
                <w:rFonts w:ascii="Times New Roman" w:hAnsi="Times New Roman" w:cs="Times New Roman"/>
                <w:szCs w:val="21"/>
              </w:rPr>
            </w:pPr>
            <w:r>
              <w:rPr>
                <w:rFonts w:ascii="Times New Roman" w:hAnsi="Times New Roman" w:cs="Times New Roman"/>
                <w:spacing w:val="-2"/>
                <w:szCs w:val="21"/>
              </w:rPr>
              <w:t>其他未进</w:t>
            </w:r>
            <w:r>
              <w:rPr>
                <w:rFonts w:ascii="Times New Roman" w:hAnsi="Times New Roman" w:cs="Times New Roman"/>
                <w:szCs w:val="21"/>
              </w:rPr>
              <w:t>入原因</w:t>
            </w:r>
          </w:p>
          <w:p w14:paraId="097970AB" w14:textId="77777777" w:rsidR="005A24C4" w:rsidRDefault="00000000">
            <w:pPr>
              <w:pStyle w:val="TableParagraph"/>
              <w:spacing w:line="251" w:lineRule="exact"/>
              <w:ind w:left="181"/>
              <w:jc w:val="center"/>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c9</w:t>
            </w:r>
            <w:r>
              <w:rPr>
                <w:rFonts w:ascii="Times New Roman" w:hAnsi="Times New Roman" w:cs="Times New Roman"/>
                <w:szCs w:val="21"/>
              </w:rPr>
              <w:t>）</w:t>
            </w:r>
          </w:p>
        </w:tc>
        <w:tc>
          <w:tcPr>
            <w:tcW w:w="992" w:type="dxa"/>
            <w:vAlign w:val="center"/>
          </w:tcPr>
          <w:p w14:paraId="12E41462" w14:textId="77777777" w:rsidR="005A24C4" w:rsidRDefault="00000000">
            <w:pPr>
              <w:pStyle w:val="TableParagraph"/>
              <w:spacing w:before="2" w:line="242" w:lineRule="auto"/>
              <w:ind w:left="233" w:right="222" w:firstLine="52"/>
              <w:jc w:val="center"/>
              <w:rPr>
                <w:rFonts w:ascii="Times New Roman" w:hAnsi="Times New Roman" w:cs="Times New Roman"/>
                <w:szCs w:val="21"/>
              </w:rPr>
            </w:pPr>
            <w:r>
              <w:rPr>
                <w:rFonts w:ascii="Times New Roman" w:hAnsi="Times New Roman" w:cs="Times New Roman"/>
                <w:szCs w:val="21"/>
              </w:rPr>
              <w:t>备注</w:t>
            </w:r>
            <w:r>
              <w:rPr>
                <w:rFonts w:ascii="Times New Roman" w:hAnsi="Times New Roman" w:cs="Times New Roman"/>
                <w:szCs w:val="21"/>
              </w:rPr>
              <w:t>(c10)</w:t>
            </w:r>
          </w:p>
        </w:tc>
      </w:tr>
      <w:tr w:rsidR="005A24C4" w14:paraId="5A8D683E" w14:textId="77777777" w:rsidTr="007449C8">
        <w:trPr>
          <w:trHeight w:val="409"/>
          <w:jc w:val="center"/>
        </w:trPr>
        <w:tc>
          <w:tcPr>
            <w:tcW w:w="846" w:type="dxa"/>
          </w:tcPr>
          <w:p w14:paraId="2B46FC83" w14:textId="77777777" w:rsidR="005A24C4" w:rsidRDefault="005A24C4">
            <w:pPr>
              <w:pStyle w:val="TableParagraph"/>
              <w:rPr>
                <w:rFonts w:ascii="Times New Roman" w:hAnsi="Times New Roman" w:cs="Times New Roman"/>
                <w:szCs w:val="21"/>
              </w:rPr>
            </w:pPr>
          </w:p>
        </w:tc>
        <w:tc>
          <w:tcPr>
            <w:tcW w:w="611" w:type="dxa"/>
          </w:tcPr>
          <w:p w14:paraId="5D520302" w14:textId="77777777" w:rsidR="005A24C4" w:rsidRDefault="005A24C4">
            <w:pPr>
              <w:pStyle w:val="TableParagraph"/>
              <w:rPr>
                <w:rFonts w:ascii="Times New Roman" w:hAnsi="Times New Roman" w:cs="Times New Roman"/>
                <w:szCs w:val="21"/>
              </w:rPr>
            </w:pPr>
          </w:p>
        </w:tc>
        <w:tc>
          <w:tcPr>
            <w:tcW w:w="948" w:type="dxa"/>
          </w:tcPr>
          <w:p w14:paraId="2E4A4044" w14:textId="77777777" w:rsidR="005A24C4" w:rsidRDefault="005A24C4">
            <w:pPr>
              <w:pStyle w:val="TableParagraph"/>
              <w:rPr>
                <w:rFonts w:ascii="Times New Roman" w:hAnsi="Times New Roman" w:cs="Times New Roman"/>
                <w:szCs w:val="21"/>
              </w:rPr>
            </w:pPr>
          </w:p>
        </w:tc>
        <w:tc>
          <w:tcPr>
            <w:tcW w:w="992" w:type="dxa"/>
          </w:tcPr>
          <w:p w14:paraId="719030B0" w14:textId="77777777" w:rsidR="005A24C4" w:rsidRDefault="005A24C4">
            <w:pPr>
              <w:pStyle w:val="TableParagraph"/>
              <w:rPr>
                <w:rFonts w:ascii="Times New Roman" w:hAnsi="Times New Roman" w:cs="Times New Roman"/>
                <w:szCs w:val="21"/>
              </w:rPr>
            </w:pPr>
          </w:p>
        </w:tc>
        <w:tc>
          <w:tcPr>
            <w:tcW w:w="993" w:type="dxa"/>
          </w:tcPr>
          <w:p w14:paraId="43A8D4C9" w14:textId="77777777" w:rsidR="005A24C4" w:rsidRDefault="005A24C4">
            <w:pPr>
              <w:pStyle w:val="TableParagraph"/>
              <w:rPr>
                <w:rFonts w:ascii="Times New Roman" w:hAnsi="Times New Roman" w:cs="Times New Roman"/>
                <w:szCs w:val="21"/>
              </w:rPr>
            </w:pPr>
          </w:p>
        </w:tc>
        <w:tc>
          <w:tcPr>
            <w:tcW w:w="992" w:type="dxa"/>
          </w:tcPr>
          <w:p w14:paraId="3EF7FECF" w14:textId="77777777" w:rsidR="005A24C4" w:rsidRDefault="005A24C4">
            <w:pPr>
              <w:pStyle w:val="TableParagraph"/>
              <w:rPr>
                <w:rFonts w:ascii="Times New Roman" w:hAnsi="Times New Roman" w:cs="Times New Roman"/>
                <w:szCs w:val="21"/>
              </w:rPr>
            </w:pPr>
          </w:p>
        </w:tc>
        <w:tc>
          <w:tcPr>
            <w:tcW w:w="709" w:type="dxa"/>
          </w:tcPr>
          <w:p w14:paraId="4AF7123B" w14:textId="77777777" w:rsidR="005A24C4" w:rsidRDefault="005A24C4">
            <w:pPr>
              <w:pStyle w:val="TableParagraph"/>
              <w:rPr>
                <w:rFonts w:ascii="Times New Roman" w:hAnsi="Times New Roman" w:cs="Times New Roman"/>
                <w:szCs w:val="21"/>
              </w:rPr>
            </w:pPr>
          </w:p>
        </w:tc>
        <w:tc>
          <w:tcPr>
            <w:tcW w:w="851" w:type="dxa"/>
          </w:tcPr>
          <w:p w14:paraId="038342C5" w14:textId="77777777" w:rsidR="005A24C4" w:rsidRDefault="005A24C4">
            <w:pPr>
              <w:pStyle w:val="TableParagraph"/>
              <w:rPr>
                <w:rFonts w:ascii="Times New Roman" w:hAnsi="Times New Roman" w:cs="Times New Roman"/>
                <w:szCs w:val="21"/>
              </w:rPr>
            </w:pPr>
          </w:p>
        </w:tc>
        <w:tc>
          <w:tcPr>
            <w:tcW w:w="992" w:type="dxa"/>
          </w:tcPr>
          <w:p w14:paraId="5DA5312B" w14:textId="77777777" w:rsidR="005A24C4" w:rsidRDefault="005A24C4">
            <w:pPr>
              <w:pStyle w:val="TableParagraph"/>
              <w:rPr>
                <w:rFonts w:ascii="Times New Roman" w:hAnsi="Times New Roman" w:cs="Times New Roman"/>
                <w:szCs w:val="21"/>
              </w:rPr>
            </w:pPr>
          </w:p>
        </w:tc>
        <w:tc>
          <w:tcPr>
            <w:tcW w:w="992" w:type="dxa"/>
          </w:tcPr>
          <w:p w14:paraId="255C21E7" w14:textId="77777777" w:rsidR="005A24C4" w:rsidRDefault="005A24C4">
            <w:pPr>
              <w:pStyle w:val="TableParagraph"/>
              <w:rPr>
                <w:rFonts w:ascii="Times New Roman" w:hAnsi="Times New Roman" w:cs="Times New Roman"/>
                <w:szCs w:val="21"/>
              </w:rPr>
            </w:pPr>
          </w:p>
        </w:tc>
      </w:tr>
      <w:tr w:rsidR="005A24C4" w14:paraId="46F492F7" w14:textId="77777777" w:rsidTr="007449C8">
        <w:trPr>
          <w:trHeight w:val="407"/>
          <w:jc w:val="center"/>
        </w:trPr>
        <w:tc>
          <w:tcPr>
            <w:tcW w:w="846" w:type="dxa"/>
          </w:tcPr>
          <w:p w14:paraId="7DE4FDBE" w14:textId="77777777" w:rsidR="005A24C4" w:rsidRDefault="005A24C4">
            <w:pPr>
              <w:pStyle w:val="TableParagraph"/>
              <w:rPr>
                <w:rFonts w:ascii="Times New Roman" w:hAnsi="Times New Roman" w:cs="Times New Roman"/>
                <w:szCs w:val="21"/>
              </w:rPr>
            </w:pPr>
          </w:p>
        </w:tc>
        <w:tc>
          <w:tcPr>
            <w:tcW w:w="611" w:type="dxa"/>
          </w:tcPr>
          <w:p w14:paraId="54E75F74" w14:textId="77777777" w:rsidR="005A24C4" w:rsidRDefault="005A24C4">
            <w:pPr>
              <w:pStyle w:val="TableParagraph"/>
              <w:rPr>
                <w:rFonts w:ascii="Times New Roman" w:hAnsi="Times New Roman" w:cs="Times New Roman"/>
                <w:szCs w:val="21"/>
              </w:rPr>
            </w:pPr>
          </w:p>
        </w:tc>
        <w:tc>
          <w:tcPr>
            <w:tcW w:w="948" w:type="dxa"/>
          </w:tcPr>
          <w:p w14:paraId="4B45C1AD" w14:textId="77777777" w:rsidR="005A24C4" w:rsidRDefault="005A24C4">
            <w:pPr>
              <w:pStyle w:val="TableParagraph"/>
              <w:rPr>
                <w:rFonts w:ascii="Times New Roman" w:hAnsi="Times New Roman" w:cs="Times New Roman"/>
                <w:szCs w:val="21"/>
              </w:rPr>
            </w:pPr>
          </w:p>
        </w:tc>
        <w:tc>
          <w:tcPr>
            <w:tcW w:w="992" w:type="dxa"/>
          </w:tcPr>
          <w:p w14:paraId="4E23F033" w14:textId="77777777" w:rsidR="005A24C4" w:rsidRDefault="005A24C4">
            <w:pPr>
              <w:pStyle w:val="TableParagraph"/>
              <w:rPr>
                <w:rFonts w:ascii="Times New Roman" w:hAnsi="Times New Roman" w:cs="Times New Roman"/>
                <w:szCs w:val="21"/>
              </w:rPr>
            </w:pPr>
          </w:p>
        </w:tc>
        <w:tc>
          <w:tcPr>
            <w:tcW w:w="993" w:type="dxa"/>
          </w:tcPr>
          <w:p w14:paraId="53C2B303" w14:textId="77777777" w:rsidR="005A24C4" w:rsidRDefault="005A24C4">
            <w:pPr>
              <w:pStyle w:val="TableParagraph"/>
              <w:rPr>
                <w:rFonts w:ascii="Times New Roman" w:hAnsi="Times New Roman" w:cs="Times New Roman"/>
                <w:szCs w:val="21"/>
              </w:rPr>
            </w:pPr>
          </w:p>
        </w:tc>
        <w:tc>
          <w:tcPr>
            <w:tcW w:w="992" w:type="dxa"/>
          </w:tcPr>
          <w:p w14:paraId="6F5A55CD" w14:textId="77777777" w:rsidR="005A24C4" w:rsidRDefault="005A24C4">
            <w:pPr>
              <w:pStyle w:val="TableParagraph"/>
              <w:rPr>
                <w:rFonts w:ascii="Times New Roman" w:hAnsi="Times New Roman" w:cs="Times New Roman"/>
                <w:szCs w:val="21"/>
              </w:rPr>
            </w:pPr>
          </w:p>
        </w:tc>
        <w:tc>
          <w:tcPr>
            <w:tcW w:w="709" w:type="dxa"/>
          </w:tcPr>
          <w:p w14:paraId="779A7FE6" w14:textId="77777777" w:rsidR="005A24C4" w:rsidRDefault="005A24C4">
            <w:pPr>
              <w:pStyle w:val="TableParagraph"/>
              <w:rPr>
                <w:rFonts w:ascii="Times New Roman" w:hAnsi="Times New Roman" w:cs="Times New Roman"/>
                <w:szCs w:val="21"/>
              </w:rPr>
            </w:pPr>
          </w:p>
        </w:tc>
        <w:tc>
          <w:tcPr>
            <w:tcW w:w="851" w:type="dxa"/>
          </w:tcPr>
          <w:p w14:paraId="7D298014" w14:textId="77777777" w:rsidR="005A24C4" w:rsidRDefault="005A24C4">
            <w:pPr>
              <w:pStyle w:val="TableParagraph"/>
              <w:rPr>
                <w:rFonts w:ascii="Times New Roman" w:hAnsi="Times New Roman" w:cs="Times New Roman"/>
                <w:szCs w:val="21"/>
              </w:rPr>
            </w:pPr>
          </w:p>
        </w:tc>
        <w:tc>
          <w:tcPr>
            <w:tcW w:w="992" w:type="dxa"/>
          </w:tcPr>
          <w:p w14:paraId="3C238444" w14:textId="77777777" w:rsidR="005A24C4" w:rsidRDefault="005A24C4">
            <w:pPr>
              <w:pStyle w:val="TableParagraph"/>
              <w:rPr>
                <w:rFonts w:ascii="Times New Roman" w:hAnsi="Times New Roman" w:cs="Times New Roman"/>
                <w:szCs w:val="21"/>
              </w:rPr>
            </w:pPr>
          </w:p>
        </w:tc>
        <w:tc>
          <w:tcPr>
            <w:tcW w:w="992" w:type="dxa"/>
          </w:tcPr>
          <w:p w14:paraId="3995E810" w14:textId="77777777" w:rsidR="005A24C4" w:rsidRDefault="005A24C4">
            <w:pPr>
              <w:pStyle w:val="TableParagraph"/>
              <w:rPr>
                <w:rFonts w:ascii="Times New Roman" w:hAnsi="Times New Roman" w:cs="Times New Roman"/>
                <w:szCs w:val="21"/>
              </w:rPr>
            </w:pPr>
          </w:p>
        </w:tc>
      </w:tr>
    </w:tbl>
    <w:p w14:paraId="2FB6EFD0" w14:textId="77777777" w:rsidR="005A24C4" w:rsidRDefault="00000000">
      <w:pPr>
        <w:spacing w:after="0" w:line="240" w:lineRule="auto"/>
        <w:ind w:leftChars="409" w:left="1111" w:hangingChars="100" w:hanging="211"/>
        <w:rPr>
          <w:rFonts w:ascii="Times New Roman" w:eastAsia="仿宋" w:hAnsi="Times New Roman" w:cs="Times New Roman"/>
          <w:sz w:val="21"/>
        </w:rPr>
      </w:pPr>
      <w:r>
        <w:rPr>
          <w:rFonts w:ascii="Times New Roman" w:eastAsia="仿宋" w:hAnsi="Times New Roman" w:cs="Times New Roman"/>
          <w:b/>
          <w:bCs/>
          <w:sz w:val="21"/>
        </w:rPr>
        <w:t>注：</w:t>
      </w:r>
      <w:r>
        <w:rPr>
          <w:rFonts w:ascii="Times New Roman" w:eastAsia="仿宋" w:hAnsi="Times New Roman" w:cs="Times New Roman"/>
          <w:sz w:val="21"/>
        </w:rPr>
        <w:t>（</w:t>
      </w:r>
      <w:r>
        <w:rPr>
          <w:rFonts w:ascii="Times New Roman" w:eastAsia="仿宋" w:hAnsi="Times New Roman" w:cs="Times New Roman"/>
          <w:sz w:val="21"/>
        </w:rPr>
        <w:t>1</w:t>
      </w:r>
      <w:r>
        <w:rPr>
          <w:rFonts w:ascii="Times New Roman" w:eastAsia="仿宋" w:hAnsi="Times New Roman" w:cs="Times New Roman"/>
          <w:sz w:val="21"/>
        </w:rPr>
        <w:t>）从职业病及健康危害因素监测系统导出疑似职业病与职业病病例进行匹配后，未匹配上的所有疑似职业病病例填写表格中</w:t>
      </w:r>
      <w:r>
        <w:rPr>
          <w:rFonts w:ascii="Times New Roman" w:eastAsia="仿宋" w:hAnsi="Times New Roman" w:cs="Times New Roman"/>
          <w:sz w:val="21"/>
        </w:rPr>
        <w:t>c1-c6</w:t>
      </w:r>
      <w:r>
        <w:rPr>
          <w:rFonts w:ascii="Times New Roman" w:eastAsia="仿宋" w:hAnsi="Times New Roman" w:cs="Times New Roman"/>
          <w:sz w:val="21"/>
        </w:rPr>
        <w:t>。</w:t>
      </w:r>
    </w:p>
    <w:p w14:paraId="181ACF7D" w14:textId="77777777" w:rsidR="005A24C4" w:rsidRDefault="00000000">
      <w:pPr>
        <w:spacing w:after="0" w:line="240" w:lineRule="auto"/>
        <w:ind w:left="900" w:firstLineChars="200" w:firstLine="420"/>
        <w:rPr>
          <w:rFonts w:ascii="Times New Roman" w:eastAsia="仿宋" w:hAnsi="Times New Roman" w:cs="Times New Roman"/>
          <w:sz w:val="21"/>
        </w:rPr>
      </w:pPr>
      <w:r>
        <w:rPr>
          <w:rFonts w:ascii="Times New Roman" w:eastAsia="仿宋" w:hAnsi="Times New Roman" w:cs="Times New Roman"/>
          <w:sz w:val="21"/>
        </w:rPr>
        <w:t>（</w:t>
      </w:r>
      <w:r>
        <w:rPr>
          <w:rFonts w:ascii="Times New Roman" w:eastAsia="仿宋" w:hAnsi="Times New Roman" w:cs="Times New Roman"/>
          <w:sz w:val="21"/>
        </w:rPr>
        <w:t>2</w:t>
      </w:r>
      <w:r>
        <w:rPr>
          <w:rFonts w:ascii="Times New Roman" w:eastAsia="仿宋" w:hAnsi="Times New Roman" w:cs="Times New Roman"/>
          <w:sz w:val="21"/>
        </w:rPr>
        <w:t>）回访日期（</w:t>
      </w:r>
      <w:r>
        <w:rPr>
          <w:rFonts w:ascii="Times New Roman" w:eastAsia="仿宋" w:hAnsi="Times New Roman" w:cs="Times New Roman"/>
          <w:sz w:val="21"/>
        </w:rPr>
        <w:t>c7</w:t>
      </w:r>
      <w:r>
        <w:rPr>
          <w:rFonts w:ascii="Times New Roman" w:eastAsia="仿宋" w:hAnsi="Times New Roman" w:cs="Times New Roman"/>
          <w:sz w:val="21"/>
        </w:rPr>
        <w:t>）：日期型变量，填写电话或面对面随访的日期，如</w:t>
      </w:r>
      <w:r>
        <w:rPr>
          <w:rFonts w:ascii="Times New Roman" w:eastAsia="仿宋" w:hAnsi="Times New Roman" w:cs="Times New Roman"/>
          <w:sz w:val="21"/>
        </w:rPr>
        <w:t>2021</w:t>
      </w:r>
      <w:r>
        <w:rPr>
          <w:rFonts w:ascii="Times New Roman" w:eastAsia="仿宋" w:hAnsi="Times New Roman" w:cs="Times New Roman"/>
          <w:sz w:val="21"/>
        </w:rPr>
        <w:t>年</w:t>
      </w:r>
      <w:r>
        <w:rPr>
          <w:rFonts w:ascii="Times New Roman" w:eastAsia="仿宋" w:hAnsi="Times New Roman" w:cs="Times New Roman"/>
          <w:sz w:val="21"/>
        </w:rPr>
        <w:t>5</w:t>
      </w:r>
      <w:r>
        <w:rPr>
          <w:rFonts w:ascii="Times New Roman" w:eastAsia="仿宋" w:hAnsi="Times New Roman" w:cs="Times New Roman"/>
          <w:sz w:val="21"/>
        </w:rPr>
        <w:t>月</w:t>
      </w:r>
      <w:r>
        <w:rPr>
          <w:rFonts w:ascii="Times New Roman" w:eastAsia="仿宋" w:hAnsi="Times New Roman" w:cs="Times New Roman"/>
          <w:sz w:val="21"/>
        </w:rPr>
        <w:t xml:space="preserve">10 </w:t>
      </w:r>
      <w:r>
        <w:rPr>
          <w:rFonts w:ascii="Times New Roman" w:eastAsia="仿宋" w:hAnsi="Times New Roman" w:cs="Times New Roman"/>
          <w:sz w:val="21"/>
        </w:rPr>
        <w:t>日，录入</w:t>
      </w:r>
      <w:r>
        <w:rPr>
          <w:rFonts w:ascii="Times New Roman" w:eastAsia="仿宋" w:hAnsi="Times New Roman" w:cs="Times New Roman"/>
          <w:sz w:val="21"/>
        </w:rPr>
        <w:t xml:space="preserve"> 2021/05/10</w:t>
      </w:r>
      <w:r>
        <w:rPr>
          <w:rFonts w:ascii="Times New Roman" w:eastAsia="仿宋" w:hAnsi="Times New Roman" w:cs="Times New Roman"/>
          <w:sz w:val="21"/>
        </w:rPr>
        <w:t>。</w:t>
      </w:r>
    </w:p>
    <w:p w14:paraId="5796A87A" w14:textId="77777777" w:rsidR="005A24C4" w:rsidRDefault="00000000">
      <w:pPr>
        <w:spacing w:after="0" w:line="240" w:lineRule="auto"/>
        <w:ind w:left="900" w:firstLineChars="200" w:firstLine="420"/>
        <w:rPr>
          <w:rFonts w:ascii="Times New Roman" w:eastAsia="仿宋" w:hAnsi="Times New Roman" w:cs="Times New Roman"/>
          <w:sz w:val="21"/>
        </w:rPr>
      </w:pPr>
      <w:r>
        <w:rPr>
          <w:rFonts w:ascii="Times New Roman" w:eastAsia="仿宋" w:hAnsi="Times New Roman" w:cs="Times New Roman"/>
          <w:sz w:val="21"/>
        </w:rPr>
        <w:t>（</w:t>
      </w:r>
      <w:r>
        <w:rPr>
          <w:rFonts w:ascii="Times New Roman" w:eastAsia="仿宋" w:hAnsi="Times New Roman" w:cs="Times New Roman"/>
          <w:sz w:val="21"/>
        </w:rPr>
        <w:t>3</w:t>
      </w:r>
      <w:r>
        <w:rPr>
          <w:rFonts w:ascii="Times New Roman" w:eastAsia="仿宋" w:hAnsi="Times New Roman" w:cs="Times New Roman"/>
          <w:sz w:val="21"/>
        </w:rPr>
        <w:t>）未进入原因（</w:t>
      </w:r>
      <w:r>
        <w:rPr>
          <w:rFonts w:ascii="Times New Roman" w:eastAsia="仿宋" w:hAnsi="Times New Roman" w:cs="Times New Roman"/>
          <w:sz w:val="21"/>
        </w:rPr>
        <w:t>c8</w:t>
      </w:r>
      <w:r>
        <w:rPr>
          <w:rFonts w:ascii="Times New Roman" w:eastAsia="仿宋" w:hAnsi="Times New Roman" w:cs="Times New Roman"/>
          <w:sz w:val="21"/>
        </w:rPr>
        <w:t>）：数值型变量，填写疑似职业病病例未进入诊断原因的编码。编码如下：</w:t>
      </w:r>
      <w:r>
        <w:rPr>
          <w:rFonts w:ascii="Times New Roman" w:eastAsia="仿宋" w:hAnsi="Times New Roman" w:cs="Times New Roman"/>
          <w:sz w:val="21"/>
        </w:rPr>
        <w:t>1.</w:t>
      </w:r>
      <w:r>
        <w:rPr>
          <w:rFonts w:ascii="Times New Roman" w:eastAsia="仿宋" w:hAnsi="Times New Roman" w:cs="Times New Roman"/>
          <w:sz w:val="21"/>
        </w:rPr>
        <w:t>未被告知自己是疑似职业病</w:t>
      </w:r>
      <w:r>
        <w:rPr>
          <w:rFonts w:ascii="Times New Roman" w:eastAsia="仿宋" w:hAnsi="Times New Roman" w:cs="Times New Roman"/>
          <w:sz w:val="21"/>
        </w:rPr>
        <w:t xml:space="preserve"> 2.</w:t>
      </w:r>
      <w:r>
        <w:rPr>
          <w:rFonts w:ascii="Times New Roman" w:eastAsia="仿宋" w:hAnsi="Times New Roman" w:cs="Times New Roman"/>
          <w:sz w:val="21"/>
        </w:rPr>
        <w:t>不知道可以进行职业病诊断</w:t>
      </w:r>
      <w:r>
        <w:rPr>
          <w:rFonts w:ascii="Times New Roman" w:eastAsia="仿宋" w:hAnsi="Times New Roman" w:cs="Times New Roman"/>
          <w:sz w:val="21"/>
        </w:rPr>
        <w:t xml:space="preserve"> 3.</w:t>
      </w:r>
      <w:r>
        <w:rPr>
          <w:rFonts w:ascii="Times New Roman" w:eastAsia="仿宋" w:hAnsi="Times New Roman" w:cs="Times New Roman"/>
          <w:sz w:val="21"/>
        </w:rPr>
        <w:t>本人不愿申请职业病诊断</w:t>
      </w:r>
      <w:r>
        <w:rPr>
          <w:rFonts w:ascii="Times New Roman" w:eastAsia="仿宋" w:hAnsi="Times New Roman" w:cs="Times New Roman"/>
          <w:sz w:val="21"/>
        </w:rPr>
        <w:t xml:space="preserve"> 4.</w:t>
      </w:r>
      <w:r>
        <w:rPr>
          <w:rFonts w:ascii="Times New Roman" w:eastAsia="仿宋" w:hAnsi="Times New Roman" w:cs="Times New Roman"/>
          <w:sz w:val="21"/>
        </w:rPr>
        <w:t>用人单位赔付后不允许申请职业病诊断</w:t>
      </w:r>
      <w:r>
        <w:rPr>
          <w:rFonts w:ascii="Times New Roman" w:eastAsia="仿宋" w:hAnsi="Times New Roman" w:cs="Times New Roman"/>
          <w:sz w:val="21"/>
        </w:rPr>
        <w:t xml:space="preserve"> 5.</w:t>
      </w:r>
      <w:r>
        <w:rPr>
          <w:rFonts w:ascii="Times New Roman" w:eastAsia="仿宋" w:hAnsi="Times New Roman" w:cs="Times New Roman"/>
          <w:sz w:val="21"/>
        </w:rPr>
        <w:t>计划申请职业病诊断但还未进行申请</w:t>
      </w:r>
      <w:r>
        <w:rPr>
          <w:rFonts w:ascii="Times New Roman" w:eastAsia="仿宋" w:hAnsi="Times New Roman" w:cs="Times New Roman"/>
          <w:sz w:val="21"/>
        </w:rPr>
        <w:t xml:space="preserve"> 6.</w:t>
      </w:r>
      <w:r>
        <w:rPr>
          <w:rFonts w:ascii="Times New Roman" w:eastAsia="仿宋" w:hAnsi="Times New Roman" w:cs="Times New Roman"/>
          <w:sz w:val="21"/>
        </w:rPr>
        <w:t>尚在职业病诊断流程中</w:t>
      </w:r>
      <w:r>
        <w:rPr>
          <w:rFonts w:ascii="Times New Roman" w:eastAsia="仿宋" w:hAnsi="Times New Roman" w:cs="Times New Roman"/>
          <w:sz w:val="21"/>
        </w:rPr>
        <w:t xml:space="preserve"> 7.</w:t>
      </w:r>
      <w:r>
        <w:rPr>
          <w:rFonts w:ascii="Times New Roman" w:eastAsia="仿宋" w:hAnsi="Times New Roman" w:cs="Times New Roman"/>
          <w:sz w:val="21"/>
        </w:rPr>
        <w:t>已进行职业病诊断，但未报告</w:t>
      </w:r>
      <w:r>
        <w:rPr>
          <w:rFonts w:ascii="Times New Roman" w:eastAsia="仿宋" w:hAnsi="Times New Roman" w:cs="Times New Roman"/>
          <w:sz w:val="21"/>
        </w:rPr>
        <w:t xml:space="preserve"> 8.</w:t>
      </w:r>
      <w:r>
        <w:rPr>
          <w:rFonts w:ascii="Times New Roman" w:eastAsia="仿宋" w:hAnsi="Times New Roman" w:cs="Times New Roman"/>
          <w:sz w:val="21"/>
        </w:rPr>
        <w:t>其他</w:t>
      </w:r>
      <w:r>
        <w:rPr>
          <w:rFonts w:ascii="Times New Roman" w:eastAsia="仿宋" w:hAnsi="Times New Roman" w:cs="Times New Roman"/>
          <w:sz w:val="21"/>
        </w:rPr>
        <w:t xml:space="preserve"> 9.</w:t>
      </w:r>
      <w:r>
        <w:rPr>
          <w:rFonts w:ascii="Times New Roman" w:eastAsia="仿宋" w:hAnsi="Times New Roman" w:cs="Times New Roman"/>
          <w:sz w:val="21"/>
        </w:rPr>
        <w:t>失访（包括未调查到原因）。选择</w:t>
      </w:r>
      <w:r>
        <w:rPr>
          <w:rFonts w:ascii="Times New Roman" w:eastAsia="仿宋" w:hAnsi="Times New Roman" w:cs="Times New Roman"/>
          <w:sz w:val="21"/>
        </w:rPr>
        <w:t>“8.</w:t>
      </w:r>
      <w:r>
        <w:rPr>
          <w:rFonts w:ascii="Times New Roman" w:eastAsia="仿宋" w:hAnsi="Times New Roman" w:cs="Times New Roman"/>
          <w:sz w:val="21"/>
        </w:rPr>
        <w:t>其他</w:t>
      </w:r>
      <w:r>
        <w:rPr>
          <w:rFonts w:ascii="Times New Roman" w:eastAsia="仿宋" w:hAnsi="Times New Roman" w:cs="Times New Roman"/>
          <w:sz w:val="21"/>
        </w:rPr>
        <w:t>”</w:t>
      </w:r>
      <w:r>
        <w:rPr>
          <w:rFonts w:ascii="Times New Roman" w:eastAsia="仿宋" w:hAnsi="Times New Roman" w:cs="Times New Roman"/>
          <w:sz w:val="21"/>
        </w:rPr>
        <w:t>时，需要填写</w:t>
      </w:r>
      <w:r>
        <w:rPr>
          <w:rFonts w:ascii="Times New Roman" w:eastAsia="仿宋" w:hAnsi="Times New Roman" w:cs="Times New Roman"/>
          <w:sz w:val="21"/>
        </w:rPr>
        <w:t>c9</w:t>
      </w:r>
      <w:r>
        <w:rPr>
          <w:rFonts w:ascii="Times New Roman" w:eastAsia="仿宋" w:hAnsi="Times New Roman" w:cs="Times New Roman"/>
          <w:sz w:val="21"/>
        </w:rPr>
        <w:t>，其他未进入原因。</w:t>
      </w:r>
    </w:p>
    <w:p w14:paraId="49CA47C1" w14:textId="77777777" w:rsidR="005A24C4" w:rsidRDefault="005A24C4">
      <w:pPr>
        <w:pStyle w:val="a4"/>
        <w:rPr>
          <w:rFonts w:ascii="Times New Roman" w:hAnsi="Times New Roman"/>
        </w:rPr>
      </w:pPr>
    </w:p>
    <w:p w14:paraId="702FA57B" w14:textId="77777777" w:rsidR="005A24C4" w:rsidRDefault="005A24C4">
      <w:pPr>
        <w:ind w:right="1405"/>
        <w:rPr>
          <w:rFonts w:ascii="Times New Roman" w:eastAsia="宋体" w:hAnsi="Times New Roman" w:cs="Times New Roman"/>
          <w:spacing w:val="-36"/>
          <w:sz w:val="28"/>
        </w:rPr>
      </w:pPr>
    </w:p>
    <w:p w14:paraId="6EEC4EE0" w14:textId="77777777" w:rsidR="005A24C4" w:rsidRDefault="00000000" w:rsidP="007449C8">
      <w:pPr>
        <w:spacing w:after="2"/>
        <w:ind w:right="-52"/>
        <w:jc w:val="center"/>
        <w:rPr>
          <w:rFonts w:ascii="Times New Roman" w:eastAsia="黑体" w:hAnsi="Times New Roman" w:cs="Times New Roman"/>
          <w:spacing w:val="-2"/>
          <w:sz w:val="28"/>
        </w:rPr>
      </w:pPr>
      <w:r>
        <w:rPr>
          <w:rFonts w:ascii="Times New Roman" w:eastAsia="黑体" w:hAnsi="Times New Roman" w:cs="Times New Roman"/>
          <w:spacing w:val="-2"/>
          <w:sz w:val="28"/>
        </w:rPr>
        <w:t>表</w:t>
      </w:r>
      <w:r>
        <w:rPr>
          <w:rFonts w:ascii="Times New Roman" w:eastAsia="黑体" w:hAnsi="Times New Roman" w:cs="Times New Roman"/>
          <w:spacing w:val="-2"/>
          <w:sz w:val="28"/>
        </w:rPr>
        <w:t xml:space="preserve"> 4-2 </w:t>
      </w:r>
      <w:r>
        <w:rPr>
          <w:rFonts w:ascii="Times New Roman" w:eastAsia="黑体" w:hAnsi="Times New Roman" w:cs="Times New Roman"/>
          <w:spacing w:val="-2"/>
          <w:sz w:val="28"/>
        </w:rPr>
        <w:t>疑似职业病未进入诊断程序追踪情况汇总表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48"/>
        <w:gridCol w:w="1215"/>
        <w:gridCol w:w="734"/>
        <w:gridCol w:w="685"/>
        <w:gridCol w:w="686"/>
        <w:gridCol w:w="685"/>
        <w:gridCol w:w="686"/>
        <w:gridCol w:w="686"/>
        <w:gridCol w:w="685"/>
        <w:gridCol w:w="686"/>
        <w:gridCol w:w="686"/>
      </w:tblGrid>
      <w:tr w:rsidR="005A24C4" w14:paraId="32CAD4A4" w14:textId="77777777" w:rsidTr="007449C8">
        <w:trPr>
          <w:trHeight w:val="680"/>
          <w:jc w:val="center"/>
        </w:trPr>
        <w:tc>
          <w:tcPr>
            <w:tcW w:w="1048" w:type="dxa"/>
            <w:vMerge w:val="restart"/>
            <w:vAlign w:val="center"/>
          </w:tcPr>
          <w:p w14:paraId="7A9AD67E" w14:textId="77777777" w:rsidR="005A24C4" w:rsidRDefault="00000000">
            <w:pPr>
              <w:pStyle w:val="TableParagraph"/>
              <w:spacing w:before="2" w:line="242" w:lineRule="auto"/>
              <w:ind w:left="94" w:right="82"/>
              <w:jc w:val="center"/>
              <w:rPr>
                <w:rFonts w:ascii="Times New Roman" w:hAnsi="Times New Roman" w:cs="Times New Roman"/>
                <w:spacing w:val="-1"/>
                <w:szCs w:val="21"/>
              </w:rPr>
            </w:pPr>
            <w:r>
              <w:rPr>
                <w:rFonts w:ascii="Times New Roman" w:hAnsi="Times New Roman" w:cs="Times New Roman"/>
                <w:spacing w:val="-1"/>
                <w:szCs w:val="21"/>
              </w:rPr>
              <w:t>报告疑似职业病数</w:t>
            </w:r>
          </w:p>
        </w:tc>
        <w:tc>
          <w:tcPr>
            <w:tcW w:w="1215" w:type="dxa"/>
            <w:vMerge w:val="restart"/>
            <w:vAlign w:val="center"/>
          </w:tcPr>
          <w:p w14:paraId="21238800" w14:textId="77777777" w:rsidR="005A24C4" w:rsidRDefault="00000000">
            <w:pPr>
              <w:pStyle w:val="TableParagraph"/>
              <w:spacing w:before="2" w:line="242" w:lineRule="auto"/>
              <w:ind w:left="94" w:right="82"/>
              <w:jc w:val="center"/>
              <w:rPr>
                <w:rFonts w:ascii="Times New Roman" w:hAnsi="Times New Roman" w:cs="Times New Roman"/>
                <w:spacing w:val="-1"/>
                <w:szCs w:val="21"/>
              </w:rPr>
            </w:pPr>
            <w:r>
              <w:rPr>
                <w:rFonts w:ascii="Times New Roman" w:hAnsi="Times New Roman" w:cs="Times New Roman"/>
                <w:spacing w:val="-1"/>
                <w:szCs w:val="21"/>
              </w:rPr>
              <w:t>未进入诊断程序的病例数</w:t>
            </w:r>
          </w:p>
        </w:tc>
        <w:tc>
          <w:tcPr>
            <w:tcW w:w="6219" w:type="dxa"/>
            <w:gridSpan w:val="9"/>
          </w:tcPr>
          <w:p w14:paraId="6B2534F3" w14:textId="77777777" w:rsidR="005A24C4" w:rsidRDefault="005A24C4">
            <w:pPr>
              <w:pStyle w:val="TableParagraph"/>
              <w:spacing w:before="11"/>
              <w:rPr>
                <w:rFonts w:ascii="Times New Roman" w:hAnsi="Times New Roman" w:cs="Times New Roman"/>
                <w:sz w:val="15"/>
              </w:rPr>
            </w:pPr>
          </w:p>
          <w:p w14:paraId="0D6D3D06" w14:textId="77777777" w:rsidR="005A24C4" w:rsidRDefault="00000000">
            <w:pPr>
              <w:pStyle w:val="TableParagraph"/>
              <w:ind w:left="1902"/>
              <w:rPr>
                <w:rFonts w:ascii="Times New Roman" w:hAnsi="Times New Roman" w:cs="Times New Roman"/>
              </w:rPr>
            </w:pPr>
            <w:r>
              <w:rPr>
                <w:rFonts w:ascii="Times New Roman" w:hAnsi="Times New Roman" w:cs="Times New Roman"/>
              </w:rPr>
              <w:t>未进入诊断程序原因例数</w:t>
            </w:r>
            <w:r>
              <w:rPr>
                <w:rFonts w:ascii="Times New Roman" w:hAnsi="Times New Roman" w:cs="Times New Roman"/>
              </w:rPr>
              <w:t>*</w:t>
            </w:r>
          </w:p>
        </w:tc>
      </w:tr>
      <w:tr w:rsidR="005A24C4" w14:paraId="01E4873F" w14:textId="77777777" w:rsidTr="007449C8">
        <w:trPr>
          <w:trHeight w:val="620"/>
          <w:jc w:val="center"/>
        </w:trPr>
        <w:tc>
          <w:tcPr>
            <w:tcW w:w="1048" w:type="dxa"/>
            <w:vMerge/>
            <w:tcBorders>
              <w:top w:val="nil"/>
            </w:tcBorders>
          </w:tcPr>
          <w:p w14:paraId="2A4C59AB" w14:textId="77777777" w:rsidR="005A24C4" w:rsidRDefault="005A24C4">
            <w:pPr>
              <w:rPr>
                <w:rFonts w:ascii="Times New Roman" w:eastAsia="仿宋" w:hAnsi="Times New Roman" w:cs="Times New Roman"/>
                <w:sz w:val="2"/>
                <w:szCs w:val="2"/>
              </w:rPr>
            </w:pPr>
          </w:p>
        </w:tc>
        <w:tc>
          <w:tcPr>
            <w:tcW w:w="1215" w:type="dxa"/>
            <w:vMerge/>
            <w:tcBorders>
              <w:top w:val="nil"/>
            </w:tcBorders>
          </w:tcPr>
          <w:p w14:paraId="4E18B08A" w14:textId="77777777" w:rsidR="005A24C4" w:rsidRDefault="005A24C4">
            <w:pPr>
              <w:rPr>
                <w:rFonts w:ascii="Times New Roman" w:eastAsia="仿宋" w:hAnsi="Times New Roman" w:cs="Times New Roman"/>
                <w:sz w:val="2"/>
                <w:szCs w:val="2"/>
              </w:rPr>
            </w:pPr>
          </w:p>
        </w:tc>
        <w:tc>
          <w:tcPr>
            <w:tcW w:w="734" w:type="dxa"/>
          </w:tcPr>
          <w:p w14:paraId="2439798C" w14:textId="77777777" w:rsidR="005A24C4" w:rsidRDefault="00000000">
            <w:pPr>
              <w:pStyle w:val="TableParagraph"/>
              <w:spacing w:before="173"/>
              <w:ind w:left="7"/>
              <w:jc w:val="center"/>
              <w:rPr>
                <w:rFonts w:ascii="Times New Roman" w:hAnsi="Times New Roman" w:cs="Times New Roman"/>
              </w:rPr>
            </w:pPr>
            <w:r>
              <w:rPr>
                <w:rFonts w:ascii="Times New Roman" w:hAnsi="Times New Roman" w:cs="Times New Roman"/>
                <w:w w:val="99"/>
              </w:rPr>
              <w:t>1</w:t>
            </w:r>
          </w:p>
        </w:tc>
        <w:tc>
          <w:tcPr>
            <w:tcW w:w="685" w:type="dxa"/>
          </w:tcPr>
          <w:p w14:paraId="4BF8BA6A" w14:textId="77777777" w:rsidR="005A24C4" w:rsidRDefault="00000000">
            <w:pPr>
              <w:pStyle w:val="TableParagraph"/>
              <w:spacing w:before="173"/>
              <w:ind w:left="9"/>
              <w:jc w:val="center"/>
              <w:rPr>
                <w:rFonts w:ascii="Times New Roman" w:hAnsi="Times New Roman" w:cs="Times New Roman"/>
              </w:rPr>
            </w:pPr>
            <w:r>
              <w:rPr>
                <w:rFonts w:ascii="Times New Roman" w:hAnsi="Times New Roman" w:cs="Times New Roman"/>
                <w:w w:val="99"/>
              </w:rPr>
              <w:t>2</w:t>
            </w:r>
          </w:p>
        </w:tc>
        <w:tc>
          <w:tcPr>
            <w:tcW w:w="686" w:type="dxa"/>
          </w:tcPr>
          <w:p w14:paraId="20144415" w14:textId="77777777" w:rsidR="005A24C4" w:rsidRDefault="00000000">
            <w:pPr>
              <w:pStyle w:val="TableParagraph"/>
              <w:spacing w:before="173"/>
              <w:ind w:left="6"/>
              <w:jc w:val="center"/>
              <w:rPr>
                <w:rFonts w:ascii="Times New Roman" w:hAnsi="Times New Roman" w:cs="Times New Roman"/>
              </w:rPr>
            </w:pPr>
            <w:r>
              <w:rPr>
                <w:rFonts w:ascii="Times New Roman" w:hAnsi="Times New Roman" w:cs="Times New Roman"/>
                <w:w w:val="99"/>
              </w:rPr>
              <w:t>3</w:t>
            </w:r>
          </w:p>
        </w:tc>
        <w:tc>
          <w:tcPr>
            <w:tcW w:w="685" w:type="dxa"/>
          </w:tcPr>
          <w:p w14:paraId="4484AFB9" w14:textId="77777777" w:rsidR="005A24C4" w:rsidRDefault="00000000">
            <w:pPr>
              <w:pStyle w:val="TableParagraph"/>
              <w:spacing w:before="173"/>
              <w:ind w:left="8"/>
              <w:jc w:val="center"/>
              <w:rPr>
                <w:rFonts w:ascii="Times New Roman" w:hAnsi="Times New Roman" w:cs="Times New Roman"/>
              </w:rPr>
            </w:pPr>
            <w:r>
              <w:rPr>
                <w:rFonts w:ascii="Times New Roman" w:hAnsi="Times New Roman" w:cs="Times New Roman"/>
                <w:w w:val="99"/>
              </w:rPr>
              <w:t>4</w:t>
            </w:r>
          </w:p>
        </w:tc>
        <w:tc>
          <w:tcPr>
            <w:tcW w:w="686" w:type="dxa"/>
          </w:tcPr>
          <w:p w14:paraId="31561ABC" w14:textId="77777777" w:rsidR="005A24C4" w:rsidRDefault="00000000">
            <w:pPr>
              <w:pStyle w:val="TableParagraph"/>
              <w:spacing w:before="173"/>
              <w:ind w:left="10"/>
              <w:jc w:val="center"/>
              <w:rPr>
                <w:rFonts w:ascii="Times New Roman" w:hAnsi="Times New Roman" w:cs="Times New Roman"/>
              </w:rPr>
            </w:pPr>
            <w:r>
              <w:rPr>
                <w:rFonts w:ascii="Times New Roman" w:hAnsi="Times New Roman" w:cs="Times New Roman"/>
                <w:w w:val="99"/>
              </w:rPr>
              <w:t>5</w:t>
            </w:r>
          </w:p>
        </w:tc>
        <w:tc>
          <w:tcPr>
            <w:tcW w:w="686" w:type="dxa"/>
          </w:tcPr>
          <w:p w14:paraId="4F4C5F8F" w14:textId="77777777" w:rsidR="005A24C4" w:rsidRDefault="00000000">
            <w:pPr>
              <w:pStyle w:val="TableParagraph"/>
              <w:spacing w:before="173"/>
              <w:ind w:left="6"/>
              <w:jc w:val="center"/>
              <w:rPr>
                <w:rFonts w:ascii="Times New Roman" w:hAnsi="Times New Roman" w:cs="Times New Roman"/>
              </w:rPr>
            </w:pPr>
            <w:r>
              <w:rPr>
                <w:rFonts w:ascii="Times New Roman" w:hAnsi="Times New Roman" w:cs="Times New Roman"/>
                <w:w w:val="99"/>
              </w:rPr>
              <w:t>6</w:t>
            </w:r>
          </w:p>
        </w:tc>
        <w:tc>
          <w:tcPr>
            <w:tcW w:w="685" w:type="dxa"/>
          </w:tcPr>
          <w:p w14:paraId="3FFAD2CE" w14:textId="77777777" w:rsidR="005A24C4" w:rsidRDefault="00000000">
            <w:pPr>
              <w:pStyle w:val="TableParagraph"/>
              <w:spacing w:before="173"/>
              <w:ind w:left="7"/>
              <w:jc w:val="center"/>
              <w:rPr>
                <w:rFonts w:ascii="Times New Roman" w:hAnsi="Times New Roman" w:cs="Times New Roman"/>
              </w:rPr>
            </w:pPr>
            <w:r>
              <w:rPr>
                <w:rFonts w:ascii="Times New Roman" w:hAnsi="Times New Roman" w:cs="Times New Roman"/>
                <w:w w:val="99"/>
              </w:rPr>
              <w:t>7</w:t>
            </w:r>
          </w:p>
        </w:tc>
        <w:tc>
          <w:tcPr>
            <w:tcW w:w="686" w:type="dxa"/>
          </w:tcPr>
          <w:p w14:paraId="14760B38" w14:textId="77777777" w:rsidR="005A24C4" w:rsidRDefault="00000000">
            <w:pPr>
              <w:pStyle w:val="TableParagraph"/>
              <w:spacing w:before="173"/>
              <w:ind w:left="9"/>
              <w:jc w:val="center"/>
              <w:rPr>
                <w:rFonts w:ascii="Times New Roman" w:hAnsi="Times New Roman" w:cs="Times New Roman"/>
              </w:rPr>
            </w:pPr>
            <w:r>
              <w:rPr>
                <w:rFonts w:ascii="Times New Roman" w:hAnsi="Times New Roman" w:cs="Times New Roman"/>
                <w:w w:val="99"/>
              </w:rPr>
              <w:t>8</w:t>
            </w:r>
          </w:p>
        </w:tc>
        <w:tc>
          <w:tcPr>
            <w:tcW w:w="686" w:type="dxa"/>
          </w:tcPr>
          <w:p w14:paraId="0F9929C8" w14:textId="77777777" w:rsidR="005A24C4" w:rsidRDefault="00000000">
            <w:pPr>
              <w:pStyle w:val="TableParagraph"/>
              <w:spacing w:before="173"/>
              <w:ind w:left="5"/>
              <w:jc w:val="center"/>
              <w:rPr>
                <w:rFonts w:ascii="Times New Roman" w:hAnsi="Times New Roman" w:cs="Times New Roman"/>
              </w:rPr>
            </w:pPr>
            <w:r>
              <w:rPr>
                <w:rFonts w:ascii="Times New Roman" w:hAnsi="Times New Roman" w:cs="Times New Roman"/>
                <w:w w:val="99"/>
              </w:rPr>
              <w:t>9</w:t>
            </w:r>
          </w:p>
        </w:tc>
      </w:tr>
      <w:tr w:rsidR="005A24C4" w14:paraId="4AD442E4" w14:textId="77777777" w:rsidTr="007449C8">
        <w:trPr>
          <w:trHeight w:val="657"/>
          <w:jc w:val="center"/>
        </w:trPr>
        <w:tc>
          <w:tcPr>
            <w:tcW w:w="1048" w:type="dxa"/>
            <w:vAlign w:val="center"/>
          </w:tcPr>
          <w:p w14:paraId="37252818" w14:textId="77777777" w:rsidR="005A24C4" w:rsidRDefault="005A24C4">
            <w:pPr>
              <w:pStyle w:val="TableParagraph"/>
              <w:rPr>
                <w:rFonts w:ascii="Times New Roman" w:hAnsi="Times New Roman" w:cs="Times New Roman"/>
                <w:sz w:val="20"/>
              </w:rPr>
            </w:pPr>
          </w:p>
        </w:tc>
        <w:tc>
          <w:tcPr>
            <w:tcW w:w="1215" w:type="dxa"/>
            <w:vAlign w:val="center"/>
          </w:tcPr>
          <w:p w14:paraId="27800101" w14:textId="77777777" w:rsidR="005A24C4" w:rsidRDefault="005A24C4">
            <w:pPr>
              <w:pStyle w:val="TableParagraph"/>
              <w:rPr>
                <w:rFonts w:ascii="Times New Roman" w:hAnsi="Times New Roman" w:cs="Times New Roman"/>
                <w:sz w:val="20"/>
              </w:rPr>
            </w:pPr>
          </w:p>
        </w:tc>
        <w:tc>
          <w:tcPr>
            <w:tcW w:w="734" w:type="dxa"/>
            <w:vAlign w:val="center"/>
          </w:tcPr>
          <w:p w14:paraId="74B35D80" w14:textId="77777777" w:rsidR="005A24C4" w:rsidRDefault="005A24C4">
            <w:pPr>
              <w:pStyle w:val="TableParagraph"/>
              <w:rPr>
                <w:rFonts w:ascii="Times New Roman" w:hAnsi="Times New Roman" w:cs="Times New Roman"/>
                <w:sz w:val="20"/>
              </w:rPr>
            </w:pPr>
          </w:p>
        </w:tc>
        <w:tc>
          <w:tcPr>
            <w:tcW w:w="685" w:type="dxa"/>
            <w:vAlign w:val="center"/>
          </w:tcPr>
          <w:p w14:paraId="2016E50C" w14:textId="77777777" w:rsidR="005A24C4" w:rsidRDefault="005A24C4">
            <w:pPr>
              <w:pStyle w:val="TableParagraph"/>
              <w:rPr>
                <w:rFonts w:ascii="Times New Roman" w:hAnsi="Times New Roman" w:cs="Times New Roman"/>
                <w:sz w:val="20"/>
              </w:rPr>
            </w:pPr>
          </w:p>
        </w:tc>
        <w:tc>
          <w:tcPr>
            <w:tcW w:w="686" w:type="dxa"/>
            <w:vAlign w:val="center"/>
          </w:tcPr>
          <w:p w14:paraId="295DC66B" w14:textId="77777777" w:rsidR="005A24C4" w:rsidRDefault="005A24C4">
            <w:pPr>
              <w:pStyle w:val="TableParagraph"/>
              <w:rPr>
                <w:rFonts w:ascii="Times New Roman" w:hAnsi="Times New Roman" w:cs="Times New Roman"/>
                <w:sz w:val="20"/>
              </w:rPr>
            </w:pPr>
          </w:p>
        </w:tc>
        <w:tc>
          <w:tcPr>
            <w:tcW w:w="685" w:type="dxa"/>
            <w:vAlign w:val="center"/>
          </w:tcPr>
          <w:p w14:paraId="0D91AE2C" w14:textId="77777777" w:rsidR="005A24C4" w:rsidRDefault="005A24C4">
            <w:pPr>
              <w:pStyle w:val="TableParagraph"/>
              <w:rPr>
                <w:rFonts w:ascii="Times New Roman" w:hAnsi="Times New Roman" w:cs="Times New Roman"/>
                <w:sz w:val="20"/>
              </w:rPr>
            </w:pPr>
          </w:p>
        </w:tc>
        <w:tc>
          <w:tcPr>
            <w:tcW w:w="686" w:type="dxa"/>
            <w:vAlign w:val="center"/>
          </w:tcPr>
          <w:p w14:paraId="28D38369" w14:textId="77777777" w:rsidR="005A24C4" w:rsidRDefault="005A24C4">
            <w:pPr>
              <w:pStyle w:val="TableParagraph"/>
              <w:rPr>
                <w:rFonts w:ascii="Times New Roman" w:hAnsi="Times New Roman" w:cs="Times New Roman"/>
                <w:sz w:val="20"/>
              </w:rPr>
            </w:pPr>
          </w:p>
        </w:tc>
        <w:tc>
          <w:tcPr>
            <w:tcW w:w="686" w:type="dxa"/>
            <w:vAlign w:val="center"/>
          </w:tcPr>
          <w:p w14:paraId="55651A2D" w14:textId="77777777" w:rsidR="005A24C4" w:rsidRDefault="005A24C4">
            <w:pPr>
              <w:pStyle w:val="TableParagraph"/>
              <w:rPr>
                <w:rFonts w:ascii="Times New Roman" w:hAnsi="Times New Roman" w:cs="Times New Roman"/>
                <w:sz w:val="20"/>
              </w:rPr>
            </w:pPr>
          </w:p>
        </w:tc>
        <w:tc>
          <w:tcPr>
            <w:tcW w:w="685" w:type="dxa"/>
            <w:vAlign w:val="center"/>
          </w:tcPr>
          <w:p w14:paraId="22AA11AE" w14:textId="77777777" w:rsidR="005A24C4" w:rsidRDefault="005A24C4">
            <w:pPr>
              <w:pStyle w:val="TableParagraph"/>
              <w:rPr>
                <w:rFonts w:ascii="Times New Roman" w:hAnsi="Times New Roman" w:cs="Times New Roman"/>
                <w:sz w:val="20"/>
              </w:rPr>
            </w:pPr>
          </w:p>
        </w:tc>
        <w:tc>
          <w:tcPr>
            <w:tcW w:w="686" w:type="dxa"/>
            <w:vAlign w:val="center"/>
          </w:tcPr>
          <w:p w14:paraId="7175182D" w14:textId="77777777" w:rsidR="005A24C4" w:rsidRDefault="005A24C4">
            <w:pPr>
              <w:pStyle w:val="TableParagraph"/>
              <w:rPr>
                <w:rFonts w:ascii="Times New Roman" w:hAnsi="Times New Roman" w:cs="Times New Roman"/>
                <w:sz w:val="20"/>
              </w:rPr>
            </w:pPr>
          </w:p>
        </w:tc>
        <w:tc>
          <w:tcPr>
            <w:tcW w:w="686" w:type="dxa"/>
            <w:vAlign w:val="center"/>
          </w:tcPr>
          <w:p w14:paraId="342D59A1" w14:textId="77777777" w:rsidR="005A24C4" w:rsidRDefault="005A24C4">
            <w:pPr>
              <w:pStyle w:val="TableParagraph"/>
              <w:rPr>
                <w:rFonts w:ascii="Times New Roman" w:hAnsi="Times New Roman" w:cs="Times New Roman"/>
                <w:sz w:val="20"/>
              </w:rPr>
            </w:pPr>
          </w:p>
        </w:tc>
      </w:tr>
    </w:tbl>
    <w:p w14:paraId="4C16F0A8" w14:textId="77777777" w:rsidR="005A24C4" w:rsidRDefault="00000000">
      <w:pPr>
        <w:spacing w:after="0" w:line="240" w:lineRule="auto"/>
        <w:ind w:left="900"/>
        <w:rPr>
          <w:rFonts w:ascii="Times New Roman" w:eastAsia="仿宋" w:hAnsi="Times New Roman" w:cs="Times New Roman"/>
          <w:sz w:val="21"/>
        </w:rPr>
      </w:pPr>
      <w:r>
        <w:rPr>
          <w:rFonts w:ascii="Times New Roman" w:eastAsia="仿宋" w:hAnsi="Times New Roman" w:cs="Times New Roman"/>
          <w:sz w:val="21"/>
        </w:rPr>
        <w:t>*</w:t>
      </w:r>
      <w:r>
        <w:rPr>
          <w:rFonts w:ascii="Times New Roman" w:eastAsia="仿宋" w:hAnsi="Times New Roman" w:cs="Times New Roman"/>
          <w:sz w:val="21"/>
        </w:rPr>
        <w:t>未进入诊断原因编码释义如下：</w:t>
      </w:r>
    </w:p>
    <w:p w14:paraId="271B2FFB" w14:textId="77777777" w:rsidR="005A24C4" w:rsidRDefault="00000000">
      <w:pPr>
        <w:spacing w:after="0" w:line="240" w:lineRule="auto"/>
        <w:ind w:left="902" w:firstLineChars="200" w:firstLine="420"/>
        <w:rPr>
          <w:rFonts w:ascii="Times New Roman" w:eastAsia="仿宋" w:hAnsi="Times New Roman" w:cs="Times New Roman"/>
          <w:sz w:val="21"/>
        </w:rPr>
      </w:pPr>
      <w:r>
        <w:rPr>
          <w:rFonts w:ascii="Times New Roman" w:eastAsia="仿宋" w:hAnsi="Times New Roman" w:cs="Times New Roman"/>
          <w:sz w:val="21"/>
        </w:rPr>
        <w:t>1.</w:t>
      </w:r>
      <w:r>
        <w:rPr>
          <w:rFonts w:ascii="Times New Roman" w:eastAsia="仿宋" w:hAnsi="Times New Roman" w:cs="Times New Roman"/>
          <w:sz w:val="21"/>
        </w:rPr>
        <w:t>未被告知自己是疑似职业病</w:t>
      </w:r>
      <w:r>
        <w:rPr>
          <w:rFonts w:ascii="Times New Roman" w:eastAsia="仿宋" w:hAnsi="Times New Roman" w:cs="Times New Roman"/>
          <w:sz w:val="21"/>
        </w:rPr>
        <w:t xml:space="preserve"> </w:t>
      </w:r>
    </w:p>
    <w:p w14:paraId="590C6695" w14:textId="77777777" w:rsidR="005A24C4" w:rsidRDefault="00000000">
      <w:pPr>
        <w:spacing w:after="0" w:line="240" w:lineRule="auto"/>
        <w:ind w:left="902" w:firstLineChars="200" w:firstLine="420"/>
        <w:rPr>
          <w:rFonts w:ascii="Times New Roman" w:eastAsia="仿宋" w:hAnsi="Times New Roman" w:cs="Times New Roman"/>
          <w:sz w:val="21"/>
        </w:rPr>
      </w:pPr>
      <w:r>
        <w:rPr>
          <w:rFonts w:ascii="Times New Roman" w:eastAsia="仿宋" w:hAnsi="Times New Roman" w:cs="Times New Roman"/>
          <w:sz w:val="21"/>
        </w:rPr>
        <w:t>2.</w:t>
      </w:r>
      <w:r>
        <w:rPr>
          <w:rFonts w:ascii="Times New Roman" w:eastAsia="仿宋" w:hAnsi="Times New Roman" w:cs="Times New Roman"/>
          <w:sz w:val="21"/>
        </w:rPr>
        <w:t>不知道可以进行职业病诊断</w:t>
      </w:r>
      <w:r>
        <w:rPr>
          <w:rFonts w:ascii="Times New Roman" w:eastAsia="仿宋" w:hAnsi="Times New Roman" w:cs="Times New Roman"/>
          <w:sz w:val="21"/>
        </w:rPr>
        <w:t xml:space="preserve"> </w:t>
      </w:r>
    </w:p>
    <w:p w14:paraId="4BC83706" w14:textId="77777777" w:rsidR="005A24C4" w:rsidRDefault="00000000">
      <w:pPr>
        <w:spacing w:after="0" w:line="240" w:lineRule="auto"/>
        <w:ind w:left="902" w:firstLineChars="200" w:firstLine="420"/>
        <w:rPr>
          <w:rFonts w:ascii="Times New Roman" w:eastAsia="仿宋" w:hAnsi="Times New Roman" w:cs="Times New Roman"/>
          <w:sz w:val="21"/>
        </w:rPr>
      </w:pPr>
      <w:r>
        <w:rPr>
          <w:rFonts w:ascii="Times New Roman" w:eastAsia="仿宋" w:hAnsi="Times New Roman" w:cs="Times New Roman"/>
          <w:sz w:val="21"/>
        </w:rPr>
        <w:t>3.</w:t>
      </w:r>
      <w:r>
        <w:rPr>
          <w:rFonts w:ascii="Times New Roman" w:eastAsia="仿宋" w:hAnsi="Times New Roman" w:cs="Times New Roman"/>
          <w:sz w:val="21"/>
        </w:rPr>
        <w:t>本人不愿申请职业病诊断</w:t>
      </w:r>
      <w:r>
        <w:rPr>
          <w:rFonts w:ascii="Times New Roman" w:eastAsia="仿宋" w:hAnsi="Times New Roman" w:cs="Times New Roman"/>
          <w:sz w:val="21"/>
        </w:rPr>
        <w:t xml:space="preserve"> </w:t>
      </w:r>
    </w:p>
    <w:p w14:paraId="5AF3B34D" w14:textId="77777777" w:rsidR="005A24C4" w:rsidRDefault="00000000">
      <w:pPr>
        <w:spacing w:after="0" w:line="240" w:lineRule="auto"/>
        <w:ind w:left="902" w:firstLineChars="200" w:firstLine="420"/>
        <w:rPr>
          <w:rFonts w:ascii="Times New Roman" w:eastAsia="仿宋" w:hAnsi="Times New Roman" w:cs="Times New Roman"/>
          <w:sz w:val="21"/>
        </w:rPr>
      </w:pPr>
      <w:r>
        <w:rPr>
          <w:rFonts w:ascii="Times New Roman" w:eastAsia="仿宋" w:hAnsi="Times New Roman" w:cs="Times New Roman"/>
          <w:sz w:val="21"/>
        </w:rPr>
        <w:t>4.</w:t>
      </w:r>
      <w:r>
        <w:rPr>
          <w:rFonts w:ascii="Times New Roman" w:eastAsia="仿宋" w:hAnsi="Times New Roman" w:cs="Times New Roman"/>
          <w:sz w:val="21"/>
        </w:rPr>
        <w:t>用人单位赔付后不允许申请职业病诊断</w:t>
      </w:r>
      <w:r>
        <w:rPr>
          <w:rFonts w:ascii="Times New Roman" w:eastAsia="仿宋" w:hAnsi="Times New Roman" w:cs="Times New Roman"/>
          <w:sz w:val="21"/>
        </w:rPr>
        <w:t xml:space="preserve"> </w:t>
      </w:r>
    </w:p>
    <w:p w14:paraId="52326DCF" w14:textId="77777777" w:rsidR="005A24C4" w:rsidRDefault="00000000">
      <w:pPr>
        <w:spacing w:after="0" w:line="240" w:lineRule="auto"/>
        <w:ind w:left="902" w:firstLineChars="200" w:firstLine="420"/>
        <w:rPr>
          <w:rFonts w:ascii="Times New Roman" w:eastAsia="仿宋" w:hAnsi="Times New Roman" w:cs="Times New Roman"/>
          <w:sz w:val="21"/>
        </w:rPr>
      </w:pPr>
      <w:r>
        <w:rPr>
          <w:rFonts w:ascii="Times New Roman" w:eastAsia="仿宋" w:hAnsi="Times New Roman" w:cs="Times New Roman"/>
          <w:sz w:val="21"/>
        </w:rPr>
        <w:t>5.</w:t>
      </w:r>
      <w:r>
        <w:rPr>
          <w:rFonts w:ascii="Times New Roman" w:eastAsia="仿宋" w:hAnsi="Times New Roman" w:cs="Times New Roman"/>
          <w:sz w:val="21"/>
        </w:rPr>
        <w:t>计划申请职业病诊断但还未进行申请</w:t>
      </w:r>
      <w:r>
        <w:rPr>
          <w:rFonts w:ascii="Times New Roman" w:eastAsia="仿宋" w:hAnsi="Times New Roman" w:cs="Times New Roman"/>
          <w:sz w:val="21"/>
        </w:rPr>
        <w:t xml:space="preserve"> </w:t>
      </w:r>
    </w:p>
    <w:p w14:paraId="73AB7A0F" w14:textId="77777777" w:rsidR="005A24C4" w:rsidRDefault="00000000">
      <w:pPr>
        <w:spacing w:after="0" w:line="240" w:lineRule="auto"/>
        <w:ind w:left="902" w:firstLineChars="200" w:firstLine="420"/>
        <w:rPr>
          <w:rFonts w:ascii="Times New Roman" w:eastAsia="仿宋" w:hAnsi="Times New Roman" w:cs="Times New Roman"/>
          <w:sz w:val="21"/>
        </w:rPr>
      </w:pPr>
      <w:r>
        <w:rPr>
          <w:rFonts w:ascii="Times New Roman" w:eastAsia="仿宋" w:hAnsi="Times New Roman" w:cs="Times New Roman"/>
          <w:sz w:val="21"/>
        </w:rPr>
        <w:t>6.</w:t>
      </w:r>
      <w:r>
        <w:rPr>
          <w:rFonts w:ascii="Times New Roman" w:eastAsia="仿宋" w:hAnsi="Times New Roman" w:cs="Times New Roman"/>
          <w:sz w:val="21"/>
        </w:rPr>
        <w:t>尚在职业病诊断流程中</w:t>
      </w:r>
      <w:r>
        <w:rPr>
          <w:rFonts w:ascii="Times New Roman" w:eastAsia="仿宋" w:hAnsi="Times New Roman" w:cs="Times New Roman"/>
          <w:sz w:val="21"/>
        </w:rPr>
        <w:t xml:space="preserve"> </w:t>
      </w:r>
    </w:p>
    <w:p w14:paraId="147685D1" w14:textId="77777777" w:rsidR="005A24C4" w:rsidRDefault="00000000">
      <w:pPr>
        <w:spacing w:after="0" w:line="240" w:lineRule="auto"/>
        <w:ind w:left="902" w:firstLineChars="200" w:firstLine="420"/>
        <w:rPr>
          <w:rFonts w:ascii="Times New Roman" w:eastAsia="仿宋" w:hAnsi="Times New Roman" w:cs="Times New Roman"/>
          <w:sz w:val="21"/>
        </w:rPr>
      </w:pPr>
      <w:r>
        <w:rPr>
          <w:rFonts w:ascii="Times New Roman" w:eastAsia="仿宋" w:hAnsi="Times New Roman" w:cs="Times New Roman"/>
          <w:sz w:val="21"/>
        </w:rPr>
        <w:t>7.</w:t>
      </w:r>
      <w:r>
        <w:rPr>
          <w:rFonts w:ascii="Times New Roman" w:eastAsia="仿宋" w:hAnsi="Times New Roman" w:cs="Times New Roman"/>
          <w:sz w:val="21"/>
        </w:rPr>
        <w:t>已进行职业病诊断，但未报告</w:t>
      </w:r>
      <w:r>
        <w:rPr>
          <w:rFonts w:ascii="Times New Roman" w:eastAsia="仿宋" w:hAnsi="Times New Roman" w:cs="Times New Roman"/>
          <w:sz w:val="21"/>
        </w:rPr>
        <w:t xml:space="preserve"> </w:t>
      </w:r>
    </w:p>
    <w:p w14:paraId="21F859DA" w14:textId="77777777" w:rsidR="005A24C4" w:rsidRDefault="00000000">
      <w:pPr>
        <w:spacing w:after="0" w:line="240" w:lineRule="auto"/>
        <w:ind w:left="902" w:firstLineChars="200" w:firstLine="420"/>
        <w:rPr>
          <w:rFonts w:ascii="Times New Roman" w:eastAsia="仿宋" w:hAnsi="Times New Roman" w:cs="Times New Roman"/>
          <w:sz w:val="21"/>
        </w:rPr>
      </w:pPr>
      <w:r>
        <w:rPr>
          <w:rFonts w:ascii="Times New Roman" w:eastAsia="仿宋" w:hAnsi="Times New Roman" w:cs="Times New Roman"/>
          <w:sz w:val="21"/>
        </w:rPr>
        <w:t>8.</w:t>
      </w:r>
      <w:r>
        <w:rPr>
          <w:rFonts w:ascii="Times New Roman" w:eastAsia="仿宋" w:hAnsi="Times New Roman" w:cs="Times New Roman"/>
          <w:sz w:val="21"/>
        </w:rPr>
        <w:t>其他</w:t>
      </w:r>
      <w:r>
        <w:rPr>
          <w:rFonts w:ascii="Times New Roman" w:eastAsia="仿宋" w:hAnsi="Times New Roman" w:cs="Times New Roman"/>
          <w:sz w:val="21"/>
        </w:rPr>
        <w:t xml:space="preserve"> </w:t>
      </w:r>
    </w:p>
    <w:p w14:paraId="4F9BB924" w14:textId="77777777" w:rsidR="005A24C4" w:rsidRDefault="00000000">
      <w:pPr>
        <w:spacing w:after="0" w:line="240" w:lineRule="auto"/>
        <w:ind w:left="902" w:firstLineChars="200" w:firstLine="420"/>
        <w:rPr>
          <w:rFonts w:ascii="Times New Roman" w:eastAsia="仿宋" w:hAnsi="Times New Roman" w:cs="Times New Roman"/>
          <w:sz w:val="21"/>
        </w:rPr>
      </w:pPr>
      <w:r>
        <w:rPr>
          <w:rFonts w:ascii="Times New Roman" w:eastAsia="仿宋" w:hAnsi="Times New Roman" w:cs="Times New Roman"/>
          <w:sz w:val="21"/>
        </w:rPr>
        <w:t>9.</w:t>
      </w:r>
      <w:r>
        <w:rPr>
          <w:rFonts w:ascii="Times New Roman" w:eastAsia="仿宋" w:hAnsi="Times New Roman" w:cs="Times New Roman"/>
          <w:sz w:val="21"/>
        </w:rPr>
        <w:t>失访（包括未调查到原因）。</w:t>
      </w:r>
    </w:p>
    <w:p w14:paraId="241A75B8" w14:textId="77777777" w:rsidR="005A24C4" w:rsidRDefault="005A24C4">
      <w:pPr>
        <w:spacing w:line="417" w:lineRule="auto"/>
        <w:rPr>
          <w:rFonts w:ascii="Times New Roman" w:eastAsia="宋体" w:hAnsi="Times New Roman" w:cs="Times New Roman"/>
        </w:rPr>
        <w:sectPr w:rsidR="005A24C4" w:rsidSect="00DE6B1B">
          <w:pgSz w:w="11906" w:h="16839" w:orient="landscape"/>
          <w:pgMar w:top="2483" w:right="1797" w:bottom="2534" w:left="1797" w:header="0" w:footer="1172" w:gutter="0"/>
          <w:cols w:space="720"/>
        </w:sectPr>
      </w:pPr>
    </w:p>
    <w:p w14:paraId="2622CCF1" w14:textId="77777777" w:rsidR="005A24C4" w:rsidRDefault="00000000">
      <w:pPr>
        <w:pStyle w:val="a4"/>
        <w:rPr>
          <w:rFonts w:ascii="Times New Roman" w:hAnsi="Times New Roman"/>
        </w:rPr>
      </w:pPr>
      <w:bookmarkStart w:id="5" w:name="表5_职业病患者死亡情况调查相关报表"/>
      <w:bookmarkEnd w:id="5"/>
      <w:r>
        <w:rPr>
          <w:rFonts w:ascii="Times New Roman" w:hAnsi="Times New Roman"/>
        </w:rPr>
        <w:lastRenderedPageBreak/>
        <w:t>表</w:t>
      </w:r>
      <w:r>
        <w:rPr>
          <w:rFonts w:ascii="Times New Roman" w:hAnsi="Times New Roman"/>
        </w:rPr>
        <w:t xml:space="preserve">5  </w:t>
      </w:r>
      <w:r>
        <w:rPr>
          <w:rFonts w:ascii="Times New Roman" w:hAnsi="Times New Roman"/>
        </w:rPr>
        <w:t>职业病患者死亡情况调查相关报表</w:t>
      </w:r>
    </w:p>
    <w:p w14:paraId="201CFCC4" w14:textId="77777777" w:rsidR="005A24C4" w:rsidRDefault="005A24C4">
      <w:pPr>
        <w:pStyle w:val="a4"/>
        <w:rPr>
          <w:rFonts w:ascii="Times New Roman" w:hAnsi="Times New Roman"/>
        </w:rPr>
      </w:pPr>
    </w:p>
    <w:p w14:paraId="13199C0F" w14:textId="77777777" w:rsidR="005A24C4" w:rsidRDefault="00000000">
      <w:pPr>
        <w:spacing w:after="2"/>
        <w:ind w:left="1388" w:right="1405"/>
        <w:jc w:val="center"/>
        <w:rPr>
          <w:rFonts w:ascii="Times New Roman" w:eastAsia="黑体" w:hAnsi="Times New Roman" w:cs="Times New Roman"/>
          <w:spacing w:val="-2"/>
          <w:sz w:val="28"/>
        </w:rPr>
      </w:pPr>
      <w:r>
        <w:rPr>
          <w:rFonts w:ascii="Times New Roman" w:eastAsia="黑体" w:hAnsi="Times New Roman" w:cs="Times New Roman"/>
          <w:spacing w:val="-2"/>
          <w:sz w:val="28"/>
        </w:rPr>
        <w:t>表</w:t>
      </w:r>
      <w:r>
        <w:rPr>
          <w:rFonts w:ascii="Times New Roman" w:eastAsia="黑体" w:hAnsi="Times New Roman" w:cs="Times New Roman"/>
          <w:spacing w:val="-2"/>
          <w:sz w:val="28"/>
        </w:rPr>
        <w:t xml:space="preserve"> 5-1  </w:t>
      </w:r>
      <w:r>
        <w:rPr>
          <w:rFonts w:ascii="Times New Roman" w:eastAsia="黑体" w:hAnsi="Times New Roman" w:cs="Times New Roman"/>
          <w:spacing w:val="-2"/>
          <w:sz w:val="28"/>
        </w:rPr>
        <w:t>确诊职业病患者死亡信息个案调查表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2"/>
        <w:gridCol w:w="813"/>
        <w:gridCol w:w="947"/>
        <w:gridCol w:w="743"/>
        <w:gridCol w:w="743"/>
        <w:gridCol w:w="743"/>
        <w:gridCol w:w="742"/>
        <w:gridCol w:w="643"/>
        <w:gridCol w:w="643"/>
        <w:gridCol w:w="643"/>
        <w:gridCol w:w="643"/>
        <w:gridCol w:w="658"/>
        <w:gridCol w:w="828"/>
      </w:tblGrid>
      <w:tr w:rsidR="005A24C4" w14:paraId="30161639" w14:textId="77777777" w:rsidTr="007449C8">
        <w:trPr>
          <w:trHeight w:val="556"/>
          <w:jc w:val="center"/>
        </w:trPr>
        <w:tc>
          <w:tcPr>
            <w:tcW w:w="562" w:type="dxa"/>
            <w:vMerge w:val="restart"/>
            <w:vAlign w:val="center"/>
          </w:tcPr>
          <w:p w14:paraId="5884AF68" w14:textId="77777777" w:rsidR="005A24C4" w:rsidRDefault="00000000">
            <w:pPr>
              <w:pStyle w:val="TableParagraph"/>
              <w:spacing w:before="12"/>
              <w:ind w:left="71"/>
              <w:rPr>
                <w:rFonts w:ascii="Times New Roman" w:hAnsi="Times New Roman" w:cs="Times New Roman"/>
              </w:rPr>
            </w:pPr>
            <w:r>
              <w:rPr>
                <w:rFonts w:ascii="Times New Roman" w:hAnsi="Times New Roman" w:cs="Times New Roman"/>
              </w:rPr>
              <w:t>序号</w:t>
            </w:r>
          </w:p>
        </w:tc>
        <w:tc>
          <w:tcPr>
            <w:tcW w:w="813" w:type="dxa"/>
            <w:vMerge w:val="restart"/>
            <w:vAlign w:val="center"/>
          </w:tcPr>
          <w:p w14:paraId="754A1F51" w14:textId="77777777" w:rsidR="005A24C4" w:rsidRDefault="00000000">
            <w:pPr>
              <w:pStyle w:val="TableParagraph"/>
              <w:spacing w:before="12"/>
              <w:ind w:left="195"/>
              <w:rPr>
                <w:rFonts w:ascii="Times New Roman" w:hAnsi="Times New Roman" w:cs="Times New Roman"/>
              </w:rPr>
            </w:pPr>
            <w:r>
              <w:rPr>
                <w:rFonts w:ascii="Times New Roman" w:hAnsi="Times New Roman" w:cs="Times New Roman"/>
              </w:rPr>
              <w:t>姓名</w:t>
            </w:r>
          </w:p>
        </w:tc>
        <w:tc>
          <w:tcPr>
            <w:tcW w:w="947" w:type="dxa"/>
            <w:vMerge w:val="restart"/>
            <w:vAlign w:val="center"/>
          </w:tcPr>
          <w:p w14:paraId="37A04DE7" w14:textId="77777777" w:rsidR="005A24C4" w:rsidRDefault="00000000">
            <w:pPr>
              <w:pStyle w:val="TableParagraph"/>
              <w:spacing w:before="12"/>
              <w:ind w:left="52"/>
              <w:rPr>
                <w:rFonts w:ascii="Times New Roman" w:hAnsi="Times New Roman" w:cs="Times New Roman"/>
              </w:rPr>
            </w:pPr>
            <w:r>
              <w:rPr>
                <w:rFonts w:ascii="Times New Roman" w:hAnsi="Times New Roman" w:cs="Times New Roman"/>
              </w:rPr>
              <w:t>身份证号</w:t>
            </w:r>
          </w:p>
        </w:tc>
        <w:tc>
          <w:tcPr>
            <w:tcW w:w="743" w:type="dxa"/>
            <w:vMerge w:val="restart"/>
            <w:vAlign w:val="center"/>
          </w:tcPr>
          <w:p w14:paraId="1BD96AEA" w14:textId="77777777" w:rsidR="005A24C4" w:rsidRDefault="00000000">
            <w:pPr>
              <w:pStyle w:val="TableParagraph"/>
              <w:spacing w:before="12" w:line="244" w:lineRule="auto"/>
              <w:ind w:left="161" w:right="151"/>
              <w:rPr>
                <w:rFonts w:ascii="Times New Roman" w:hAnsi="Times New Roman" w:cs="Times New Roman"/>
              </w:rPr>
            </w:pPr>
            <w:r>
              <w:rPr>
                <w:rFonts w:ascii="Times New Roman" w:hAnsi="Times New Roman" w:cs="Times New Roman"/>
                <w:spacing w:val="-3"/>
              </w:rPr>
              <w:t>诊断日期</w:t>
            </w:r>
          </w:p>
        </w:tc>
        <w:tc>
          <w:tcPr>
            <w:tcW w:w="743" w:type="dxa"/>
            <w:vMerge w:val="restart"/>
            <w:vAlign w:val="center"/>
          </w:tcPr>
          <w:p w14:paraId="7EE75E3B" w14:textId="77777777" w:rsidR="005A24C4" w:rsidRDefault="00000000">
            <w:pPr>
              <w:pStyle w:val="TableParagraph"/>
              <w:spacing w:before="12" w:line="244" w:lineRule="auto"/>
              <w:ind w:left="160" w:right="47" w:hanging="106"/>
              <w:rPr>
                <w:rFonts w:ascii="Times New Roman" w:hAnsi="Times New Roman" w:cs="Times New Roman"/>
              </w:rPr>
            </w:pPr>
            <w:r>
              <w:rPr>
                <w:rFonts w:ascii="Times New Roman" w:hAnsi="Times New Roman" w:cs="Times New Roman"/>
                <w:spacing w:val="-2"/>
              </w:rPr>
              <w:t>职业病</w:t>
            </w:r>
            <w:r>
              <w:rPr>
                <w:rFonts w:ascii="Times New Roman" w:hAnsi="Times New Roman" w:cs="Times New Roman"/>
              </w:rPr>
              <w:t>种类</w:t>
            </w:r>
          </w:p>
        </w:tc>
        <w:tc>
          <w:tcPr>
            <w:tcW w:w="743" w:type="dxa"/>
            <w:vMerge w:val="restart"/>
            <w:vAlign w:val="center"/>
          </w:tcPr>
          <w:p w14:paraId="0D170BBA" w14:textId="77777777" w:rsidR="005A24C4" w:rsidRDefault="00000000">
            <w:pPr>
              <w:pStyle w:val="TableParagraph"/>
              <w:spacing w:before="12" w:line="244" w:lineRule="auto"/>
              <w:ind w:left="161" w:right="46" w:hanging="106"/>
              <w:rPr>
                <w:rFonts w:ascii="Times New Roman" w:hAnsi="Times New Roman" w:cs="Times New Roman"/>
              </w:rPr>
            </w:pPr>
            <w:r>
              <w:rPr>
                <w:rFonts w:ascii="Times New Roman" w:hAnsi="Times New Roman" w:cs="Times New Roman"/>
                <w:spacing w:val="-2"/>
              </w:rPr>
              <w:t>职业病</w:t>
            </w:r>
            <w:r>
              <w:rPr>
                <w:rFonts w:ascii="Times New Roman" w:hAnsi="Times New Roman" w:cs="Times New Roman"/>
              </w:rPr>
              <w:t>名称</w:t>
            </w:r>
          </w:p>
        </w:tc>
        <w:tc>
          <w:tcPr>
            <w:tcW w:w="742" w:type="dxa"/>
            <w:vMerge w:val="restart"/>
            <w:vAlign w:val="center"/>
          </w:tcPr>
          <w:p w14:paraId="48298FA6" w14:textId="77777777" w:rsidR="005A24C4" w:rsidRDefault="00000000">
            <w:pPr>
              <w:pStyle w:val="TableParagraph"/>
              <w:spacing w:before="12" w:line="244" w:lineRule="auto"/>
              <w:ind w:left="159" w:right="152"/>
              <w:rPr>
                <w:rFonts w:ascii="Times New Roman" w:hAnsi="Times New Roman" w:cs="Times New Roman"/>
              </w:rPr>
            </w:pPr>
            <w:r>
              <w:rPr>
                <w:rFonts w:ascii="Times New Roman" w:hAnsi="Times New Roman" w:cs="Times New Roman"/>
                <w:spacing w:val="-3"/>
              </w:rPr>
              <w:t>死亡日期</w:t>
            </w:r>
          </w:p>
        </w:tc>
        <w:tc>
          <w:tcPr>
            <w:tcW w:w="2572" w:type="dxa"/>
            <w:gridSpan w:val="4"/>
            <w:vAlign w:val="center"/>
          </w:tcPr>
          <w:p w14:paraId="7D78AC2B" w14:textId="77777777" w:rsidR="005A24C4" w:rsidRDefault="00000000">
            <w:pPr>
              <w:pStyle w:val="TableParagraph"/>
              <w:spacing w:before="12"/>
              <w:ind w:left="160" w:right="153"/>
              <w:jc w:val="center"/>
              <w:rPr>
                <w:rFonts w:ascii="Times New Roman" w:hAnsi="Times New Roman" w:cs="Times New Roman"/>
              </w:rPr>
            </w:pPr>
            <w:r>
              <w:rPr>
                <w:rFonts w:ascii="Times New Roman" w:hAnsi="Times New Roman" w:cs="Times New Roman"/>
              </w:rPr>
              <w:t>死因链</w:t>
            </w:r>
          </w:p>
          <w:p w14:paraId="1971D7CC" w14:textId="77777777" w:rsidR="005A24C4" w:rsidRDefault="00000000">
            <w:pPr>
              <w:pStyle w:val="TableParagraph"/>
              <w:spacing w:before="5" w:line="251" w:lineRule="exact"/>
              <w:ind w:left="160" w:right="153"/>
              <w:jc w:val="center"/>
              <w:rPr>
                <w:rFonts w:ascii="Times New Roman" w:hAnsi="Times New Roman" w:cs="Times New Roman"/>
              </w:rPr>
            </w:pPr>
            <w:r>
              <w:rPr>
                <w:rFonts w:ascii="Times New Roman" w:hAnsi="Times New Roman" w:cs="Times New Roman"/>
              </w:rPr>
              <w:t>（致死的主要疾病诊断）</w:t>
            </w:r>
          </w:p>
        </w:tc>
        <w:tc>
          <w:tcPr>
            <w:tcW w:w="658" w:type="dxa"/>
            <w:vMerge w:val="restart"/>
            <w:vAlign w:val="center"/>
          </w:tcPr>
          <w:p w14:paraId="3F706F6C" w14:textId="77777777" w:rsidR="005A24C4" w:rsidRDefault="00000000">
            <w:pPr>
              <w:pStyle w:val="TableParagraph"/>
              <w:spacing w:before="12"/>
              <w:jc w:val="center"/>
              <w:rPr>
                <w:rFonts w:ascii="Times New Roman" w:hAnsi="Times New Roman" w:cs="Times New Roman"/>
              </w:rPr>
            </w:pPr>
            <w:r>
              <w:rPr>
                <w:rFonts w:ascii="Times New Roman" w:hAnsi="Times New Roman" w:cs="Times New Roman"/>
              </w:rPr>
              <w:t>根本</w:t>
            </w:r>
          </w:p>
          <w:p w14:paraId="576F528E" w14:textId="77777777" w:rsidR="005A24C4" w:rsidRDefault="00000000">
            <w:pPr>
              <w:pStyle w:val="TableParagraph"/>
              <w:spacing w:before="12"/>
              <w:jc w:val="center"/>
              <w:rPr>
                <w:rFonts w:ascii="Times New Roman" w:hAnsi="Times New Roman" w:cs="Times New Roman"/>
              </w:rPr>
            </w:pPr>
            <w:r>
              <w:rPr>
                <w:rFonts w:ascii="Times New Roman" w:hAnsi="Times New Roman" w:cs="Times New Roman"/>
              </w:rPr>
              <w:t>死因</w:t>
            </w:r>
          </w:p>
        </w:tc>
        <w:tc>
          <w:tcPr>
            <w:tcW w:w="828" w:type="dxa"/>
            <w:vMerge w:val="restart"/>
            <w:vAlign w:val="center"/>
          </w:tcPr>
          <w:p w14:paraId="64BF06FF" w14:textId="77777777" w:rsidR="005A24C4" w:rsidRDefault="00000000">
            <w:pPr>
              <w:pStyle w:val="TableParagraph"/>
              <w:spacing w:before="12"/>
              <w:jc w:val="center"/>
              <w:rPr>
                <w:rFonts w:ascii="Times New Roman" w:hAnsi="Times New Roman" w:cs="Times New Roman"/>
              </w:rPr>
            </w:pPr>
            <w:r>
              <w:rPr>
                <w:rFonts w:ascii="Times New Roman" w:hAnsi="Times New Roman" w:cs="Times New Roman"/>
              </w:rPr>
              <w:t>根本</w:t>
            </w:r>
          </w:p>
          <w:p w14:paraId="0F7C56AE" w14:textId="77777777" w:rsidR="005A24C4" w:rsidRDefault="00000000">
            <w:pPr>
              <w:pStyle w:val="TableParagraph"/>
              <w:spacing w:before="12"/>
              <w:jc w:val="center"/>
              <w:rPr>
                <w:rFonts w:ascii="Times New Roman" w:hAnsi="Times New Roman" w:cs="Times New Roman"/>
              </w:rPr>
            </w:pPr>
            <w:r>
              <w:rPr>
                <w:rFonts w:ascii="Times New Roman" w:hAnsi="Times New Roman" w:cs="Times New Roman"/>
              </w:rPr>
              <w:t>死因</w:t>
            </w:r>
            <w:r>
              <w:rPr>
                <w:rFonts w:ascii="Times New Roman" w:hAnsi="Times New Roman" w:cs="Times New Roman"/>
              </w:rPr>
              <w:t>ICD-10</w:t>
            </w:r>
          </w:p>
        </w:tc>
      </w:tr>
      <w:tr w:rsidR="005A24C4" w14:paraId="343A84DB" w14:textId="77777777" w:rsidTr="007449C8">
        <w:trPr>
          <w:trHeight w:val="332"/>
          <w:jc w:val="center"/>
        </w:trPr>
        <w:tc>
          <w:tcPr>
            <w:tcW w:w="562" w:type="dxa"/>
            <w:vMerge/>
            <w:tcBorders>
              <w:top w:val="nil"/>
            </w:tcBorders>
          </w:tcPr>
          <w:p w14:paraId="5A5F4759" w14:textId="77777777" w:rsidR="005A24C4" w:rsidRDefault="005A24C4">
            <w:pPr>
              <w:rPr>
                <w:rFonts w:ascii="Times New Roman" w:eastAsia="仿宋" w:hAnsi="Times New Roman" w:cs="Times New Roman"/>
                <w:sz w:val="2"/>
                <w:szCs w:val="2"/>
              </w:rPr>
            </w:pPr>
          </w:p>
        </w:tc>
        <w:tc>
          <w:tcPr>
            <w:tcW w:w="813" w:type="dxa"/>
            <w:vMerge/>
            <w:tcBorders>
              <w:top w:val="nil"/>
            </w:tcBorders>
          </w:tcPr>
          <w:p w14:paraId="1440F57B" w14:textId="77777777" w:rsidR="005A24C4" w:rsidRDefault="005A24C4">
            <w:pPr>
              <w:rPr>
                <w:rFonts w:ascii="Times New Roman" w:eastAsia="仿宋" w:hAnsi="Times New Roman" w:cs="Times New Roman"/>
                <w:sz w:val="2"/>
                <w:szCs w:val="2"/>
              </w:rPr>
            </w:pPr>
          </w:p>
        </w:tc>
        <w:tc>
          <w:tcPr>
            <w:tcW w:w="947" w:type="dxa"/>
            <w:vMerge/>
            <w:tcBorders>
              <w:top w:val="nil"/>
            </w:tcBorders>
          </w:tcPr>
          <w:p w14:paraId="1B16227D" w14:textId="77777777" w:rsidR="005A24C4" w:rsidRDefault="005A24C4">
            <w:pPr>
              <w:rPr>
                <w:rFonts w:ascii="Times New Roman" w:eastAsia="仿宋" w:hAnsi="Times New Roman" w:cs="Times New Roman"/>
                <w:sz w:val="2"/>
                <w:szCs w:val="2"/>
              </w:rPr>
            </w:pPr>
          </w:p>
        </w:tc>
        <w:tc>
          <w:tcPr>
            <w:tcW w:w="743" w:type="dxa"/>
            <w:vMerge/>
            <w:tcBorders>
              <w:top w:val="nil"/>
            </w:tcBorders>
          </w:tcPr>
          <w:p w14:paraId="3B35CEBB" w14:textId="77777777" w:rsidR="005A24C4" w:rsidRDefault="005A24C4">
            <w:pPr>
              <w:rPr>
                <w:rFonts w:ascii="Times New Roman" w:eastAsia="仿宋" w:hAnsi="Times New Roman" w:cs="Times New Roman"/>
                <w:sz w:val="2"/>
                <w:szCs w:val="2"/>
              </w:rPr>
            </w:pPr>
          </w:p>
        </w:tc>
        <w:tc>
          <w:tcPr>
            <w:tcW w:w="743" w:type="dxa"/>
            <w:vMerge/>
            <w:tcBorders>
              <w:top w:val="nil"/>
            </w:tcBorders>
          </w:tcPr>
          <w:p w14:paraId="1A48B40D" w14:textId="77777777" w:rsidR="005A24C4" w:rsidRDefault="005A24C4">
            <w:pPr>
              <w:rPr>
                <w:rFonts w:ascii="Times New Roman" w:eastAsia="仿宋" w:hAnsi="Times New Roman" w:cs="Times New Roman"/>
                <w:sz w:val="2"/>
                <w:szCs w:val="2"/>
              </w:rPr>
            </w:pPr>
          </w:p>
        </w:tc>
        <w:tc>
          <w:tcPr>
            <w:tcW w:w="743" w:type="dxa"/>
            <w:vMerge/>
            <w:tcBorders>
              <w:top w:val="nil"/>
            </w:tcBorders>
          </w:tcPr>
          <w:p w14:paraId="72302193" w14:textId="77777777" w:rsidR="005A24C4" w:rsidRDefault="005A24C4">
            <w:pPr>
              <w:rPr>
                <w:rFonts w:ascii="Times New Roman" w:eastAsia="仿宋" w:hAnsi="Times New Roman" w:cs="Times New Roman"/>
                <w:sz w:val="2"/>
                <w:szCs w:val="2"/>
              </w:rPr>
            </w:pPr>
          </w:p>
        </w:tc>
        <w:tc>
          <w:tcPr>
            <w:tcW w:w="742" w:type="dxa"/>
            <w:vMerge/>
            <w:tcBorders>
              <w:top w:val="nil"/>
            </w:tcBorders>
          </w:tcPr>
          <w:p w14:paraId="3B84EFDA" w14:textId="77777777" w:rsidR="005A24C4" w:rsidRDefault="005A24C4">
            <w:pPr>
              <w:rPr>
                <w:rFonts w:ascii="Times New Roman" w:eastAsia="仿宋" w:hAnsi="Times New Roman" w:cs="Times New Roman"/>
                <w:sz w:val="2"/>
                <w:szCs w:val="2"/>
              </w:rPr>
            </w:pPr>
          </w:p>
        </w:tc>
        <w:tc>
          <w:tcPr>
            <w:tcW w:w="643" w:type="dxa"/>
          </w:tcPr>
          <w:p w14:paraId="75F243F3" w14:textId="77777777" w:rsidR="005A24C4" w:rsidRDefault="00000000">
            <w:pPr>
              <w:pStyle w:val="TableParagraph"/>
              <w:spacing w:before="35"/>
              <w:ind w:left="10"/>
              <w:jc w:val="center"/>
              <w:rPr>
                <w:rFonts w:ascii="Times New Roman" w:hAnsi="Times New Roman" w:cs="Times New Roman"/>
              </w:rPr>
            </w:pPr>
            <w:r>
              <w:rPr>
                <w:rFonts w:ascii="Times New Roman" w:hAnsi="Times New Roman" w:cs="Times New Roman"/>
                <w:w w:val="99"/>
              </w:rPr>
              <w:t>a</w:t>
            </w:r>
          </w:p>
        </w:tc>
        <w:tc>
          <w:tcPr>
            <w:tcW w:w="643" w:type="dxa"/>
          </w:tcPr>
          <w:p w14:paraId="6A25C599" w14:textId="77777777" w:rsidR="005A24C4" w:rsidRDefault="00000000">
            <w:pPr>
              <w:pStyle w:val="TableParagraph"/>
              <w:spacing w:before="35"/>
              <w:ind w:left="7"/>
              <w:jc w:val="center"/>
              <w:rPr>
                <w:rFonts w:ascii="Times New Roman" w:hAnsi="Times New Roman" w:cs="Times New Roman"/>
              </w:rPr>
            </w:pPr>
            <w:r>
              <w:rPr>
                <w:rFonts w:ascii="Times New Roman" w:hAnsi="Times New Roman" w:cs="Times New Roman"/>
                <w:w w:val="99"/>
              </w:rPr>
              <w:t>b</w:t>
            </w:r>
          </w:p>
        </w:tc>
        <w:tc>
          <w:tcPr>
            <w:tcW w:w="643" w:type="dxa"/>
          </w:tcPr>
          <w:p w14:paraId="461A7664" w14:textId="77777777" w:rsidR="005A24C4" w:rsidRDefault="00000000">
            <w:pPr>
              <w:pStyle w:val="TableParagraph"/>
              <w:spacing w:before="35"/>
              <w:ind w:left="9"/>
              <w:jc w:val="center"/>
              <w:rPr>
                <w:rFonts w:ascii="Times New Roman" w:hAnsi="Times New Roman" w:cs="Times New Roman"/>
              </w:rPr>
            </w:pPr>
            <w:r>
              <w:rPr>
                <w:rFonts w:ascii="Times New Roman" w:hAnsi="Times New Roman" w:cs="Times New Roman"/>
                <w:w w:val="99"/>
              </w:rPr>
              <w:t>c</w:t>
            </w:r>
          </w:p>
        </w:tc>
        <w:tc>
          <w:tcPr>
            <w:tcW w:w="643" w:type="dxa"/>
          </w:tcPr>
          <w:p w14:paraId="003CC52E" w14:textId="77777777" w:rsidR="005A24C4" w:rsidRDefault="00000000">
            <w:pPr>
              <w:pStyle w:val="TableParagraph"/>
              <w:spacing w:before="35"/>
              <w:ind w:left="8"/>
              <w:jc w:val="center"/>
              <w:rPr>
                <w:rFonts w:ascii="Times New Roman" w:hAnsi="Times New Roman" w:cs="Times New Roman"/>
              </w:rPr>
            </w:pPr>
            <w:r>
              <w:rPr>
                <w:rFonts w:ascii="Times New Roman" w:hAnsi="Times New Roman" w:cs="Times New Roman"/>
                <w:w w:val="99"/>
              </w:rPr>
              <w:t>d</w:t>
            </w:r>
          </w:p>
        </w:tc>
        <w:tc>
          <w:tcPr>
            <w:tcW w:w="658" w:type="dxa"/>
            <w:vMerge/>
            <w:tcBorders>
              <w:top w:val="nil"/>
            </w:tcBorders>
          </w:tcPr>
          <w:p w14:paraId="366529F0" w14:textId="77777777" w:rsidR="005A24C4" w:rsidRDefault="005A24C4">
            <w:pPr>
              <w:rPr>
                <w:rFonts w:ascii="Times New Roman" w:eastAsia="仿宋" w:hAnsi="Times New Roman" w:cs="Times New Roman"/>
                <w:sz w:val="2"/>
                <w:szCs w:val="2"/>
              </w:rPr>
            </w:pPr>
          </w:p>
        </w:tc>
        <w:tc>
          <w:tcPr>
            <w:tcW w:w="828" w:type="dxa"/>
            <w:vMerge/>
            <w:tcBorders>
              <w:top w:val="nil"/>
            </w:tcBorders>
          </w:tcPr>
          <w:p w14:paraId="6206A6D1" w14:textId="77777777" w:rsidR="005A24C4" w:rsidRDefault="005A24C4">
            <w:pPr>
              <w:rPr>
                <w:rFonts w:ascii="Times New Roman" w:eastAsia="仿宋" w:hAnsi="Times New Roman" w:cs="Times New Roman"/>
                <w:sz w:val="2"/>
                <w:szCs w:val="2"/>
              </w:rPr>
            </w:pPr>
          </w:p>
        </w:tc>
      </w:tr>
      <w:tr w:rsidR="005A24C4" w14:paraId="3967FFD5" w14:textId="77777777" w:rsidTr="007449C8">
        <w:trPr>
          <w:trHeight w:val="523"/>
          <w:jc w:val="center"/>
        </w:trPr>
        <w:tc>
          <w:tcPr>
            <w:tcW w:w="562" w:type="dxa"/>
          </w:tcPr>
          <w:p w14:paraId="440792BC" w14:textId="77777777" w:rsidR="005A24C4" w:rsidRDefault="005A24C4">
            <w:pPr>
              <w:pStyle w:val="TableParagraph"/>
              <w:rPr>
                <w:rFonts w:ascii="Times New Roman" w:hAnsi="Times New Roman" w:cs="Times New Roman"/>
                <w:sz w:val="22"/>
              </w:rPr>
            </w:pPr>
          </w:p>
        </w:tc>
        <w:tc>
          <w:tcPr>
            <w:tcW w:w="813" w:type="dxa"/>
          </w:tcPr>
          <w:p w14:paraId="71951394" w14:textId="77777777" w:rsidR="005A24C4" w:rsidRDefault="005A24C4">
            <w:pPr>
              <w:pStyle w:val="TableParagraph"/>
              <w:rPr>
                <w:rFonts w:ascii="Times New Roman" w:hAnsi="Times New Roman" w:cs="Times New Roman"/>
                <w:sz w:val="22"/>
              </w:rPr>
            </w:pPr>
          </w:p>
        </w:tc>
        <w:tc>
          <w:tcPr>
            <w:tcW w:w="947" w:type="dxa"/>
          </w:tcPr>
          <w:p w14:paraId="7F1D1A6F" w14:textId="77777777" w:rsidR="005A24C4" w:rsidRDefault="005A24C4">
            <w:pPr>
              <w:pStyle w:val="TableParagraph"/>
              <w:rPr>
                <w:rFonts w:ascii="Times New Roman" w:hAnsi="Times New Roman" w:cs="Times New Roman"/>
                <w:sz w:val="22"/>
              </w:rPr>
            </w:pPr>
          </w:p>
        </w:tc>
        <w:tc>
          <w:tcPr>
            <w:tcW w:w="743" w:type="dxa"/>
          </w:tcPr>
          <w:p w14:paraId="1A8C1654" w14:textId="77777777" w:rsidR="005A24C4" w:rsidRDefault="005A24C4">
            <w:pPr>
              <w:pStyle w:val="TableParagraph"/>
              <w:rPr>
                <w:rFonts w:ascii="Times New Roman" w:hAnsi="Times New Roman" w:cs="Times New Roman"/>
                <w:sz w:val="22"/>
              </w:rPr>
            </w:pPr>
          </w:p>
        </w:tc>
        <w:tc>
          <w:tcPr>
            <w:tcW w:w="743" w:type="dxa"/>
          </w:tcPr>
          <w:p w14:paraId="0B414DB1" w14:textId="77777777" w:rsidR="005A24C4" w:rsidRDefault="005A24C4">
            <w:pPr>
              <w:pStyle w:val="TableParagraph"/>
              <w:rPr>
                <w:rFonts w:ascii="Times New Roman" w:hAnsi="Times New Roman" w:cs="Times New Roman"/>
                <w:sz w:val="22"/>
              </w:rPr>
            </w:pPr>
          </w:p>
        </w:tc>
        <w:tc>
          <w:tcPr>
            <w:tcW w:w="743" w:type="dxa"/>
          </w:tcPr>
          <w:p w14:paraId="634E231D" w14:textId="77777777" w:rsidR="005A24C4" w:rsidRDefault="005A24C4">
            <w:pPr>
              <w:pStyle w:val="TableParagraph"/>
              <w:rPr>
                <w:rFonts w:ascii="Times New Roman" w:hAnsi="Times New Roman" w:cs="Times New Roman"/>
                <w:sz w:val="22"/>
              </w:rPr>
            </w:pPr>
          </w:p>
        </w:tc>
        <w:tc>
          <w:tcPr>
            <w:tcW w:w="742" w:type="dxa"/>
          </w:tcPr>
          <w:p w14:paraId="47A608FE" w14:textId="77777777" w:rsidR="005A24C4" w:rsidRDefault="005A24C4">
            <w:pPr>
              <w:pStyle w:val="TableParagraph"/>
              <w:rPr>
                <w:rFonts w:ascii="Times New Roman" w:hAnsi="Times New Roman" w:cs="Times New Roman"/>
                <w:sz w:val="22"/>
              </w:rPr>
            </w:pPr>
          </w:p>
        </w:tc>
        <w:tc>
          <w:tcPr>
            <w:tcW w:w="643" w:type="dxa"/>
          </w:tcPr>
          <w:p w14:paraId="47B3E2F9" w14:textId="77777777" w:rsidR="005A24C4" w:rsidRDefault="005A24C4">
            <w:pPr>
              <w:pStyle w:val="TableParagraph"/>
              <w:rPr>
                <w:rFonts w:ascii="Times New Roman" w:hAnsi="Times New Roman" w:cs="Times New Roman"/>
                <w:sz w:val="22"/>
              </w:rPr>
            </w:pPr>
          </w:p>
        </w:tc>
        <w:tc>
          <w:tcPr>
            <w:tcW w:w="643" w:type="dxa"/>
          </w:tcPr>
          <w:p w14:paraId="5B17371B" w14:textId="77777777" w:rsidR="005A24C4" w:rsidRDefault="005A24C4">
            <w:pPr>
              <w:pStyle w:val="TableParagraph"/>
              <w:rPr>
                <w:rFonts w:ascii="Times New Roman" w:hAnsi="Times New Roman" w:cs="Times New Roman"/>
                <w:sz w:val="22"/>
              </w:rPr>
            </w:pPr>
          </w:p>
        </w:tc>
        <w:tc>
          <w:tcPr>
            <w:tcW w:w="643" w:type="dxa"/>
          </w:tcPr>
          <w:p w14:paraId="24AA000B" w14:textId="77777777" w:rsidR="005A24C4" w:rsidRDefault="005A24C4">
            <w:pPr>
              <w:pStyle w:val="TableParagraph"/>
              <w:rPr>
                <w:rFonts w:ascii="Times New Roman" w:hAnsi="Times New Roman" w:cs="Times New Roman"/>
                <w:sz w:val="22"/>
              </w:rPr>
            </w:pPr>
          </w:p>
        </w:tc>
        <w:tc>
          <w:tcPr>
            <w:tcW w:w="643" w:type="dxa"/>
          </w:tcPr>
          <w:p w14:paraId="28D07BCA" w14:textId="77777777" w:rsidR="005A24C4" w:rsidRDefault="005A24C4">
            <w:pPr>
              <w:pStyle w:val="TableParagraph"/>
              <w:rPr>
                <w:rFonts w:ascii="Times New Roman" w:hAnsi="Times New Roman" w:cs="Times New Roman"/>
                <w:sz w:val="22"/>
              </w:rPr>
            </w:pPr>
          </w:p>
        </w:tc>
        <w:tc>
          <w:tcPr>
            <w:tcW w:w="658" w:type="dxa"/>
          </w:tcPr>
          <w:p w14:paraId="6129CD65" w14:textId="77777777" w:rsidR="005A24C4" w:rsidRDefault="005A24C4">
            <w:pPr>
              <w:pStyle w:val="TableParagraph"/>
              <w:rPr>
                <w:rFonts w:ascii="Times New Roman" w:hAnsi="Times New Roman" w:cs="Times New Roman"/>
                <w:sz w:val="22"/>
              </w:rPr>
            </w:pPr>
          </w:p>
        </w:tc>
        <w:tc>
          <w:tcPr>
            <w:tcW w:w="828" w:type="dxa"/>
          </w:tcPr>
          <w:p w14:paraId="1BB993CE" w14:textId="77777777" w:rsidR="005A24C4" w:rsidRDefault="005A24C4">
            <w:pPr>
              <w:pStyle w:val="TableParagraph"/>
              <w:rPr>
                <w:rFonts w:ascii="Times New Roman" w:hAnsi="Times New Roman" w:cs="Times New Roman"/>
                <w:sz w:val="22"/>
              </w:rPr>
            </w:pPr>
          </w:p>
        </w:tc>
      </w:tr>
      <w:tr w:rsidR="005A24C4" w14:paraId="297AF9AF" w14:textId="77777777" w:rsidTr="007449C8">
        <w:trPr>
          <w:trHeight w:val="606"/>
          <w:jc w:val="center"/>
        </w:trPr>
        <w:tc>
          <w:tcPr>
            <w:tcW w:w="562" w:type="dxa"/>
          </w:tcPr>
          <w:p w14:paraId="65CE587B" w14:textId="77777777" w:rsidR="005A24C4" w:rsidRDefault="005A24C4">
            <w:pPr>
              <w:pStyle w:val="TableParagraph"/>
              <w:rPr>
                <w:rFonts w:ascii="Times New Roman" w:hAnsi="Times New Roman" w:cs="Times New Roman"/>
                <w:sz w:val="22"/>
              </w:rPr>
            </w:pPr>
          </w:p>
        </w:tc>
        <w:tc>
          <w:tcPr>
            <w:tcW w:w="813" w:type="dxa"/>
          </w:tcPr>
          <w:p w14:paraId="3825592D" w14:textId="77777777" w:rsidR="005A24C4" w:rsidRDefault="005A24C4">
            <w:pPr>
              <w:pStyle w:val="TableParagraph"/>
              <w:rPr>
                <w:rFonts w:ascii="Times New Roman" w:hAnsi="Times New Roman" w:cs="Times New Roman"/>
                <w:sz w:val="22"/>
              </w:rPr>
            </w:pPr>
          </w:p>
        </w:tc>
        <w:tc>
          <w:tcPr>
            <w:tcW w:w="947" w:type="dxa"/>
          </w:tcPr>
          <w:p w14:paraId="0BDADBCF" w14:textId="77777777" w:rsidR="005A24C4" w:rsidRDefault="005A24C4">
            <w:pPr>
              <w:pStyle w:val="TableParagraph"/>
              <w:rPr>
                <w:rFonts w:ascii="Times New Roman" w:hAnsi="Times New Roman" w:cs="Times New Roman"/>
                <w:sz w:val="22"/>
              </w:rPr>
            </w:pPr>
          </w:p>
        </w:tc>
        <w:tc>
          <w:tcPr>
            <w:tcW w:w="743" w:type="dxa"/>
          </w:tcPr>
          <w:p w14:paraId="662F3A1C" w14:textId="77777777" w:rsidR="005A24C4" w:rsidRDefault="005A24C4">
            <w:pPr>
              <w:pStyle w:val="TableParagraph"/>
              <w:rPr>
                <w:rFonts w:ascii="Times New Roman" w:hAnsi="Times New Roman" w:cs="Times New Roman"/>
                <w:sz w:val="22"/>
              </w:rPr>
            </w:pPr>
          </w:p>
        </w:tc>
        <w:tc>
          <w:tcPr>
            <w:tcW w:w="743" w:type="dxa"/>
          </w:tcPr>
          <w:p w14:paraId="3CD540EE" w14:textId="77777777" w:rsidR="005A24C4" w:rsidRDefault="005A24C4">
            <w:pPr>
              <w:pStyle w:val="TableParagraph"/>
              <w:rPr>
                <w:rFonts w:ascii="Times New Roman" w:hAnsi="Times New Roman" w:cs="Times New Roman"/>
                <w:sz w:val="22"/>
              </w:rPr>
            </w:pPr>
          </w:p>
        </w:tc>
        <w:tc>
          <w:tcPr>
            <w:tcW w:w="743" w:type="dxa"/>
          </w:tcPr>
          <w:p w14:paraId="5C28AE7F" w14:textId="77777777" w:rsidR="005A24C4" w:rsidRDefault="005A24C4">
            <w:pPr>
              <w:pStyle w:val="TableParagraph"/>
              <w:rPr>
                <w:rFonts w:ascii="Times New Roman" w:hAnsi="Times New Roman" w:cs="Times New Roman"/>
                <w:sz w:val="22"/>
              </w:rPr>
            </w:pPr>
          </w:p>
        </w:tc>
        <w:tc>
          <w:tcPr>
            <w:tcW w:w="742" w:type="dxa"/>
          </w:tcPr>
          <w:p w14:paraId="1FBB1548" w14:textId="77777777" w:rsidR="005A24C4" w:rsidRDefault="005A24C4">
            <w:pPr>
              <w:pStyle w:val="TableParagraph"/>
              <w:rPr>
                <w:rFonts w:ascii="Times New Roman" w:hAnsi="Times New Roman" w:cs="Times New Roman"/>
                <w:sz w:val="22"/>
              </w:rPr>
            </w:pPr>
          </w:p>
        </w:tc>
        <w:tc>
          <w:tcPr>
            <w:tcW w:w="643" w:type="dxa"/>
          </w:tcPr>
          <w:p w14:paraId="672C2825" w14:textId="77777777" w:rsidR="005A24C4" w:rsidRDefault="005A24C4">
            <w:pPr>
              <w:pStyle w:val="TableParagraph"/>
              <w:rPr>
                <w:rFonts w:ascii="Times New Roman" w:hAnsi="Times New Roman" w:cs="Times New Roman"/>
                <w:sz w:val="22"/>
              </w:rPr>
            </w:pPr>
          </w:p>
        </w:tc>
        <w:tc>
          <w:tcPr>
            <w:tcW w:w="643" w:type="dxa"/>
          </w:tcPr>
          <w:p w14:paraId="240D0E1A" w14:textId="77777777" w:rsidR="005A24C4" w:rsidRDefault="005A24C4">
            <w:pPr>
              <w:pStyle w:val="TableParagraph"/>
              <w:rPr>
                <w:rFonts w:ascii="Times New Roman" w:hAnsi="Times New Roman" w:cs="Times New Roman"/>
                <w:sz w:val="22"/>
              </w:rPr>
            </w:pPr>
          </w:p>
        </w:tc>
        <w:tc>
          <w:tcPr>
            <w:tcW w:w="643" w:type="dxa"/>
          </w:tcPr>
          <w:p w14:paraId="23E2BC2F" w14:textId="77777777" w:rsidR="005A24C4" w:rsidRDefault="005A24C4">
            <w:pPr>
              <w:pStyle w:val="TableParagraph"/>
              <w:rPr>
                <w:rFonts w:ascii="Times New Roman" w:hAnsi="Times New Roman" w:cs="Times New Roman"/>
                <w:sz w:val="22"/>
              </w:rPr>
            </w:pPr>
          </w:p>
        </w:tc>
        <w:tc>
          <w:tcPr>
            <w:tcW w:w="643" w:type="dxa"/>
          </w:tcPr>
          <w:p w14:paraId="4C5A2E84" w14:textId="77777777" w:rsidR="005A24C4" w:rsidRDefault="005A24C4">
            <w:pPr>
              <w:pStyle w:val="TableParagraph"/>
              <w:rPr>
                <w:rFonts w:ascii="Times New Roman" w:hAnsi="Times New Roman" w:cs="Times New Roman"/>
                <w:sz w:val="22"/>
              </w:rPr>
            </w:pPr>
          </w:p>
        </w:tc>
        <w:tc>
          <w:tcPr>
            <w:tcW w:w="658" w:type="dxa"/>
          </w:tcPr>
          <w:p w14:paraId="3AB756D2" w14:textId="77777777" w:rsidR="005A24C4" w:rsidRDefault="005A24C4">
            <w:pPr>
              <w:pStyle w:val="TableParagraph"/>
              <w:rPr>
                <w:rFonts w:ascii="Times New Roman" w:hAnsi="Times New Roman" w:cs="Times New Roman"/>
                <w:sz w:val="22"/>
              </w:rPr>
            </w:pPr>
          </w:p>
        </w:tc>
        <w:tc>
          <w:tcPr>
            <w:tcW w:w="828" w:type="dxa"/>
          </w:tcPr>
          <w:p w14:paraId="268A7A1A" w14:textId="77777777" w:rsidR="005A24C4" w:rsidRDefault="005A24C4">
            <w:pPr>
              <w:pStyle w:val="TableParagraph"/>
              <w:rPr>
                <w:rFonts w:ascii="Times New Roman" w:hAnsi="Times New Roman" w:cs="Times New Roman"/>
                <w:sz w:val="22"/>
              </w:rPr>
            </w:pPr>
          </w:p>
        </w:tc>
      </w:tr>
      <w:tr w:rsidR="005A24C4" w14:paraId="60A7C0D0" w14:textId="77777777" w:rsidTr="007449C8">
        <w:trPr>
          <w:trHeight w:val="606"/>
          <w:jc w:val="center"/>
        </w:trPr>
        <w:tc>
          <w:tcPr>
            <w:tcW w:w="562" w:type="dxa"/>
          </w:tcPr>
          <w:p w14:paraId="6DC977ED" w14:textId="77777777" w:rsidR="005A24C4" w:rsidRDefault="005A24C4">
            <w:pPr>
              <w:pStyle w:val="TableParagraph"/>
              <w:rPr>
                <w:rFonts w:ascii="Times New Roman" w:hAnsi="Times New Roman" w:cs="Times New Roman"/>
                <w:sz w:val="22"/>
              </w:rPr>
            </w:pPr>
          </w:p>
        </w:tc>
        <w:tc>
          <w:tcPr>
            <w:tcW w:w="813" w:type="dxa"/>
          </w:tcPr>
          <w:p w14:paraId="650AB8A1" w14:textId="77777777" w:rsidR="005A24C4" w:rsidRDefault="005A24C4">
            <w:pPr>
              <w:pStyle w:val="TableParagraph"/>
              <w:rPr>
                <w:rFonts w:ascii="Times New Roman" w:hAnsi="Times New Roman" w:cs="Times New Roman"/>
                <w:sz w:val="22"/>
              </w:rPr>
            </w:pPr>
          </w:p>
        </w:tc>
        <w:tc>
          <w:tcPr>
            <w:tcW w:w="947" w:type="dxa"/>
          </w:tcPr>
          <w:p w14:paraId="6759EA4D" w14:textId="77777777" w:rsidR="005A24C4" w:rsidRDefault="005A24C4">
            <w:pPr>
              <w:pStyle w:val="TableParagraph"/>
              <w:rPr>
                <w:rFonts w:ascii="Times New Roman" w:hAnsi="Times New Roman" w:cs="Times New Roman"/>
                <w:sz w:val="22"/>
              </w:rPr>
            </w:pPr>
          </w:p>
        </w:tc>
        <w:tc>
          <w:tcPr>
            <w:tcW w:w="743" w:type="dxa"/>
          </w:tcPr>
          <w:p w14:paraId="7F7E88CD" w14:textId="77777777" w:rsidR="005A24C4" w:rsidRDefault="005A24C4">
            <w:pPr>
              <w:pStyle w:val="TableParagraph"/>
              <w:rPr>
                <w:rFonts w:ascii="Times New Roman" w:hAnsi="Times New Roman" w:cs="Times New Roman"/>
                <w:sz w:val="22"/>
              </w:rPr>
            </w:pPr>
          </w:p>
        </w:tc>
        <w:tc>
          <w:tcPr>
            <w:tcW w:w="743" w:type="dxa"/>
          </w:tcPr>
          <w:p w14:paraId="345311D7" w14:textId="77777777" w:rsidR="005A24C4" w:rsidRDefault="005A24C4">
            <w:pPr>
              <w:pStyle w:val="TableParagraph"/>
              <w:rPr>
                <w:rFonts w:ascii="Times New Roman" w:hAnsi="Times New Roman" w:cs="Times New Roman"/>
                <w:sz w:val="22"/>
              </w:rPr>
            </w:pPr>
          </w:p>
        </w:tc>
        <w:tc>
          <w:tcPr>
            <w:tcW w:w="743" w:type="dxa"/>
          </w:tcPr>
          <w:p w14:paraId="71E03833" w14:textId="77777777" w:rsidR="005A24C4" w:rsidRDefault="005A24C4">
            <w:pPr>
              <w:pStyle w:val="TableParagraph"/>
              <w:rPr>
                <w:rFonts w:ascii="Times New Roman" w:hAnsi="Times New Roman" w:cs="Times New Roman"/>
                <w:sz w:val="22"/>
              </w:rPr>
            </w:pPr>
          </w:p>
        </w:tc>
        <w:tc>
          <w:tcPr>
            <w:tcW w:w="742" w:type="dxa"/>
          </w:tcPr>
          <w:p w14:paraId="41D8E73A" w14:textId="77777777" w:rsidR="005A24C4" w:rsidRDefault="005A24C4">
            <w:pPr>
              <w:pStyle w:val="TableParagraph"/>
              <w:rPr>
                <w:rFonts w:ascii="Times New Roman" w:hAnsi="Times New Roman" w:cs="Times New Roman"/>
                <w:sz w:val="22"/>
              </w:rPr>
            </w:pPr>
          </w:p>
        </w:tc>
        <w:tc>
          <w:tcPr>
            <w:tcW w:w="643" w:type="dxa"/>
          </w:tcPr>
          <w:p w14:paraId="392B68B9" w14:textId="77777777" w:rsidR="005A24C4" w:rsidRDefault="005A24C4">
            <w:pPr>
              <w:pStyle w:val="TableParagraph"/>
              <w:rPr>
                <w:rFonts w:ascii="Times New Roman" w:hAnsi="Times New Roman" w:cs="Times New Roman"/>
                <w:sz w:val="22"/>
              </w:rPr>
            </w:pPr>
          </w:p>
        </w:tc>
        <w:tc>
          <w:tcPr>
            <w:tcW w:w="643" w:type="dxa"/>
          </w:tcPr>
          <w:p w14:paraId="515D5414" w14:textId="77777777" w:rsidR="005A24C4" w:rsidRDefault="005A24C4">
            <w:pPr>
              <w:pStyle w:val="TableParagraph"/>
              <w:rPr>
                <w:rFonts w:ascii="Times New Roman" w:hAnsi="Times New Roman" w:cs="Times New Roman"/>
                <w:sz w:val="22"/>
              </w:rPr>
            </w:pPr>
          </w:p>
        </w:tc>
        <w:tc>
          <w:tcPr>
            <w:tcW w:w="643" w:type="dxa"/>
          </w:tcPr>
          <w:p w14:paraId="046F5910" w14:textId="77777777" w:rsidR="005A24C4" w:rsidRDefault="005A24C4">
            <w:pPr>
              <w:pStyle w:val="TableParagraph"/>
              <w:rPr>
                <w:rFonts w:ascii="Times New Roman" w:hAnsi="Times New Roman" w:cs="Times New Roman"/>
                <w:sz w:val="22"/>
              </w:rPr>
            </w:pPr>
          </w:p>
        </w:tc>
        <w:tc>
          <w:tcPr>
            <w:tcW w:w="643" w:type="dxa"/>
          </w:tcPr>
          <w:p w14:paraId="3EB86D77" w14:textId="77777777" w:rsidR="005A24C4" w:rsidRDefault="005A24C4">
            <w:pPr>
              <w:pStyle w:val="TableParagraph"/>
              <w:rPr>
                <w:rFonts w:ascii="Times New Roman" w:hAnsi="Times New Roman" w:cs="Times New Roman"/>
                <w:sz w:val="22"/>
              </w:rPr>
            </w:pPr>
          </w:p>
        </w:tc>
        <w:tc>
          <w:tcPr>
            <w:tcW w:w="658" w:type="dxa"/>
          </w:tcPr>
          <w:p w14:paraId="444C3FFA" w14:textId="77777777" w:rsidR="005A24C4" w:rsidRDefault="005A24C4">
            <w:pPr>
              <w:pStyle w:val="TableParagraph"/>
              <w:rPr>
                <w:rFonts w:ascii="Times New Roman" w:hAnsi="Times New Roman" w:cs="Times New Roman"/>
                <w:sz w:val="22"/>
              </w:rPr>
            </w:pPr>
          </w:p>
        </w:tc>
        <w:tc>
          <w:tcPr>
            <w:tcW w:w="828" w:type="dxa"/>
          </w:tcPr>
          <w:p w14:paraId="3C3F3A2E" w14:textId="77777777" w:rsidR="005A24C4" w:rsidRDefault="005A24C4">
            <w:pPr>
              <w:pStyle w:val="TableParagraph"/>
              <w:rPr>
                <w:rFonts w:ascii="Times New Roman" w:hAnsi="Times New Roman" w:cs="Times New Roman"/>
                <w:sz w:val="22"/>
              </w:rPr>
            </w:pPr>
          </w:p>
        </w:tc>
      </w:tr>
    </w:tbl>
    <w:p w14:paraId="1E9CDE0E" w14:textId="77777777" w:rsidR="005A24C4" w:rsidRDefault="005A24C4">
      <w:pPr>
        <w:pStyle w:val="a4"/>
        <w:rPr>
          <w:rFonts w:ascii="Times New Roman" w:hAnsi="Times New Roman"/>
        </w:rPr>
      </w:pPr>
    </w:p>
    <w:p w14:paraId="02FF878C" w14:textId="77777777" w:rsidR="005A24C4" w:rsidRDefault="005A24C4">
      <w:pPr>
        <w:pStyle w:val="a4"/>
        <w:rPr>
          <w:rFonts w:ascii="Times New Roman" w:hAnsi="Times New Roman"/>
        </w:rPr>
      </w:pPr>
    </w:p>
    <w:p w14:paraId="1FFFABC6" w14:textId="77777777" w:rsidR="005A24C4" w:rsidRDefault="00000000">
      <w:pPr>
        <w:spacing w:after="3"/>
        <w:ind w:left="1388" w:right="1405"/>
        <w:jc w:val="center"/>
        <w:rPr>
          <w:rFonts w:ascii="Times New Roman" w:eastAsia="黑体" w:hAnsi="Times New Roman" w:cs="Times New Roman"/>
          <w:sz w:val="28"/>
        </w:rPr>
      </w:pPr>
      <w:r>
        <w:rPr>
          <w:rFonts w:ascii="Times New Roman" w:eastAsia="黑体" w:hAnsi="Times New Roman" w:cs="Times New Roman"/>
          <w:spacing w:val="-36"/>
          <w:sz w:val="28"/>
        </w:rPr>
        <w:t>表</w:t>
      </w:r>
      <w:r>
        <w:rPr>
          <w:rFonts w:ascii="Times New Roman" w:eastAsia="黑体" w:hAnsi="Times New Roman" w:cs="Times New Roman"/>
          <w:spacing w:val="-36"/>
          <w:sz w:val="28"/>
        </w:rPr>
        <w:t xml:space="preserve"> </w:t>
      </w:r>
      <w:r>
        <w:rPr>
          <w:rFonts w:ascii="Times New Roman" w:eastAsia="黑体" w:hAnsi="Times New Roman" w:cs="Times New Roman"/>
          <w:spacing w:val="-1"/>
          <w:sz w:val="28"/>
        </w:rPr>
        <w:t>5-2</w:t>
      </w:r>
      <w:r>
        <w:rPr>
          <w:rFonts w:ascii="Times New Roman" w:eastAsia="黑体" w:hAnsi="Times New Roman" w:cs="Times New Roman"/>
          <w:spacing w:val="-2"/>
          <w:sz w:val="28"/>
        </w:rPr>
        <w:t xml:space="preserve">  </w:t>
      </w:r>
      <w:r>
        <w:rPr>
          <w:rFonts w:ascii="Times New Roman" w:eastAsia="黑体" w:hAnsi="Times New Roman" w:cs="Times New Roman"/>
          <w:spacing w:val="-2"/>
          <w:sz w:val="28"/>
        </w:rPr>
        <w:t>职业病相关死因死亡个案调查表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33"/>
        <w:gridCol w:w="700"/>
        <w:gridCol w:w="788"/>
        <w:gridCol w:w="1079"/>
        <w:gridCol w:w="866"/>
        <w:gridCol w:w="891"/>
        <w:gridCol w:w="850"/>
        <w:gridCol w:w="828"/>
        <w:gridCol w:w="1014"/>
        <w:gridCol w:w="710"/>
        <w:gridCol w:w="1207"/>
      </w:tblGrid>
      <w:tr w:rsidR="005A24C4" w14:paraId="3BBB153E" w14:textId="77777777" w:rsidTr="007449C8">
        <w:trPr>
          <w:trHeight w:val="556"/>
          <w:jc w:val="center"/>
        </w:trPr>
        <w:tc>
          <w:tcPr>
            <w:tcW w:w="633" w:type="dxa"/>
          </w:tcPr>
          <w:p w14:paraId="2E6DA153" w14:textId="77777777" w:rsidR="005A24C4" w:rsidRDefault="00000000">
            <w:pPr>
              <w:pStyle w:val="TableParagraph"/>
              <w:spacing w:before="148"/>
              <w:ind w:left="106"/>
              <w:rPr>
                <w:rFonts w:ascii="Times New Roman" w:hAnsi="Times New Roman" w:cs="Times New Roman"/>
              </w:rPr>
            </w:pPr>
            <w:r>
              <w:rPr>
                <w:rFonts w:ascii="Times New Roman" w:hAnsi="Times New Roman" w:cs="Times New Roman"/>
              </w:rPr>
              <w:t>序号</w:t>
            </w:r>
          </w:p>
        </w:tc>
        <w:tc>
          <w:tcPr>
            <w:tcW w:w="700" w:type="dxa"/>
          </w:tcPr>
          <w:p w14:paraId="3ED2C831" w14:textId="77777777" w:rsidR="005A24C4" w:rsidRDefault="00000000">
            <w:pPr>
              <w:pStyle w:val="TableParagraph"/>
              <w:spacing w:before="148"/>
              <w:ind w:left="140"/>
              <w:rPr>
                <w:rFonts w:ascii="Times New Roman" w:hAnsi="Times New Roman" w:cs="Times New Roman"/>
              </w:rPr>
            </w:pPr>
            <w:r>
              <w:rPr>
                <w:rFonts w:ascii="Times New Roman" w:hAnsi="Times New Roman" w:cs="Times New Roman"/>
              </w:rPr>
              <w:t>姓名</w:t>
            </w:r>
          </w:p>
        </w:tc>
        <w:tc>
          <w:tcPr>
            <w:tcW w:w="788" w:type="dxa"/>
          </w:tcPr>
          <w:p w14:paraId="3756CDE0" w14:textId="77777777" w:rsidR="005A24C4" w:rsidRDefault="00000000">
            <w:pPr>
              <w:pStyle w:val="TableParagraph"/>
              <w:spacing w:before="148"/>
              <w:ind w:left="184"/>
              <w:rPr>
                <w:rFonts w:ascii="Times New Roman" w:hAnsi="Times New Roman" w:cs="Times New Roman"/>
              </w:rPr>
            </w:pPr>
            <w:r>
              <w:rPr>
                <w:rFonts w:ascii="Times New Roman" w:hAnsi="Times New Roman" w:cs="Times New Roman"/>
              </w:rPr>
              <w:t>性别</w:t>
            </w:r>
          </w:p>
        </w:tc>
        <w:tc>
          <w:tcPr>
            <w:tcW w:w="1079" w:type="dxa"/>
          </w:tcPr>
          <w:p w14:paraId="1824EE8F" w14:textId="77777777" w:rsidR="005A24C4" w:rsidRDefault="00000000">
            <w:pPr>
              <w:pStyle w:val="TableParagraph"/>
              <w:spacing w:before="148"/>
              <w:ind w:left="119"/>
              <w:rPr>
                <w:rFonts w:ascii="Times New Roman" w:hAnsi="Times New Roman" w:cs="Times New Roman"/>
              </w:rPr>
            </w:pPr>
            <w:r>
              <w:rPr>
                <w:rFonts w:ascii="Times New Roman" w:hAnsi="Times New Roman" w:cs="Times New Roman"/>
              </w:rPr>
              <w:t>身份证号</w:t>
            </w:r>
          </w:p>
        </w:tc>
        <w:tc>
          <w:tcPr>
            <w:tcW w:w="866" w:type="dxa"/>
          </w:tcPr>
          <w:p w14:paraId="5BE091CE" w14:textId="77777777" w:rsidR="005A24C4" w:rsidRDefault="00000000">
            <w:pPr>
              <w:pStyle w:val="TableParagraph"/>
              <w:spacing w:before="148"/>
              <w:ind w:left="223"/>
              <w:rPr>
                <w:rFonts w:ascii="Times New Roman" w:hAnsi="Times New Roman" w:cs="Times New Roman"/>
              </w:rPr>
            </w:pPr>
            <w:r>
              <w:rPr>
                <w:rFonts w:ascii="Times New Roman" w:hAnsi="Times New Roman" w:cs="Times New Roman"/>
              </w:rPr>
              <w:t>年龄</w:t>
            </w:r>
          </w:p>
        </w:tc>
        <w:tc>
          <w:tcPr>
            <w:tcW w:w="891" w:type="dxa"/>
          </w:tcPr>
          <w:p w14:paraId="51466BF8" w14:textId="77777777" w:rsidR="005A24C4" w:rsidRDefault="00000000">
            <w:pPr>
              <w:pStyle w:val="TableParagraph"/>
              <w:spacing w:line="270" w:lineRule="atLeast"/>
              <w:ind w:left="235" w:right="16" w:hanging="212"/>
              <w:rPr>
                <w:rFonts w:ascii="Times New Roman" w:hAnsi="Times New Roman" w:cs="Times New Roman"/>
              </w:rPr>
            </w:pPr>
            <w:r>
              <w:rPr>
                <w:rFonts w:ascii="Times New Roman" w:hAnsi="Times New Roman" w:cs="Times New Roman"/>
                <w:spacing w:val="-2"/>
              </w:rPr>
              <w:t>生前工作</w:t>
            </w:r>
            <w:r>
              <w:rPr>
                <w:rFonts w:ascii="Times New Roman" w:hAnsi="Times New Roman" w:cs="Times New Roman"/>
              </w:rPr>
              <w:t>单位</w:t>
            </w:r>
          </w:p>
        </w:tc>
        <w:tc>
          <w:tcPr>
            <w:tcW w:w="850" w:type="dxa"/>
          </w:tcPr>
          <w:p w14:paraId="15A8E4A9" w14:textId="77777777" w:rsidR="005A24C4" w:rsidRDefault="00000000">
            <w:pPr>
              <w:pStyle w:val="TableParagraph"/>
              <w:spacing w:line="270" w:lineRule="atLeast"/>
              <w:ind w:left="213" w:right="206"/>
              <w:rPr>
                <w:rFonts w:ascii="Times New Roman" w:hAnsi="Times New Roman" w:cs="Times New Roman"/>
              </w:rPr>
            </w:pPr>
            <w:r>
              <w:rPr>
                <w:rFonts w:ascii="Times New Roman" w:hAnsi="Times New Roman" w:cs="Times New Roman"/>
                <w:spacing w:val="-3"/>
              </w:rPr>
              <w:t>户籍地址</w:t>
            </w:r>
          </w:p>
        </w:tc>
        <w:tc>
          <w:tcPr>
            <w:tcW w:w="828" w:type="dxa"/>
          </w:tcPr>
          <w:p w14:paraId="0B58D986" w14:textId="77777777" w:rsidR="005A24C4" w:rsidRDefault="00000000">
            <w:pPr>
              <w:pStyle w:val="TableParagraph"/>
              <w:spacing w:line="270" w:lineRule="atLeast"/>
              <w:ind w:left="203" w:right="194"/>
              <w:rPr>
                <w:rFonts w:ascii="Times New Roman" w:hAnsi="Times New Roman" w:cs="Times New Roman"/>
              </w:rPr>
            </w:pPr>
            <w:r>
              <w:rPr>
                <w:rFonts w:ascii="Times New Roman" w:hAnsi="Times New Roman" w:cs="Times New Roman"/>
                <w:spacing w:val="-3"/>
              </w:rPr>
              <w:t>常住地址</w:t>
            </w:r>
          </w:p>
        </w:tc>
        <w:tc>
          <w:tcPr>
            <w:tcW w:w="1014" w:type="dxa"/>
          </w:tcPr>
          <w:p w14:paraId="6A9DB102" w14:textId="77777777" w:rsidR="005A24C4" w:rsidRDefault="00000000">
            <w:pPr>
              <w:pStyle w:val="TableParagraph"/>
              <w:spacing w:line="270" w:lineRule="atLeast"/>
              <w:ind w:left="297" w:right="287"/>
              <w:rPr>
                <w:rFonts w:ascii="Times New Roman" w:hAnsi="Times New Roman" w:cs="Times New Roman"/>
              </w:rPr>
            </w:pPr>
            <w:r>
              <w:rPr>
                <w:rFonts w:ascii="Times New Roman" w:hAnsi="Times New Roman" w:cs="Times New Roman"/>
                <w:spacing w:val="-4"/>
              </w:rPr>
              <w:t>死亡日期</w:t>
            </w:r>
          </w:p>
        </w:tc>
        <w:tc>
          <w:tcPr>
            <w:tcW w:w="710" w:type="dxa"/>
            <w:vAlign w:val="center"/>
          </w:tcPr>
          <w:p w14:paraId="3E9C96EF" w14:textId="77777777" w:rsidR="005A24C4" w:rsidRDefault="00000000">
            <w:pPr>
              <w:pStyle w:val="TableParagraph"/>
              <w:spacing w:before="12"/>
              <w:jc w:val="center"/>
              <w:rPr>
                <w:rFonts w:ascii="Times New Roman" w:hAnsi="Times New Roman" w:cs="Times New Roman"/>
              </w:rPr>
            </w:pPr>
            <w:r>
              <w:rPr>
                <w:rFonts w:ascii="Times New Roman" w:hAnsi="Times New Roman" w:cs="Times New Roman"/>
              </w:rPr>
              <w:t>根本</w:t>
            </w:r>
          </w:p>
          <w:p w14:paraId="1857164F" w14:textId="77777777" w:rsidR="005A24C4" w:rsidRDefault="00000000">
            <w:pPr>
              <w:pStyle w:val="TableParagraph"/>
              <w:spacing w:before="12"/>
              <w:jc w:val="center"/>
              <w:rPr>
                <w:rFonts w:ascii="Times New Roman" w:hAnsi="Times New Roman" w:cs="Times New Roman"/>
              </w:rPr>
            </w:pPr>
            <w:r>
              <w:rPr>
                <w:rFonts w:ascii="Times New Roman" w:hAnsi="Times New Roman" w:cs="Times New Roman"/>
              </w:rPr>
              <w:t>死因</w:t>
            </w:r>
          </w:p>
        </w:tc>
        <w:tc>
          <w:tcPr>
            <w:tcW w:w="1207" w:type="dxa"/>
            <w:vAlign w:val="center"/>
          </w:tcPr>
          <w:p w14:paraId="5FFF931D" w14:textId="77777777" w:rsidR="005A24C4" w:rsidRDefault="00000000">
            <w:pPr>
              <w:pStyle w:val="TableParagraph"/>
              <w:spacing w:before="12"/>
              <w:jc w:val="center"/>
              <w:rPr>
                <w:rFonts w:ascii="Times New Roman" w:hAnsi="Times New Roman" w:cs="Times New Roman"/>
              </w:rPr>
            </w:pPr>
            <w:r>
              <w:rPr>
                <w:rFonts w:ascii="Times New Roman" w:hAnsi="Times New Roman" w:cs="Times New Roman"/>
              </w:rPr>
              <w:t>根本</w:t>
            </w:r>
          </w:p>
          <w:p w14:paraId="6ABBA523" w14:textId="77777777" w:rsidR="005A24C4" w:rsidRDefault="00000000">
            <w:pPr>
              <w:pStyle w:val="TableParagraph"/>
              <w:spacing w:before="12"/>
              <w:jc w:val="center"/>
              <w:rPr>
                <w:rFonts w:ascii="Times New Roman" w:hAnsi="Times New Roman" w:cs="Times New Roman"/>
              </w:rPr>
            </w:pPr>
            <w:r>
              <w:rPr>
                <w:rFonts w:ascii="Times New Roman" w:hAnsi="Times New Roman" w:cs="Times New Roman"/>
              </w:rPr>
              <w:t>死因</w:t>
            </w:r>
            <w:r>
              <w:rPr>
                <w:rFonts w:ascii="Times New Roman" w:hAnsi="Times New Roman" w:cs="Times New Roman"/>
              </w:rPr>
              <w:t>ICD-10</w:t>
            </w:r>
          </w:p>
        </w:tc>
      </w:tr>
      <w:tr w:rsidR="005A24C4" w14:paraId="5E5693F5" w14:textId="77777777" w:rsidTr="007449C8">
        <w:trPr>
          <w:trHeight w:val="486"/>
          <w:jc w:val="center"/>
        </w:trPr>
        <w:tc>
          <w:tcPr>
            <w:tcW w:w="633" w:type="dxa"/>
          </w:tcPr>
          <w:p w14:paraId="132ACA16" w14:textId="77777777" w:rsidR="005A24C4" w:rsidRDefault="005A24C4">
            <w:pPr>
              <w:pStyle w:val="TableParagraph"/>
              <w:rPr>
                <w:rFonts w:ascii="Times New Roman" w:hAnsi="Times New Roman" w:cs="Times New Roman"/>
                <w:sz w:val="22"/>
              </w:rPr>
            </w:pPr>
          </w:p>
        </w:tc>
        <w:tc>
          <w:tcPr>
            <w:tcW w:w="700" w:type="dxa"/>
          </w:tcPr>
          <w:p w14:paraId="6B976A4F" w14:textId="77777777" w:rsidR="005A24C4" w:rsidRDefault="005A24C4">
            <w:pPr>
              <w:pStyle w:val="TableParagraph"/>
              <w:rPr>
                <w:rFonts w:ascii="Times New Roman" w:hAnsi="Times New Roman" w:cs="Times New Roman"/>
                <w:sz w:val="22"/>
              </w:rPr>
            </w:pPr>
          </w:p>
        </w:tc>
        <w:tc>
          <w:tcPr>
            <w:tcW w:w="788" w:type="dxa"/>
          </w:tcPr>
          <w:p w14:paraId="2AD63B02" w14:textId="77777777" w:rsidR="005A24C4" w:rsidRDefault="005A24C4">
            <w:pPr>
              <w:pStyle w:val="TableParagraph"/>
              <w:rPr>
                <w:rFonts w:ascii="Times New Roman" w:hAnsi="Times New Roman" w:cs="Times New Roman"/>
                <w:sz w:val="22"/>
              </w:rPr>
            </w:pPr>
          </w:p>
        </w:tc>
        <w:tc>
          <w:tcPr>
            <w:tcW w:w="1079" w:type="dxa"/>
          </w:tcPr>
          <w:p w14:paraId="77A27B30" w14:textId="77777777" w:rsidR="005A24C4" w:rsidRDefault="005A24C4">
            <w:pPr>
              <w:pStyle w:val="TableParagraph"/>
              <w:rPr>
                <w:rFonts w:ascii="Times New Roman" w:hAnsi="Times New Roman" w:cs="Times New Roman"/>
                <w:sz w:val="22"/>
              </w:rPr>
            </w:pPr>
          </w:p>
        </w:tc>
        <w:tc>
          <w:tcPr>
            <w:tcW w:w="866" w:type="dxa"/>
          </w:tcPr>
          <w:p w14:paraId="2F5CDADF" w14:textId="77777777" w:rsidR="005A24C4" w:rsidRDefault="005A24C4">
            <w:pPr>
              <w:pStyle w:val="TableParagraph"/>
              <w:rPr>
                <w:rFonts w:ascii="Times New Roman" w:hAnsi="Times New Roman" w:cs="Times New Roman"/>
                <w:sz w:val="22"/>
              </w:rPr>
            </w:pPr>
          </w:p>
        </w:tc>
        <w:tc>
          <w:tcPr>
            <w:tcW w:w="891" w:type="dxa"/>
          </w:tcPr>
          <w:p w14:paraId="18456F5C" w14:textId="77777777" w:rsidR="005A24C4" w:rsidRDefault="005A24C4">
            <w:pPr>
              <w:pStyle w:val="TableParagraph"/>
              <w:rPr>
                <w:rFonts w:ascii="Times New Roman" w:hAnsi="Times New Roman" w:cs="Times New Roman"/>
                <w:sz w:val="22"/>
              </w:rPr>
            </w:pPr>
          </w:p>
        </w:tc>
        <w:tc>
          <w:tcPr>
            <w:tcW w:w="850" w:type="dxa"/>
          </w:tcPr>
          <w:p w14:paraId="3ACDE7CD" w14:textId="77777777" w:rsidR="005A24C4" w:rsidRDefault="005A24C4">
            <w:pPr>
              <w:pStyle w:val="TableParagraph"/>
              <w:rPr>
                <w:rFonts w:ascii="Times New Roman" w:hAnsi="Times New Roman" w:cs="Times New Roman"/>
                <w:sz w:val="22"/>
              </w:rPr>
            </w:pPr>
          </w:p>
        </w:tc>
        <w:tc>
          <w:tcPr>
            <w:tcW w:w="828" w:type="dxa"/>
          </w:tcPr>
          <w:p w14:paraId="084272FA" w14:textId="77777777" w:rsidR="005A24C4" w:rsidRDefault="005A24C4">
            <w:pPr>
              <w:pStyle w:val="TableParagraph"/>
              <w:rPr>
                <w:rFonts w:ascii="Times New Roman" w:hAnsi="Times New Roman" w:cs="Times New Roman"/>
                <w:sz w:val="22"/>
              </w:rPr>
            </w:pPr>
          </w:p>
        </w:tc>
        <w:tc>
          <w:tcPr>
            <w:tcW w:w="1014" w:type="dxa"/>
          </w:tcPr>
          <w:p w14:paraId="78418994" w14:textId="77777777" w:rsidR="005A24C4" w:rsidRDefault="005A24C4">
            <w:pPr>
              <w:pStyle w:val="TableParagraph"/>
              <w:rPr>
                <w:rFonts w:ascii="Times New Roman" w:hAnsi="Times New Roman" w:cs="Times New Roman"/>
                <w:sz w:val="22"/>
              </w:rPr>
            </w:pPr>
          </w:p>
        </w:tc>
        <w:tc>
          <w:tcPr>
            <w:tcW w:w="710" w:type="dxa"/>
          </w:tcPr>
          <w:p w14:paraId="0547EBC7" w14:textId="77777777" w:rsidR="005A24C4" w:rsidRDefault="005A24C4">
            <w:pPr>
              <w:pStyle w:val="TableParagraph"/>
              <w:rPr>
                <w:rFonts w:ascii="Times New Roman" w:hAnsi="Times New Roman" w:cs="Times New Roman"/>
                <w:sz w:val="22"/>
              </w:rPr>
            </w:pPr>
          </w:p>
        </w:tc>
        <w:tc>
          <w:tcPr>
            <w:tcW w:w="1207" w:type="dxa"/>
          </w:tcPr>
          <w:p w14:paraId="332CF242" w14:textId="77777777" w:rsidR="005A24C4" w:rsidRDefault="005A24C4">
            <w:pPr>
              <w:pStyle w:val="TableParagraph"/>
              <w:rPr>
                <w:rFonts w:ascii="Times New Roman" w:hAnsi="Times New Roman" w:cs="Times New Roman"/>
                <w:sz w:val="22"/>
              </w:rPr>
            </w:pPr>
          </w:p>
        </w:tc>
      </w:tr>
      <w:tr w:rsidR="005A24C4" w14:paraId="2348C1F9" w14:textId="77777777" w:rsidTr="007449C8">
        <w:trPr>
          <w:trHeight w:val="480"/>
          <w:jc w:val="center"/>
        </w:trPr>
        <w:tc>
          <w:tcPr>
            <w:tcW w:w="633" w:type="dxa"/>
          </w:tcPr>
          <w:p w14:paraId="3A7710DF" w14:textId="77777777" w:rsidR="005A24C4" w:rsidRDefault="005A24C4">
            <w:pPr>
              <w:pStyle w:val="TableParagraph"/>
              <w:rPr>
                <w:rFonts w:ascii="Times New Roman" w:hAnsi="Times New Roman" w:cs="Times New Roman"/>
                <w:sz w:val="22"/>
              </w:rPr>
            </w:pPr>
          </w:p>
        </w:tc>
        <w:tc>
          <w:tcPr>
            <w:tcW w:w="700" w:type="dxa"/>
          </w:tcPr>
          <w:p w14:paraId="04CEFFF3" w14:textId="77777777" w:rsidR="005A24C4" w:rsidRDefault="005A24C4">
            <w:pPr>
              <w:pStyle w:val="TableParagraph"/>
              <w:rPr>
                <w:rFonts w:ascii="Times New Roman" w:hAnsi="Times New Roman" w:cs="Times New Roman"/>
                <w:sz w:val="22"/>
              </w:rPr>
            </w:pPr>
          </w:p>
        </w:tc>
        <w:tc>
          <w:tcPr>
            <w:tcW w:w="788" w:type="dxa"/>
          </w:tcPr>
          <w:p w14:paraId="143DC4F4" w14:textId="77777777" w:rsidR="005A24C4" w:rsidRDefault="005A24C4">
            <w:pPr>
              <w:pStyle w:val="TableParagraph"/>
              <w:rPr>
                <w:rFonts w:ascii="Times New Roman" w:hAnsi="Times New Roman" w:cs="Times New Roman"/>
                <w:sz w:val="22"/>
              </w:rPr>
            </w:pPr>
          </w:p>
        </w:tc>
        <w:tc>
          <w:tcPr>
            <w:tcW w:w="1079" w:type="dxa"/>
          </w:tcPr>
          <w:p w14:paraId="20B9768C" w14:textId="77777777" w:rsidR="005A24C4" w:rsidRDefault="005A24C4">
            <w:pPr>
              <w:pStyle w:val="TableParagraph"/>
              <w:rPr>
                <w:rFonts w:ascii="Times New Roman" w:hAnsi="Times New Roman" w:cs="Times New Roman"/>
                <w:sz w:val="22"/>
              </w:rPr>
            </w:pPr>
          </w:p>
        </w:tc>
        <w:tc>
          <w:tcPr>
            <w:tcW w:w="866" w:type="dxa"/>
          </w:tcPr>
          <w:p w14:paraId="06058B4A" w14:textId="77777777" w:rsidR="005A24C4" w:rsidRDefault="005A24C4">
            <w:pPr>
              <w:pStyle w:val="TableParagraph"/>
              <w:rPr>
                <w:rFonts w:ascii="Times New Roman" w:hAnsi="Times New Roman" w:cs="Times New Roman"/>
                <w:sz w:val="22"/>
              </w:rPr>
            </w:pPr>
          </w:p>
        </w:tc>
        <w:tc>
          <w:tcPr>
            <w:tcW w:w="891" w:type="dxa"/>
          </w:tcPr>
          <w:p w14:paraId="1DBD52BA" w14:textId="77777777" w:rsidR="005A24C4" w:rsidRDefault="005A24C4">
            <w:pPr>
              <w:pStyle w:val="TableParagraph"/>
              <w:rPr>
                <w:rFonts w:ascii="Times New Roman" w:hAnsi="Times New Roman" w:cs="Times New Roman"/>
                <w:sz w:val="22"/>
              </w:rPr>
            </w:pPr>
          </w:p>
        </w:tc>
        <w:tc>
          <w:tcPr>
            <w:tcW w:w="850" w:type="dxa"/>
          </w:tcPr>
          <w:p w14:paraId="031B6FEF" w14:textId="77777777" w:rsidR="005A24C4" w:rsidRDefault="005A24C4">
            <w:pPr>
              <w:pStyle w:val="TableParagraph"/>
              <w:rPr>
                <w:rFonts w:ascii="Times New Roman" w:hAnsi="Times New Roman" w:cs="Times New Roman"/>
                <w:sz w:val="22"/>
              </w:rPr>
            </w:pPr>
          </w:p>
        </w:tc>
        <w:tc>
          <w:tcPr>
            <w:tcW w:w="828" w:type="dxa"/>
          </w:tcPr>
          <w:p w14:paraId="4EA1C671" w14:textId="77777777" w:rsidR="005A24C4" w:rsidRDefault="005A24C4">
            <w:pPr>
              <w:pStyle w:val="TableParagraph"/>
              <w:rPr>
                <w:rFonts w:ascii="Times New Roman" w:hAnsi="Times New Roman" w:cs="Times New Roman"/>
                <w:sz w:val="22"/>
              </w:rPr>
            </w:pPr>
          </w:p>
        </w:tc>
        <w:tc>
          <w:tcPr>
            <w:tcW w:w="1014" w:type="dxa"/>
          </w:tcPr>
          <w:p w14:paraId="2F46B3BF" w14:textId="77777777" w:rsidR="005A24C4" w:rsidRDefault="005A24C4">
            <w:pPr>
              <w:pStyle w:val="TableParagraph"/>
              <w:rPr>
                <w:rFonts w:ascii="Times New Roman" w:hAnsi="Times New Roman" w:cs="Times New Roman"/>
                <w:sz w:val="22"/>
              </w:rPr>
            </w:pPr>
          </w:p>
        </w:tc>
        <w:tc>
          <w:tcPr>
            <w:tcW w:w="710" w:type="dxa"/>
          </w:tcPr>
          <w:p w14:paraId="466A76EF" w14:textId="77777777" w:rsidR="005A24C4" w:rsidRDefault="005A24C4">
            <w:pPr>
              <w:pStyle w:val="TableParagraph"/>
              <w:rPr>
                <w:rFonts w:ascii="Times New Roman" w:hAnsi="Times New Roman" w:cs="Times New Roman"/>
                <w:sz w:val="22"/>
              </w:rPr>
            </w:pPr>
          </w:p>
        </w:tc>
        <w:tc>
          <w:tcPr>
            <w:tcW w:w="1207" w:type="dxa"/>
          </w:tcPr>
          <w:p w14:paraId="7D6192C6" w14:textId="77777777" w:rsidR="005A24C4" w:rsidRDefault="005A24C4">
            <w:pPr>
              <w:pStyle w:val="TableParagraph"/>
              <w:rPr>
                <w:rFonts w:ascii="Times New Roman" w:hAnsi="Times New Roman" w:cs="Times New Roman"/>
                <w:sz w:val="22"/>
              </w:rPr>
            </w:pPr>
          </w:p>
        </w:tc>
      </w:tr>
      <w:tr w:rsidR="005A24C4" w14:paraId="0370BBA2" w14:textId="77777777" w:rsidTr="007449C8">
        <w:trPr>
          <w:trHeight w:val="480"/>
          <w:jc w:val="center"/>
        </w:trPr>
        <w:tc>
          <w:tcPr>
            <w:tcW w:w="633" w:type="dxa"/>
          </w:tcPr>
          <w:p w14:paraId="394633AA" w14:textId="77777777" w:rsidR="005A24C4" w:rsidRDefault="005A24C4">
            <w:pPr>
              <w:pStyle w:val="TableParagraph"/>
              <w:rPr>
                <w:rFonts w:ascii="Times New Roman" w:hAnsi="Times New Roman" w:cs="Times New Roman"/>
                <w:sz w:val="22"/>
              </w:rPr>
            </w:pPr>
          </w:p>
        </w:tc>
        <w:tc>
          <w:tcPr>
            <w:tcW w:w="700" w:type="dxa"/>
          </w:tcPr>
          <w:p w14:paraId="5538E22A" w14:textId="77777777" w:rsidR="005A24C4" w:rsidRDefault="005A24C4">
            <w:pPr>
              <w:pStyle w:val="TableParagraph"/>
              <w:rPr>
                <w:rFonts w:ascii="Times New Roman" w:hAnsi="Times New Roman" w:cs="Times New Roman"/>
                <w:sz w:val="22"/>
              </w:rPr>
            </w:pPr>
          </w:p>
        </w:tc>
        <w:tc>
          <w:tcPr>
            <w:tcW w:w="788" w:type="dxa"/>
          </w:tcPr>
          <w:p w14:paraId="02494432" w14:textId="77777777" w:rsidR="005A24C4" w:rsidRDefault="005A24C4">
            <w:pPr>
              <w:pStyle w:val="TableParagraph"/>
              <w:rPr>
                <w:rFonts w:ascii="Times New Roman" w:hAnsi="Times New Roman" w:cs="Times New Roman"/>
                <w:sz w:val="22"/>
              </w:rPr>
            </w:pPr>
          </w:p>
        </w:tc>
        <w:tc>
          <w:tcPr>
            <w:tcW w:w="1079" w:type="dxa"/>
          </w:tcPr>
          <w:p w14:paraId="4FC9EAF6" w14:textId="77777777" w:rsidR="005A24C4" w:rsidRDefault="005A24C4">
            <w:pPr>
              <w:pStyle w:val="TableParagraph"/>
              <w:rPr>
                <w:rFonts w:ascii="Times New Roman" w:hAnsi="Times New Roman" w:cs="Times New Roman"/>
                <w:sz w:val="22"/>
              </w:rPr>
            </w:pPr>
          </w:p>
        </w:tc>
        <w:tc>
          <w:tcPr>
            <w:tcW w:w="866" w:type="dxa"/>
          </w:tcPr>
          <w:p w14:paraId="1047AD13" w14:textId="77777777" w:rsidR="005A24C4" w:rsidRDefault="005A24C4">
            <w:pPr>
              <w:pStyle w:val="TableParagraph"/>
              <w:rPr>
                <w:rFonts w:ascii="Times New Roman" w:hAnsi="Times New Roman" w:cs="Times New Roman"/>
                <w:sz w:val="22"/>
              </w:rPr>
            </w:pPr>
          </w:p>
        </w:tc>
        <w:tc>
          <w:tcPr>
            <w:tcW w:w="891" w:type="dxa"/>
          </w:tcPr>
          <w:p w14:paraId="28C763E2" w14:textId="77777777" w:rsidR="005A24C4" w:rsidRDefault="005A24C4">
            <w:pPr>
              <w:pStyle w:val="TableParagraph"/>
              <w:rPr>
                <w:rFonts w:ascii="Times New Roman" w:hAnsi="Times New Roman" w:cs="Times New Roman"/>
                <w:sz w:val="22"/>
              </w:rPr>
            </w:pPr>
          </w:p>
        </w:tc>
        <w:tc>
          <w:tcPr>
            <w:tcW w:w="850" w:type="dxa"/>
          </w:tcPr>
          <w:p w14:paraId="044F8E80" w14:textId="77777777" w:rsidR="005A24C4" w:rsidRDefault="005A24C4">
            <w:pPr>
              <w:pStyle w:val="TableParagraph"/>
              <w:rPr>
                <w:rFonts w:ascii="Times New Roman" w:hAnsi="Times New Roman" w:cs="Times New Roman"/>
                <w:sz w:val="22"/>
              </w:rPr>
            </w:pPr>
          </w:p>
        </w:tc>
        <w:tc>
          <w:tcPr>
            <w:tcW w:w="828" w:type="dxa"/>
          </w:tcPr>
          <w:p w14:paraId="7B1A7D38" w14:textId="77777777" w:rsidR="005A24C4" w:rsidRDefault="005A24C4">
            <w:pPr>
              <w:pStyle w:val="TableParagraph"/>
              <w:rPr>
                <w:rFonts w:ascii="Times New Roman" w:hAnsi="Times New Roman" w:cs="Times New Roman"/>
                <w:sz w:val="22"/>
              </w:rPr>
            </w:pPr>
          </w:p>
        </w:tc>
        <w:tc>
          <w:tcPr>
            <w:tcW w:w="1014" w:type="dxa"/>
          </w:tcPr>
          <w:p w14:paraId="4242BA71" w14:textId="77777777" w:rsidR="005A24C4" w:rsidRDefault="005A24C4">
            <w:pPr>
              <w:pStyle w:val="TableParagraph"/>
              <w:rPr>
                <w:rFonts w:ascii="Times New Roman" w:hAnsi="Times New Roman" w:cs="Times New Roman"/>
                <w:sz w:val="22"/>
              </w:rPr>
            </w:pPr>
          </w:p>
        </w:tc>
        <w:tc>
          <w:tcPr>
            <w:tcW w:w="710" w:type="dxa"/>
          </w:tcPr>
          <w:p w14:paraId="14F74683" w14:textId="77777777" w:rsidR="005A24C4" w:rsidRDefault="005A24C4">
            <w:pPr>
              <w:pStyle w:val="TableParagraph"/>
              <w:rPr>
                <w:rFonts w:ascii="Times New Roman" w:hAnsi="Times New Roman" w:cs="Times New Roman"/>
                <w:sz w:val="22"/>
              </w:rPr>
            </w:pPr>
          </w:p>
        </w:tc>
        <w:tc>
          <w:tcPr>
            <w:tcW w:w="1207" w:type="dxa"/>
          </w:tcPr>
          <w:p w14:paraId="6D58D1AD" w14:textId="77777777" w:rsidR="005A24C4" w:rsidRDefault="005A24C4">
            <w:pPr>
              <w:pStyle w:val="TableParagraph"/>
              <w:rPr>
                <w:rFonts w:ascii="Times New Roman" w:hAnsi="Times New Roman" w:cs="Times New Roman"/>
                <w:sz w:val="22"/>
              </w:rPr>
            </w:pPr>
          </w:p>
        </w:tc>
      </w:tr>
      <w:tr w:rsidR="005A24C4" w14:paraId="7C03261C" w14:textId="77777777" w:rsidTr="007449C8">
        <w:trPr>
          <w:trHeight w:val="480"/>
          <w:jc w:val="center"/>
        </w:trPr>
        <w:tc>
          <w:tcPr>
            <w:tcW w:w="633" w:type="dxa"/>
          </w:tcPr>
          <w:p w14:paraId="16DAEAFB" w14:textId="77777777" w:rsidR="005A24C4" w:rsidRDefault="005A24C4">
            <w:pPr>
              <w:pStyle w:val="TableParagraph"/>
              <w:rPr>
                <w:rFonts w:ascii="Times New Roman" w:hAnsi="Times New Roman" w:cs="Times New Roman"/>
                <w:sz w:val="22"/>
              </w:rPr>
            </w:pPr>
          </w:p>
        </w:tc>
        <w:tc>
          <w:tcPr>
            <w:tcW w:w="700" w:type="dxa"/>
          </w:tcPr>
          <w:p w14:paraId="67754A57" w14:textId="77777777" w:rsidR="005A24C4" w:rsidRDefault="005A24C4">
            <w:pPr>
              <w:pStyle w:val="TableParagraph"/>
              <w:rPr>
                <w:rFonts w:ascii="Times New Roman" w:hAnsi="Times New Roman" w:cs="Times New Roman"/>
                <w:sz w:val="22"/>
              </w:rPr>
            </w:pPr>
          </w:p>
        </w:tc>
        <w:tc>
          <w:tcPr>
            <w:tcW w:w="788" w:type="dxa"/>
          </w:tcPr>
          <w:p w14:paraId="19B1DD6D" w14:textId="77777777" w:rsidR="005A24C4" w:rsidRDefault="005A24C4">
            <w:pPr>
              <w:pStyle w:val="TableParagraph"/>
              <w:rPr>
                <w:rFonts w:ascii="Times New Roman" w:hAnsi="Times New Roman" w:cs="Times New Roman"/>
                <w:sz w:val="22"/>
              </w:rPr>
            </w:pPr>
          </w:p>
        </w:tc>
        <w:tc>
          <w:tcPr>
            <w:tcW w:w="1079" w:type="dxa"/>
          </w:tcPr>
          <w:p w14:paraId="57884EB3" w14:textId="77777777" w:rsidR="005A24C4" w:rsidRDefault="005A24C4">
            <w:pPr>
              <w:pStyle w:val="TableParagraph"/>
              <w:rPr>
                <w:rFonts w:ascii="Times New Roman" w:hAnsi="Times New Roman" w:cs="Times New Roman"/>
                <w:sz w:val="22"/>
              </w:rPr>
            </w:pPr>
          </w:p>
        </w:tc>
        <w:tc>
          <w:tcPr>
            <w:tcW w:w="866" w:type="dxa"/>
          </w:tcPr>
          <w:p w14:paraId="23401A65" w14:textId="77777777" w:rsidR="005A24C4" w:rsidRDefault="005A24C4">
            <w:pPr>
              <w:pStyle w:val="TableParagraph"/>
              <w:rPr>
                <w:rFonts w:ascii="Times New Roman" w:hAnsi="Times New Roman" w:cs="Times New Roman"/>
                <w:sz w:val="22"/>
              </w:rPr>
            </w:pPr>
          </w:p>
        </w:tc>
        <w:tc>
          <w:tcPr>
            <w:tcW w:w="891" w:type="dxa"/>
          </w:tcPr>
          <w:p w14:paraId="6D4167B6" w14:textId="77777777" w:rsidR="005A24C4" w:rsidRDefault="005A24C4">
            <w:pPr>
              <w:pStyle w:val="TableParagraph"/>
              <w:rPr>
                <w:rFonts w:ascii="Times New Roman" w:hAnsi="Times New Roman" w:cs="Times New Roman"/>
                <w:sz w:val="22"/>
              </w:rPr>
            </w:pPr>
          </w:p>
        </w:tc>
        <w:tc>
          <w:tcPr>
            <w:tcW w:w="850" w:type="dxa"/>
          </w:tcPr>
          <w:p w14:paraId="013494DA" w14:textId="77777777" w:rsidR="005A24C4" w:rsidRDefault="005A24C4">
            <w:pPr>
              <w:pStyle w:val="TableParagraph"/>
              <w:rPr>
                <w:rFonts w:ascii="Times New Roman" w:hAnsi="Times New Roman" w:cs="Times New Roman"/>
                <w:sz w:val="22"/>
              </w:rPr>
            </w:pPr>
          </w:p>
        </w:tc>
        <w:tc>
          <w:tcPr>
            <w:tcW w:w="828" w:type="dxa"/>
          </w:tcPr>
          <w:p w14:paraId="593F19AE" w14:textId="77777777" w:rsidR="005A24C4" w:rsidRDefault="005A24C4">
            <w:pPr>
              <w:pStyle w:val="TableParagraph"/>
              <w:rPr>
                <w:rFonts w:ascii="Times New Roman" w:hAnsi="Times New Roman" w:cs="Times New Roman"/>
                <w:sz w:val="22"/>
              </w:rPr>
            </w:pPr>
          </w:p>
        </w:tc>
        <w:tc>
          <w:tcPr>
            <w:tcW w:w="1014" w:type="dxa"/>
          </w:tcPr>
          <w:p w14:paraId="64C901AD" w14:textId="77777777" w:rsidR="005A24C4" w:rsidRDefault="005A24C4">
            <w:pPr>
              <w:pStyle w:val="TableParagraph"/>
              <w:rPr>
                <w:rFonts w:ascii="Times New Roman" w:hAnsi="Times New Roman" w:cs="Times New Roman"/>
                <w:sz w:val="22"/>
              </w:rPr>
            </w:pPr>
          </w:p>
        </w:tc>
        <w:tc>
          <w:tcPr>
            <w:tcW w:w="710" w:type="dxa"/>
          </w:tcPr>
          <w:p w14:paraId="0E522A82" w14:textId="77777777" w:rsidR="005A24C4" w:rsidRDefault="005A24C4">
            <w:pPr>
              <w:pStyle w:val="TableParagraph"/>
              <w:rPr>
                <w:rFonts w:ascii="Times New Roman" w:hAnsi="Times New Roman" w:cs="Times New Roman"/>
                <w:sz w:val="22"/>
              </w:rPr>
            </w:pPr>
          </w:p>
        </w:tc>
        <w:tc>
          <w:tcPr>
            <w:tcW w:w="1207" w:type="dxa"/>
          </w:tcPr>
          <w:p w14:paraId="01357CD8" w14:textId="77777777" w:rsidR="005A24C4" w:rsidRDefault="005A24C4">
            <w:pPr>
              <w:pStyle w:val="TableParagraph"/>
              <w:rPr>
                <w:rFonts w:ascii="Times New Roman" w:hAnsi="Times New Roman" w:cs="Times New Roman"/>
                <w:sz w:val="22"/>
              </w:rPr>
            </w:pPr>
          </w:p>
        </w:tc>
      </w:tr>
    </w:tbl>
    <w:p w14:paraId="1FD9F07E" w14:textId="77777777" w:rsidR="005A24C4" w:rsidRDefault="005A24C4">
      <w:pPr>
        <w:rPr>
          <w:rFonts w:ascii="Times New Roman" w:hAnsi="Times New Roman" w:cs="Times New Roman"/>
        </w:rPr>
        <w:sectPr w:rsidR="005A24C4" w:rsidSect="00DE6B1B">
          <w:pgSz w:w="11906" w:h="16839" w:orient="landscape"/>
          <w:pgMar w:top="2483" w:right="1797" w:bottom="2534" w:left="1797" w:header="0" w:footer="1172" w:gutter="0"/>
          <w:cols w:space="720"/>
        </w:sectPr>
      </w:pPr>
    </w:p>
    <w:p w14:paraId="06EBDB95" w14:textId="77777777" w:rsidR="005A24C4" w:rsidRDefault="00000000">
      <w:pPr>
        <w:pStyle w:val="a4"/>
        <w:rPr>
          <w:rFonts w:ascii="Times New Roman" w:hAnsi="Times New Roman"/>
        </w:rPr>
      </w:pPr>
      <w:bookmarkStart w:id="6" w:name="表6_职业健康检查机构与职业病诊断机构工作情况"/>
      <w:bookmarkEnd w:id="6"/>
      <w:r>
        <w:rPr>
          <w:rFonts w:ascii="Times New Roman" w:hAnsi="Times New Roman"/>
        </w:rPr>
        <w:lastRenderedPageBreak/>
        <w:t>表</w:t>
      </w:r>
      <w:r>
        <w:rPr>
          <w:rFonts w:ascii="Times New Roman" w:hAnsi="Times New Roman"/>
        </w:rPr>
        <w:t xml:space="preserve">6  </w:t>
      </w:r>
      <w:r>
        <w:rPr>
          <w:rFonts w:ascii="Times New Roman" w:hAnsi="Times New Roman"/>
        </w:rPr>
        <w:t>职业健康检查机构与职业病诊断机构工作情况</w:t>
      </w:r>
    </w:p>
    <w:p w14:paraId="21539363" w14:textId="77777777" w:rsidR="005A24C4" w:rsidRDefault="00000000">
      <w:pPr>
        <w:ind w:left="1388" w:right="1386"/>
        <w:jc w:val="center"/>
        <w:rPr>
          <w:rFonts w:ascii="Times New Roman" w:eastAsia="楷体" w:hAnsi="Times New Roman" w:cs="Times New Roman"/>
          <w:sz w:val="24"/>
        </w:rPr>
      </w:pPr>
      <w:r>
        <w:rPr>
          <w:rFonts w:ascii="Times New Roman" w:eastAsia="楷体" w:hAnsi="Times New Roman" w:cs="Times New Roman"/>
          <w:sz w:val="24"/>
        </w:rPr>
        <w:t>（</w:t>
      </w:r>
      <w:r>
        <w:rPr>
          <w:rFonts w:ascii="Times New Roman" w:eastAsia="楷体" w:hAnsi="Times New Roman" w:cs="Times New Roman"/>
          <w:sz w:val="24"/>
        </w:rPr>
        <w:t>“</w:t>
      </w:r>
      <w:r>
        <w:rPr>
          <w:rFonts w:ascii="Times New Roman" w:eastAsia="楷体" w:hAnsi="Times New Roman" w:cs="Times New Roman"/>
          <w:sz w:val="24"/>
        </w:rPr>
        <w:t>名称</w:t>
      </w:r>
      <w:r>
        <w:rPr>
          <w:rFonts w:ascii="Times New Roman" w:eastAsia="楷体" w:hAnsi="Times New Roman" w:cs="Times New Roman"/>
          <w:sz w:val="24"/>
        </w:rPr>
        <w:t>”</w:t>
      </w:r>
      <w:r>
        <w:rPr>
          <w:rFonts w:ascii="Times New Roman" w:eastAsia="楷体" w:hAnsi="Times New Roman" w:cs="Times New Roman"/>
          <w:sz w:val="24"/>
        </w:rPr>
        <w:t>类的合计数填写机构总数、县区个数等）</w:t>
      </w:r>
    </w:p>
    <w:p w14:paraId="1E49EF8B" w14:textId="77777777" w:rsidR="005A24C4" w:rsidRDefault="00000000">
      <w:pPr>
        <w:spacing w:after="3"/>
        <w:ind w:left="1388" w:right="1405"/>
        <w:jc w:val="center"/>
        <w:rPr>
          <w:rFonts w:ascii="Times New Roman" w:eastAsia="黑体" w:hAnsi="Times New Roman" w:cs="Times New Roman"/>
          <w:spacing w:val="-2"/>
          <w:sz w:val="28"/>
        </w:rPr>
      </w:pPr>
      <w:r>
        <w:rPr>
          <w:rFonts w:ascii="Times New Roman" w:eastAsia="黑体" w:hAnsi="Times New Roman" w:cs="Times New Roman"/>
          <w:spacing w:val="-2"/>
          <w:sz w:val="28"/>
        </w:rPr>
        <w:t>表</w:t>
      </w:r>
      <w:r>
        <w:rPr>
          <w:rFonts w:ascii="Times New Roman" w:eastAsia="黑体" w:hAnsi="Times New Roman" w:cs="Times New Roman"/>
          <w:spacing w:val="-2"/>
          <w:sz w:val="28"/>
        </w:rPr>
        <w:t xml:space="preserve"> 6-1  </w:t>
      </w:r>
      <w:r>
        <w:rPr>
          <w:rFonts w:ascii="Times New Roman" w:eastAsia="黑体" w:hAnsi="Times New Roman" w:cs="Times New Roman"/>
          <w:spacing w:val="-2"/>
          <w:sz w:val="28"/>
        </w:rPr>
        <w:t>职业健康检查机构质量考核结果汇总表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85"/>
        <w:gridCol w:w="961"/>
        <w:gridCol w:w="902"/>
        <w:gridCol w:w="1202"/>
        <w:gridCol w:w="1202"/>
        <w:gridCol w:w="1202"/>
        <w:gridCol w:w="1202"/>
        <w:gridCol w:w="1202"/>
        <w:gridCol w:w="1202"/>
      </w:tblGrid>
      <w:tr w:rsidR="005A24C4" w14:paraId="1ECA0623" w14:textId="77777777" w:rsidTr="007449C8">
        <w:trPr>
          <w:trHeight w:val="614"/>
          <w:jc w:val="center"/>
        </w:trPr>
        <w:tc>
          <w:tcPr>
            <w:tcW w:w="785" w:type="dxa"/>
          </w:tcPr>
          <w:p w14:paraId="15777247" w14:textId="77777777" w:rsidR="005A24C4" w:rsidRDefault="00000000">
            <w:pPr>
              <w:pStyle w:val="TableParagraph"/>
              <w:spacing w:before="40" w:line="242" w:lineRule="auto"/>
              <w:ind w:left="75" w:right="68"/>
              <w:rPr>
                <w:rFonts w:ascii="Times New Roman" w:hAnsi="Times New Roman" w:cs="Times New Roman"/>
              </w:rPr>
            </w:pPr>
            <w:r>
              <w:rPr>
                <w:rFonts w:ascii="Times New Roman" w:hAnsi="Times New Roman" w:cs="Times New Roman"/>
                <w:spacing w:val="-2"/>
              </w:rPr>
              <w:t>备案机构总数</w:t>
            </w:r>
          </w:p>
        </w:tc>
        <w:tc>
          <w:tcPr>
            <w:tcW w:w="961" w:type="dxa"/>
          </w:tcPr>
          <w:p w14:paraId="2267CBE9" w14:textId="77777777" w:rsidR="005A24C4" w:rsidRDefault="00000000">
            <w:pPr>
              <w:pStyle w:val="TableParagraph"/>
              <w:spacing w:before="40" w:line="242" w:lineRule="auto"/>
              <w:ind w:left="164" w:right="52" w:hanging="106"/>
              <w:rPr>
                <w:rFonts w:ascii="Times New Roman" w:hAnsi="Times New Roman" w:cs="Times New Roman"/>
              </w:rPr>
            </w:pPr>
            <w:r>
              <w:rPr>
                <w:rFonts w:ascii="Times New Roman" w:hAnsi="Times New Roman" w:cs="Times New Roman"/>
                <w:spacing w:val="-2"/>
              </w:rPr>
              <w:t>现场考核</w:t>
            </w:r>
            <w:r>
              <w:rPr>
                <w:rFonts w:ascii="Times New Roman" w:hAnsi="Times New Roman" w:cs="Times New Roman"/>
              </w:rPr>
              <w:t>机构数</w:t>
            </w:r>
          </w:p>
        </w:tc>
        <w:tc>
          <w:tcPr>
            <w:tcW w:w="902" w:type="dxa"/>
          </w:tcPr>
          <w:p w14:paraId="03067361" w14:textId="77777777" w:rsidR="005A24C4" w:rsidRDefault="00000000">
            <w:pPr>
              <w:pStyle w:val="TableParagraph"/>
              <w:spacing w:before="40" w:line="242" w:lineRule="auto"/>
              <w:ind w:left="213" w:right="20" w:hanging="183"/>
              <w:rPr>
                <w:rFonts w:ascii="Times New Roman" w:hAnsi="Times New Roman" w:cs="Times New Roman"/>
                <w:sz w:val="10"/>
              </w:rPr>
            </w:pPr>
            <w:r>
              <w:rPr>
                <w:rFonts w:ascii="Times New Roman" w:hAnsi="Times New Roman" w:cs="Times New Roman"/>
                <w:spacing w:val="-2"/>
              </w:rPr>
              <w:t>不合格机</w:t>
            </w:r>
            <w:r>
              <w:rPr>
                <w:rFonts w:ascii="Times New Roman" w:hAnsi="Times New Roman" w:cs="Times New Roman"/>
              </w:rPr>
              <w:t>构数</w:t>
            </w:r>
            <w:r>
              <w:rPr>
                <w:rFonts w:ascii="Times New Roman" w:hAnsi="Times New Roman" w:cs="Times New Roman"/>
                <w:position w:val="11"/>
                <w:sz w:val="10"/>
              </w:rPr>
              <w:t>*</w:t>
            </w:r>
          </w:p>
        </w:tc>
        <w:tc>
          <w:tcPr>
            <w:tcW w:w="1202" w:type="dxa"/>
          </w:tcPr>
          <w:p w14:paraId="2984F987" w14:textId="77777777" w:rsidR="005A24C4" w:rsidRDefault="00000000">
            <w:pPr>
              <w:pStyle w:val="TableParagraph"/>
              <w:spacing w:before="40" w:line="242" w:lineRule="auto"/>
              <w:ind w:left="286" w:right="65" w:hanging="212"/>
              <w:rPr>
                <w:rFonts w:ascii="Times New Roman" w:hAnsi="Times New Roman" w:cs="Times New Roman"/>
              </w:rPr>
            </w:pPr>
            <w:r>
              <w:rPr>
                <w:rFonts w:ascii="Times New Roman" w:hAnsi="Times New Roman" w:cs="Times New Roman"/>
                <w:spacing w:val="-1"/>
              </w:rPr>
              <w:t>实验室比对</w:t>
            </w:r>
            <w:r>
              <w:rPr>
                <w:rFonts w:ascii="Times New Roman" w:hAnsi="Times New Roman" w:cs="Times New Roman"/>
              </w:rPr>
              <w:t>机构数</w:t>
            </w:r>
          </w:p>
        </w:tc>
        <w:tc>
          <w:tcPr>
            <w:tcW w:w="1202" w:type="dxa"/>
          </w:tcPr>
          <w:p w14:paraId="6D6566BE" w14:textId="77777777" w:rsidR="005A24C4" w:rsidRDefault="00000000">
            <w:pPr>
              <w:pStyle w:val="TableParagraph"/>
              <w:spacing w:before="40" w:line="242" w:lineRule="auto"/>
              <w:ind w:left="286" w:right="65" w:hanging="212"/>
              <w:rPr>
                <w:rFonts w:ascii="Times New Roman" w:hAnsi="Times New Roman" w:cs="Times New Roman"/>
              </w:rPr>
            </w:pPr>
            <w:proofErr w:type="gramStart"/>
            <w:r>
              <w:rPr>
                <w:rFonts w:ascii="Times New Roman" w:hAnsi="Times New Roman" w:cs="Times New Roman"/>
                <w:spacing w:val="-1"/>
              </w:rPr>
              <w:t>血铅不符合</w:t>
            </w:r>
            <w:proofErr w:type="gramEnd"/>
            <w:r>
              <w:rPr>
                <w:rFonts w:ascii="Times New Roman" w:hAnsi="Times New Roman" w:cs="Times New Roman"/>
              </w:rPr>
              <w:t>机构数</w:t>
            </w:r>
          </w:p>
        </w:tc>
        <w:tc>
          <w:tcPr>
            <w:tcW w:w="1202" w:type="dxa"/>
          </w:tcPr>
          <w:p w14:paraId="6623686E" w14:textId="77777777" w:rsidR="005A24C4" w:rsidRDefault="00000000">
            <w:pPr>
              <w:pStyle w:val="TableParagraph"/>
              <w:spacing w:before="40" w:line="242" w:lineRule="auto"/>
              <w:ind w:left="181" w:right="65" w:hanging="106"/>
              <w:rPr>
                <w:rFonts w:ascii="Times New Roman" w:hAnsi="Times New Roman" w:cs="Times New Roman"/>
              </w:rPr>
            </w:pPr>
            <w:proofErr w:type="gramStart"/>
            <w:r>
              <w:rPr>
                <w:rFonts w:ascii="Times New Roman" w:hAnsi="Times New Roman" w:cs="Times New Roman"/>
                <w:spacing w:val="-1"/>
              </w:rPr>
              <w:t>尘肺读片考</w:t>
            </w:r>
            <w:r>
              <w:rPr>
                <w:rFonts w:ascii="Times New Roman" w:hAnsi="Times New Roman" w:cs="Times New Roman"/>
              </w:rPr>
              <w:t>核</w:t>
            </w:r>
            <w:proofErr w:type="gramEnd"/>
            <w:r>
              <w:rPr>
                <w:rFonts w:ascii="Times New Roman" w:hAnsi="Times New Roman" w:cs="Times New Roman"/>
              </w:rPr>
              <w:t>机构数</w:t>
            </w:r>
          </w:p>
        </w:tc>
        <w:tc>
          <w:tcPr>
            <w:tcW w:w="1202" w:type="dxa"/>
          </w:tcPr>
          <w:p w14:paraId="776A22E4" w14:textId="77777777" w:rsidR="005A24C4" w:rsidRDefault="00000000">
            <w:pPr>
              <w:pStyle w:val="TableParagraph"/>
              <w:spacing w:before="40" w:line="242" w:lineRule="auto"/>
              <w:ind w:left="76" w:right="64"/>
              <w:rPr>
                <w:rFonts w:ascii="Times New Roman" w:hAnsi="Times New Roman" w:cs="Times New Roman"/>
              </w:rPr>
            </w:pPr>
            <w:proofErr w:type="gramStart"/>
            <w:r>
              <w:rPr>
                <w:rFonts w:ascii="Times New Roman" w:hAnsi="Times New Roman" w:cs="Times New Roman"/>
                <w:spacing w:val="-1"/>
              </w:rPr>
              <w:t>尘肺读</w:t>
            </w:r>
            <w:proofErr w:type="gramEnd"/>
            <w:r>
              <w:rPr>
                <w:rFonts w:ascii="Times New Roman" w:hAnsi="Times New Roman" w:cs="Times New Roman"/>
                <w:spacing w:val="-1"/>
              </w:rPr>
              <w:t>片不符合机构数</w:t>
            </w:r>
          </w:p>
        </w:tc>
        <w:tc>
          <w:tcPr>
            <w:tcW w:w="1202" w:type="dxa"/>
          </w:tcPr>
          <w:p w14:paraId="3DC98A5A" w14:textId="77777777" w:rsidR="005A24C4" w:rsidRDefault="00000000">
            <w:pPr>
              <w:pStyle w:val="TableParagraph"/>
              <w:spacing w:before="40" w:line="242" w:lineRule="auto"/>
              <w:ind w:left="179" w:right="64" w:hanging="104"/>
              <w:rPr>
                <w:rFonts w:ascii="Times New Roman" w:hAnsi="Times New Roman" w:cs="Times New Roman"/>
              </w:rPr>
            </w:pPr>
            <w:r>
              <w:rPr>
                <w:rFonts w:ascii="Times New Roman" w:hAnsi="Times New Roman" w:cs="Times New Roman"/>
                <w:spacing w:val="-1"/>
              </w:rPr>
              <w:t>听力图谱考</w:t>
            </w:r>
            <w:r>
              <w:rPr>
                <w:rFonts w:ascii="Times New Roman" w:hAnsi="Times New Roman" w:cs="Times New Roman"/>
              </w:rPr>
              <w:t>核机构数</w:t>
            </w:r>
          </w:p>
        </w:tc>
        <w:tc>
          <w:tcPr>
            <w:tcW w:w="1202" w:type="dxa"/>
          </w:tcPr>
          <w:p w14:paraId="77CD6C8B" w14:textId="77777777" w:rsidR="005A24C4" w:rsidRDefault="00000000">
            <w:pPr>
              <w:pStyle w:val="TableParagraph"/>
              <w:spacing w:before="40" w:line="242" w:lineRule="auto"/>
              <w:ind w:left="74" w:right="66"/>
              <w:rPr>
                <w:rFonts w:ascii="Times New Roman" w:hAnsi="Times New Roman" w:cs="Times New Roman"/>
              </w:rPr>
            </w:pPr>
            <w:r>
              <w:rPr>
                <w:rFonts w:ascii="Times New Roman" w:hAnsi="Times New Roman" w:cs="Times New Roman"/>
                <w:spacing w:val="-1"/>
              </w:rPr>
              <w:t>听力图谱不符合机构数</w:t>
            </w:r>
          </w:p>
        </w:tc>
      </w:tr>
      <w:tr w:rsidR="005A24C4" w14:paraId="41FD9114" w14:textId="77777777" w:rsidTr="007449C8">
        <w:trPr>
          <w:trHeight w:val="282"/>
          <w:jc w:val="center"/>
        </w:trPr>
        <w:tc>
          <w:tcPr>
            <w:tcW w:w="785" w:type="dxa"/>
          </w:tcPr>
          <w:p w14:paraId="475A2715" w14:textId="77777777" w:rsidR="005A24C4" w:rsidRDefault="005A24C4">
            <w:pPr>
              <w:pStyle w:val="TableParagraph"/>
              <w:rPr>
                <w:rFonts w:ascii="Times New Roman" w:hAnsi="Times New Roman" w:cs="Times New Roman"/>
                <w:sz w:val="20"/>
              </w:rPr>
            </w:pPr>
          </w:p>
        </w:tc>
        <w:tc>
          <w:tcPr>
            <w:tcW w:w="961" w:type="dxa"/>
          </w:tcPr>
          <w:p w14:paraId="689A3D93" w14:textId="77777777" w:rsidR="005A24C4" w:rsidRDefault="005A24C4">
            <w:pPr>
              <w:pStyle w:val="TableParagraph"/>
              <w:rPr>
                <w:rFonts w:ascii="Times New Roman" w:hAnsi="Times New Roman" w:cs="Times New Roman"/>
                <w:sz w:val="20"/>
              </w:rPr>
            </w:pPr>
          </w:p>
        </w:tc>
        <w:tc>
          <w:tcPr>
            <w:tcW w:w="902" w:type="dxa"/>
          </w:tcPr>
          <w:p w14:paraId="00390E4B" w14:textId="77777777" w:rsidR="005A24C4" w:rsidRDefault="005A24C4">
            <w:pPr>
              <w:pStyle w:val="TableParagraph"/>
              <w:rPr>
                <w:rFonts w:ascii="Times New Roman" w:hAnsi="Times New Roman" w:cs="Times New Roman"/>
                <w:sz w:val="20"/>
              </w:rPr>
            </w:pPr>
          </w:p>
        </w:tc>
        <w:tc>
          <w:tcPr>
            <w:tcW w:w="1202" w:type="dxa"/>
          </w:tcPr>
          <w:p w14:paraId="27E5F737" w14:textId="77777777" w:rsidR="005A24C4" w:rsidRDefault="005A24C4">
            <w:pPr>
              <w:pStyle w:val="TableParagraph"/>
              <w:rPr>
                <w:rFonts w:ascii="Times New Roman" w:hAnsi="Times New Roman" w:cs="Times New Roman"/>
                <w:sz w:val="20"/>
              </w:rPr>
            </w:pPr>
          </w:p>
        </w:tc>
        <w:tc>
          <w:tcPr>
            <w:tcW w:w="1202" w:type="dxa"/>
          </w:tcPr>
          <w:p w14:paraId="3C49B3A7" w14:textId="77777777" w:rsidR="005A24C4" w:rsidRDefault="005A24C4">
            <w:pPr>
              <w:pStyle w:val="TableParagraph"/>
              <w:rPr>
                <w:rFonts w:ascii="Times New Roman" w:hAnsi="Times New Roman" w:cs="Times New Roman"/>
                <w:sz w:val="20"/>
              </w:rPr>
            </w:pPr>
          </w:p>
        </w:tc>
        <w:tc>
          <w:tcPr>
            <w:tcW w:w="1202" w:type="dxa"/>
          </w:tcPr>
          <w:p w14:paraId="727DD825" w14:textId="77777777" w:rsidR="005A24C4" w:rsidRDefault="005A24C4">
            <w:pPr>
              <w:pStyle w:val="TableParagraph"/>
              <w:rPr>
                <w:rFonts w:ascii="Times New Roman" w:hAnsi="Times New Roman" w:cs="Times New Roman"/>
                <w:sz w:val="20"/>
              </w:rPr>
            </w:pPr>
          </w:p>
        </w:tc>
        <w:tc>
          <w:tcPr>
            <w:tcW w:w="1202" w:type="dxa"/>
          </w:tcPr>
          <w:p w14:paraId="60D9F269" w14:textId="77777777" w:rsidR="005A24C4" w:rsidRDefault="005A24C4">
            <w:pPr>
              <w:pStyle w:val="TableParagraph"/>
              <w:rPr>
                <w:rFonts w:ascii="Times New Roman" w:hAnsi="Times New Roman" w:cs="Times New Roman"/>
                <w:sz w:val="20"/>
              </w:rPr>
            </w:pPr>
          </w:p>
        </w:tc>
        <w:tc>
          <w:tcPr>
            <w:tcW w:w="1202" w:type="dxa"/>
          </w:tcPr>
          <w:p w14:paraId="2435806F" w14:textId="77777777" w:rsidR="005A24C4" w:rsidRDefault="005A24C4">
            <w:pPr>
              <w:pStyle w:val="TableParagraph"/>
              <w:rPr>
                <w:rFonts w:ascii="Times New Roman" w:hAnsi="Times New Roman" w:cs="Times New Roman"/>
                <w:sz w:val="20"/>
              </w:rPr>
            </w:pPr>
          </w:p>
        </w:tc>
        <w:tc>
          <w:tcPr>
            <w:tcW w:w="1202" w:type="dxa"/>
          </w:tcPr>
          <w:p w14:paraId="338CF772" w14:textId="77777777" w:rsidR="005A24C4" w:rsidRDefault="005A24C4">
            <w:pPr>
              <w:pStyle w:val="TableParagraph"/>
              <w:rPr>
                <w:rFonts w:ascii="Times New Roman" w:hAnsi="Times New Roman" w:cs="Times New Roman"/>
                <w:sz w:val="20"/>
              </w:rPr>
            </w:pPr>
          </w:p>
        </w:tc>
      </w:tr>
      <w:tr w:rsidR="005A24C4" w14:paraId="420FBA87" w14:textId="77777777" w:rsidTr="007449C8">
        <w:trPr>
          <w:trHeight w:val="282"/>
          <w:jc w:val="center"/>
        </w:trPr>
        <w:tc>
          <w:tcPr>
            <w:tcW w:w="785" w:type="dxa"/>
          </w:tcPr>
          <w:p w14:paraId="37B37CBD" w14:textId="77777777" w:rsidR="005A24C4" w:rsidRDefault="005A24C4">
            <w:pPr>
              <w:pStyle w:val="TableParagraph"/>
              <w:rPr>
                <w:rFonts w:ascii="Times New Roman" w:hAnsi="Times New Roman" w:cs="Times New Roman"/>
                <w:sz w:val="20"/>
              </w:rPr>
            </w:pPr>
          </w:p>
        </w:tc>
        <w:tc>
          <w:tcPr>
            <w:tcW w:w="961" w:type="dxa"/>
          </w:tcPr>
          <w:p w14:paraId="7BC53BA5" w14:textId="77777777" w:rsidR="005A24C4" w:rsidRDefault="005A24C4">
            <w:pPr>
              <w:pStyle w:val="TableParagraph"/>
              <w:rPr>
                <w:rFonts w:ascii="Times New Roman" w:hAnsi="Times New Roman" w:cs="Times New Roman"/>
                <w:sz w:val="20"/>
              </w:rPr>
            </w:pPr>
          </w:p>
        </w:tc>
        <w:tc>
          <w:tcPr>
            <w:tcW w:w="902" w:type="dxa"/>
          </w:tcPr>
          <w:p w14:paraId="588E12BD" w14:textId="77777777" w:rsidR="005A24C4" w:rsidRDefault="005A24C4">
            <w:pPr>
              <w:pStyle w:val="TableParagraph"/>
              <w:rPr>
                <w:rFonts w:ascii="Times New Roman" w:hAnsi="Times New Roman" w:cs="Times New Roman"/>
                <w:sz w:val="20"/>
              </w:rPr>
            </w:pPr>
          </w:p>
        </w:tc>
        <w:tc>
          <w:tcPr>
            <w:tcW w:w="1202" w:type="dxa"/>
          </w:tcPr>
          <w:p w14:paraId="5D71C8C8" w14:textId="77777777" w:rsidR="005A24C4" w:rsidRDefault="005A24C4">
            <w:pPr>
              <w:pStyle w:val="TableParagraph"/>
              <w:rPr>
                <w:rFonts w:ascii="Times New Roman" w:hAnsi="Times New Roman" w:cs="Times New Roman"/>
                <w:sz w:val="20"/>
              </w:rPr>
            </w:pPr>
          </w:p>
        </w:tc>
        <w:tc>
          <w:tcPr>
            <w:tcW w:w="1202" w:type="dxa"/>
          </w:tcPr>
          <w:p w14:paraId="71307E9D" w14:textId="77777777" w:rsidR="005A24C4" w:rsidRDefault="005A24C4">
            <w:pPr>
              <w:pStyle w:val="TableParagraph"/>
              <w:rPr>
                <w:rFonts w:ascii="Times New Roman" w:hAnsi="Times New Roman" w:cs="Times New Roman"/>
                <w:sz w:val="20"/>
              </w:rPr>
            </w:pPr>
          </w:p>
        </w:tc>
        <w:tc>
          <w:tcPr>
            <w:tcW w:w="1202" w:type="dxa"/>
          </w:tcPr>
          <w:p w14:paraId="6C7644B1" w14:textId="77777777" w:rsidR="005A24C4" w:rsidRDefault="005A24C4">
            <w:pPr>
              <w:pStyle w:val="TableParagraph"/>
              <w:rPr>
                <w:rFonts w:ascii="Times New Roman" w:hAnsi="Times New Roman" w:cs="Times New Roman"/>
                <w:sz w:val="20"/>
              </w:rPr>
            </w:pPr>
          </w:p>
        </w:tc>
        <w:tc>
          <w:tcPr>
            <w:tcW w:w="1202" w:type="dxa"/>
          </w:tcPr>
          <w:p w14:paraId="10363DA7" w14:textId="77777777" w:rsidR="005A24C4" w:rsidRDefault="005A24C4">
            <w:pPr>
              <w:pStyle w:val="TableParagraph"/>
              <w:rPr>
                <w:rFonts w:ascii="Times New Roman" w:hAnsi="Times New Roman" w:cs="Times New Roman"/>
                <w:sz w:val="20"/>
              </w:rPr>
            </w:pPr>
          </w:p>
        </w:tc>
        <w:tc>
          <w:tcPr>
            <w:tcW w:w="1202" w:type="dxa"/>
          </w:tcPr>
          <w:p w14:paraId="0BE7F32F" w14:textId="77777777" w:rsidR="005A24C4" w:rsidRDefault="005A24C4">
            <w:pPr>
              <w:pStyle w:val="TableParagraph"/>
              <w:rPr>
                <w:rFonts w:ascii="Times New Roman" w:hAnsi="Times New Roman" w:cs="Times New Roman"/>
                <w:sz w:val="20"/>
              </w:rPr>
            </w:pPr>
          </w:p>
        </w:tc>
        <w:tc>
          <w:tcPr>
            <w:tcW w:w="1202" w:type="dxa"/>
          </w:tcPr>
          <w:p w14:paraId="5C68F870" w14:textId="77777777" w:rsidR="005A24C4" w:rsidRDefault="005A24C4">
            <w:pPr>
              <w:pStyle w:val="TableParagraph"/>
              <w:rPr>
                <w:rFonts w:ascii="Times New Roman" w:hAnsi="Times New Roman" w:cs="Times New Roman"/>
                <w:sz w:val="20"/>
              </w:rPr>
            </w:pPr>
          </w:p>
        </w:tc>
      </w:tr>
      <w:tr w:rsidR="005A24C4" w14:paraId="6F5C9E21" w14:textId="77777777" w:rsidTr="007449C8">
        <w:trPr>
          <w:trHeight w:val="282"/>
          <w:jc w:val="center"/>
        </w:trPr>
        <w:tc>
          <w:tcPr>
            <w:tcW w:w="785" w:type="dxa"/>
          </w:tcPr>
          <w:p w14:paraId="70739EB6" w14:textId="77777777" w:rsidR="005A24C4" w:rsidRDefault="005A24C4">
            <w:pPr>
              <w:pStyle w:val="TableParagraph"/>
              <w:rPr>
                <w:rFonts w:ascii="Times New Roman" w:hAnsi="Times New Roman" w:cs="Times New Roman"/>
                <w:sz w:val="20"/>
              </w:rPr>
            </w:pPr>
          </w:p>
        </w:tc>
        <w:tc>
          <w:tcPr>
            <w:tcW w:w="961" w:type="dxa"/>
          </w:tcPr>
          <w:p w14:paraId="1E9CABDF" w14:textId="77777777" w:rsidR="005A24C4" w:rsidRDefault="005A24C4">
            <w:pPr>
              <w:pStyle w:val="TableParagraph"/>
              <w:rPr>
                <w:rFonts w:ascii="Times New Roman" w:hAnsi="Times New Roman" w:cs="Times New Roman"/>
                <w:sz w:val="20"/>
              </w:rPr>
            </w:pPr>
          </w:p>
        </w:tc>
        <w:tc>
          <w:tcPr>
            <w:tcW w:w="902" w:type="dxa"/>
          </w:tcPr>
          <w:p w14:paraId="7B7A584F" w14:textId="77777777" w:rsidR="005A24C4" w:rsidRDefault="005A24C4">
            <w:pPr>
              <w:pStyle w:val="TableParagraph"/>
              <w:rPr>
                <w:rFonts w:ascii="Times New Roman" w:hAnsi="Times New Roman" w:cs="Times New Roman"/>
                <w:sz w:val="20"/>
              </w:rPr>
            </w:pPr>
          </w:p>
        </w:tc>
        <w:tc>
          <w:tcPr>
            <w:tcW w:w="1202" w:type="dxa"/>
          </w:tcPr>
          <w:p w14:paraId="1F9AC7C9" w14:textId="77777777" w:rsidR="005A24C4" w:rsidRDefault="005A24C4">
            <w:pPr>
              <w:pStyle w:val="TableParagraph"/>
              <w:rPr>
                <w:rFonts w:ascii="Times New Roman" w:hAnsi="Times New Roman" w:cs="Times New Roman"/>
                <w:sz w:val="20"/>
              </w:rPr>
            </w:pPr>
          </w:p>
        </w:tc>
        <w:tc>
          <w:tcPr>
            <w:tcW w:w="1202" w:type="dxa"/>
          </w:tcPr>
          <w:p w14:paraId="0FEF31E1" w14:textId="77777777" w:rsidR="005A24C4" w:rsidRDefault="005A24C4">
            <w:pPr>
              <w:pStyle w:val="TableParagraph"/>
              <w:rPr>
                <w:rFonts w:ascii="Times New Roman" w:hAnsi="Times New Roman" w:cs="Times New Roman"/>
                <w:sz w:val="20"/>
              </w:rPr>
            </w:pPr>
          </w:p>
        </w:tc>
        <w:tc>
          <w:tcPr>
            <w:tcW w:w="1202" w:type="dxa"/>
          </w:tcPr>
          <w:p w14:paraId="66593FA1" w14:textId="77777777" w:rsidR="005A24C4" w:rsidRDefault="005A24C4">
            <w:pPr>
              <w:pStyle w:val="TableParagraph"/>
              <w:rPr>
                <w:rFonts w:ascii="Times New Roman" w:hAnsi="Times New Roman" w:cs="Times New Roman"/>
                <w:sz w:val="20"/>
              </w:rPr>
            </w:pPr>
          </w:p>
        </w:tc>
        <w:tc>
          <w:tcPr>
            <w:tcW w:w="1202" w:type="dxa"/>
          </w:tcPr>
          <w:p w14:paraId="08EAFADA" w14:textId="77777777" w:rsidR="005A24C4" w:rsidRDefault="005A24C4">
            <w:pPr>
              <w:pStyle w:val="TableParagraph"/>
              <w:rPr>
                <w:rFonts w:ascii="Times New Roman" w:hAnsi="Times New Roman" w:cs="Times New Roman"/>
                <w:sz w:val="20"/>
              </w:rPr>
            </w:pPr>
          </w:p>
        </w:tc>
        <w:tc>
          <w:tcPr>
            <w:tcW w:w="1202" w:type="dxa"/>
          </w:tcPr>
          <w:p w14:paraId="39A63E3C" w14:textId="77777777" w:rsidR="005A24C4" w:rsidRDefault="005A24C4">
            <w:pPr>
              <w:pStyle w:val="TableParagraph"/>
              <w:rPr>
                <w:rFonts w:ascii="Times New Roman" w:hAnsi="Times New Roman" w:cs="Times New Roman"/>
                <w:sz w:val="20"/>
              </w:rPr>
            </w:pPr>
          </w:p>
        </w:tc>
        <w:tc>
          <w:tcPr>
            <w:tcW w:w="1202" w:type="dxa"/>
          </w:tcPr>
          <w:p w14:paraId="39AE50C0" w14:textId="77777777" w:rsidR="005A24C4" w:rsidRDefault="005A24C4">
            <w:pPr>
              <w:pStyle w:val="TableParagraph"/>
              <w:rPr>
                <w:rFonts w:ascii="Times New Roman" w:hAnsi="Times New Roman" w:cs="Times New Roman"/>
                <w:sz w:val="20"/>
              </w:rPr>
            </w:pPr>
          </w:p>
        </w:tc>
      </w:tr>
    </w:tbl>
    <w:p w14:paraId="4F2B43A9" w14:textId="77777777" w:rsidR="005A24C4" w:rsidRDefault="00000000">
      <w:pPr>
        <w:spacing w:before="19"/>
        <w:ind w:left="900"/>
        <w:rPr>
          <w:rFonts w:ascii="Times New Roman" w:eastAsia="仿宋" w:hAnsi="Times New Roman" w:cs="Times New Roman"/>
          <w:spacing w:val="-1"/>
          <w:w w:val="99"/>
        </w:rPr>
      </w:pPr>
      <w:r>
        <w:rPr>
          <w:rFonts w:ascii="Times New Roman" w:eastAsia="仿宋" w:hAnsi="Times New Roman" w:cs="Times New Roman"/>
          <w:w w:val="99"/>
          <w:sz w:val="21"/>
        </w:rPr>
        <w:t>注：</w:t>
      </w:r>
      <w:r>
        <w:rPr>
          <w:rFonts w:ascii="Times New Roman" w:eastAsia="仿宋" w:hAnsi="Times New Roman" w:cs="Times New Roman"/>
          <w:spacing w:val="-1"/>
          <w:w w:val="106"/>
          <w:position w:val="10"/>
          <w:sz w:val="10"/>
        </w:rPr>
        <w:t>*</w:t>
      </w:r>
      <w:r>
        <w:rPr>
          <w:rFonts w:ascii="Times New Roman" w:eastAsia="仿宋" w:hAnsi="Times New Roman" w:cs="Times New Roman"/>
          <w:spacing w:val="-1"/>
          <w:w w:val="99"/>
          <w:sz w:val="21"/>
        </w:rPr>
        <w:t>上述三项中有一项及以上不符合，即判定为该机构不合格</w:t>
      </w:r>
    </w:p>
    <w:p w14:paraId="49CF84FC" w14:textId="77777777" w:rsidR="005A24C4" w:rsidRDefault="005A24C4">
      <w:pPr>
        <w:spacing w:before="19"/>
        <w:ind w:left="900"/>
        <w:rPr>
          <w:rFonts w:ascii="Times New Roman" w:eastAsia="仿宋" w:hAnsi="Times New Roman" w:cs="Times New Roman"/>
          <w:spacing w:val="-1"/>
          <w:w w:val="99"/>
        </w:rPr>
      </w:pPr>
    </w:p>
    <w:p w14:paraId="316B1123" w14:textId="77777777" w:rsidR="007449C8" w:rsidRDefault="007449C8">
      <w:pPr>
        <w:spacing w:before="19"/>
        <w:ind w:left="900"/>
        <w:rPr>
          <w:rFonts w:ascii="Times New Roman" w:eastAsia="仿宋" w:hAnsi="Times New Roman" w:cs="Times New Roman"/>
          <w:spacing w:val="-1"/>
          <w:w w:val="99"/>
        </w:rPr>
      </w:pPr>
    </w:p>
    <w:p w14:paraId="2533292B" w14:textId="77777777" w:rsidR="007449C8" w:rsidRDefault="007449C8">
      <w:pPr>
        <w:spacing w:before="19"/>
        <w:ind w:left="900"/>
        <w:rPr>
          <w:rFonts w:ascii="Times New Roman" w:eastAsia="仿宋" w:hAnsi="Times New Roman" w:cs="Times New Roman"/>
          <w:spacing w:val="-1"/>
          <w:w w:val="99"/>
        </w:rPr>
      </w:pPr>
    </w:p>
    <w:p w14:paraId="392D822D" w14:textId="77777777" w:rsidR="005A24C4" w:rsidRDefault="00000000">
      <w:pPr>
        <w:spacing w:after="3"/>
        <w:ind w:left="1388" w:right="1405"/>
        <w:jc w:val="center"/>
        <w:rPr>
          <w:rFonts w:ascii="Times New Roman" w:eastAsia="黑体" w:hAnsi="Times New Roman" w:cs="Times New Roman"/>
          <w:spacing w:val="-2"/>
          <w:sz w:val="28"/>
        </w:rPr>
      </w:pPr>
      <w:r>
        <w:rPr>
          <w:rFonts w:ascii="Times New Roman" w:eastAsia="黑体" w:hAnsi="Times New Roman" w:cs="Times New Roman"/>
          <w:spacing w:val="-2"/>
          <w:sz w:val="28"/>
        </w:rPr>
        <w:t>表</w:t>
      </w:r>
      <w:r>
        <w:rPr>
          <w:rFonts w:ascii="Times New Roman" w:eastAsia="黑体" w:hAnsi="Times New Roman" w:cs="Times New Roman"/>
          <w:spacing w:val="-2"/>
          <w:sz w:val="28"/>
        </w:rPr>
        <w:t xml:space="preserve"> 6-2 </w:t>
      </w:r>
      <w:r>
        <w:rPr>
          <w:rFonts w:ascii="Times New Roman" w:eastAsia="黑体" w:hAnsi="Times New Roman" w:cs="Times New Roman"/>
          <w:spacing w:val="-2"/>
          <w:sz w:val="28"/>
        </w:rPr>
        <w:t>职业健康检查机构体检个案关键信息现场核查记录表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89"/>
        <w:gridCol w:w="1302"/>
        <w:gridCol w:w="948"/>
        <w:gridCol w:w="3056"/>
        <w:gridCol w:w="1257"/>
        <w:gridCol w:w="1948"/>
      </w:tblGrid>
      <w:tr w:rsidR="005A24C4" w14:paraId="219C8824" w14:textId="77777777" w:rsidTr="007449C8">
        <w:trPr>
          <w:trHeight w:val="272"/>
          <w:jc w:val="center"/>
        </w:trPr>
        <w:tc>
          <w:tcPr>
            <w:tcW w:w="1289" w:type="dxa"/>
          </w:tcPr>
          <w:p w14:paraId="21E7CEE4" w14:textId="77777777" w:rsidR="005A24C4" w:rsidRDefault="00000000">
            <w:pPr>
              <w:pStyle w:val="TableParagraph"/>
              <w:spacing w:before="1" w:line="251" w:lineRule="exact"/>
              <w:ind w:left="117"/>
              <w:rPr>
                <w:rFonts w:ascii="Times New Roman" w:hAnsi="Times New Roman" w:cs="Times New Roman"/>
              </w:rPr>
            </w:pPr>
            <w:r>
              <w:rPr>
                <w:rFonts w:ascii="Times New Roman" w:hAnsi="Times New Roman" w:cs="Times New Roman"/>
              </w:rPr>
              <w:t>劳动者姓名</w:t>
            </w:r>
          </w:p>
        </w:tc>
        <w:tc>
          <w:tcPr>
            <w:tcW w:w="1302" w:type="dxa"/>
          </w:tcPr>
          <w:p w14:paraId="54F8D2CC" w14:textId="77777777" w:rsidR="005A24C4" w:rsidRDefault="00000000">
            <w:pPr>
              <w:pStyle w:val="TableParagraph"/>
              <w:spacing w:before="1" w:line="251" w:lineRule="exact"/>
              <w:ind w:left="230"/>
              <w:rPr>
                <w:rFonts w:ascii="Times New Roman" w:hAnsi="Times New Roman" w:cs="Times New Roman"/>
              </w:rPr>
            </w:pPr>
            <w:r>
              <w:rPr>
                <w:rFonts w:ascii="Times New Roman" w:hAnsi="Times New Roman" w:cs="Times New Roman"/>
              </w:rPr>
              <w:t>用人单位</w:t>
            </w:r>
          </w:p>
        </w:tc>
        <w:tc>
          <w:tcPr>
            <w:tcW w:w="948" w:type="dxa"/>
          </w:tcPr>
          <w:p w14:paraId="68BBD15F" w14:textId="77777777" w:rsidR="005A24C4" w:rsidRDefault="00000000">
            <w:pPr>
              <w:pStyle w:val="TableParagraph"/>
              <w:spacing w:before="1" w:line="251" w:lineRule="exact"/>
              <w:ind w:left="262"/>
              <w:rPr>
                <w:rFonts w:ascii="Times New Roman" w:hAnsi="Times New Roman" w:cs="Times New Roman"/>
              </w:rPr>
            </w:pPr>
            <w:r>
              <w:rPr>
                <w:rFonts w:ascii="Times New Roman" w:hAnsi="Times New Roman" w:cs="Times New Roman"/>
              </w:rPr>
              <w:t>工龄</w:t>
            </w:r>
          </w:p>
        </w:tc>
        <w:tc>
          <w:tcPr>
            <w:tcW w:w="3056" w:type="dxa"/>
          </w:tcPr>
          <w:p w14:paraId="085C0D9F" w14:textId="77777777" w:rsidR="005A24C4" w:rsidRDefault="00000000">
            <w:pPr>
              <w:pStyle w:val="TableParagraph"/>
              <w:spacing w:before="1" w:line="251" w:lineRule="exact"/>
              <w:ind w:left="267"/>
              <w:rPr>
                <w:rFonts w:ascii="Times New Roman" w:hAnsi="Times New Roman" w:cs="Times New Roman"/>
              </w:rPr>
            </w:pPr>
            <w:r>
              <w:rPr>
                <w:rFonts w:ascii="Times New Roman" w:hAnsi="Times New Roman" w:cs="Times New Roman"/>
              </w:rPr>
              <w:t>接触的职业病危害因素种类</w:t>
            </w:r>
          </w:p>
        </w:tc>
        <w:tc>
          <w:tcPr>
            <w:tcW w:w="1257" w:type="dxa"/>
          </w:tcPr>
          <w:p w14:paraId="4E8333A6" w14:textId="77777777" w:rsidR="005A24C4" w:rsidRDefault="00000000">
            <w:pPr>
              <w:pStyle w:val="TableParagraph"/>
              <w:spacing w:before="1" w:line="251" w:lineRule="exact"/>
              <w:ind w:left="156"/>
              <w:rPr>
                <w:rFonts w:ascii="Times New Roman" w:hAnsi="Times New Roman" w:cs="Times New Roman"/>
              </w:rPr>
            </w:pPr>
            <w:r>
              <w:rPr>
                <w:rFonts w:ascii="Times New Roman" w:hAnsi="Times New Roman" w:cs="Times New Roman"/>
              </w:rPr>
              <w:t>岗位</w:t>
            </w:r>
            <w:r>
              <w:rPr>
                <w:rFonts w:ascii="Times New Roman" w:hAnsi="Times New Roman" w:cs="Times New Roman"/>
              </w:rPr>
              <w:t>/</w:t>
            </w:r>
            <w:r>
              <w:rPr>
                <w:rFonts w:ascii="Times New Roman" w:hAnsi="Times New Roman" w:cs="Times New Roman"/>
              </w:rPr>
              <w:t>工种</w:t>
            </w:r>
          </w:p>
        </w:tc>
        <w:tc>
          <w:tcPr>
            <w:tcW w:w="1948" w:type="dxa"/>
          </w:tcPr>
          <w:p w14:paraId="1A614B90" w14:textId="77777777" w:rsidR="005A24C4" w:rsidRDefault="00000000">
            <w:pPr>
              <w:pStyle w:val="TableParagraph"/>
              <w:spacing w:before="1" w:line="251" w:lineRule="exact"/>
              <w:ind w:left="133"/>
              <w:rPr>
                <w:rFonts w:ascii="Times New Roman" w:hAnsi="Times New Roman" w:cs="Times New Roman"/>
              </w:rPr>
            </w:pPr>
            <w:r>
              <w:rPr>
                <w:rFonts w:ascii="Times New Roman" w:hAnsi="Times New Roman" w:cs="Times New Roman"/>
              </w:rPr>
              <w:t>职业健康检查类型</w:t>
            </w:r>
          </w:p>
        </w:tc>
      </w:tr>
      <w:tr w:rsidR="005A24C4" w14:paraId="6F79BAAA" w14:textId="77777777" w:rsidTr="007449C8">
        <w:trPr>
          <w:trHeight w:val="295"/>
          <w:jc w:val="center"/>
        </w:trPr>
        <w:tc>
          <w:tcPr>
            <w:tcW w:w="1289" w:type="dxa"/>
          </w:tcPr>
          <w:p w14:paraId="0D1F82BB" w14:textId="77777777" w:rsidR="005A24C4" w:rsidRDefault="005A24C4">
            <w:pPr>
              <w:pStyle w:val="TableParagraph"/>
              <w:rPr>
                <w:rFonts w:ascii="Times New Roman" w:hAnsi="Times New Roman" w:cs="Times New Roman"/>
                <w:sz w:val="22"/>
              </w:rPr>
            </w:pPr>
          </w:p>
        </w:tc>
        <w:tc>
          <w:tcPr>
            <w:tcW w:w="1302" w:type="dxa"/>
          </w:tcPr>
          <w:p w14:paraId="0CE6F583" w14:textId="77777777" w:rsidR="005A24C4" w:rsidRDefault="005A24C4">
            <w:pPr>
              <w:pStyle w:val="TableParagraph"/>
              <w:rPr>
                <w:rFonts w:ascii="Times New Roman" w:hAnsi="Times New Roman" w:cs="Times New Roman"/>
                <w:sz w:val="22"/>
              </w:rPr>
            </w:pPr>
          </w:p>
        </w:tc>
        <w:tc>
          <w:tcPr>
            <w:tcW w:w="948" w:type="dxa"/>
          </w:tcPr>
          <w:p w14:paraId="13655133" w14:textId="77777777" w:rsidR="005A24C4" w:rsidRDefault="005A24C4">
            <w:pPr>
              <w:pStyle w:val="TableParagraph"/>
              <w:rPr>
                <w:rFonts w:ascii="Times New Roman" w:hAnsi="Times New Roman" w:cs="Times New Roman"/>
                <w:sz w:val="22"/>
              </w:rPr>
            </w:pPr>
          </w:p>
        </w:tc>
        <w:tc>
          <w:tcPr>
            <w:tcW w:w="3056" w:type="dxa"/>
          </w:tcPr>
          <w:p w14:paraId="30E8C441" w14:textId="77777777" w:rsidR="005A24C4" w:rsidRDefault="005A24C4">
            <w:pPr>
              <w:pStyle w:val="TableParagraph"/>
              <w:rPr>
                <w:rFonts w:ascii="Times New Roman" w:hAnsi="Times New Roman" w:cs="Times New Roman"/>
                <w:sz w:val="22"/>
              </w:rPr>
            </w:pPr>
          </w:p>
        </w:tc>
        <w:tc>
          <w:tcPr>
            <w:tcW w:w="1257" w:type="dxa"/>
          </w:tcPr>
          <w:p w14:paraId="6CBDCA53" w14:textId="77777777" w:rsidR="005A24C4" w:rsidRDefault="005A24C4">
            <w:pPr>
              <w:pStyle w:val="TableParagraph"/>
              <w:rPr>
                <w:rFonts w:ascii="Times New Roman" w:hAnsi="Times New Roman" w:cs="Times New Roman"/>
                <w:sz w:val="22"/>
              </w:rPr>
            </w:pPr>
          </w:p>
        </w:tc>
        <w:tc>
          <w:tcPr>
            <w:tcW w:w="1948" w:type="dxa"/>
          </w:tcPr>
          <w:p w14:paraId="4807D4C1" w14:textId="77777777" w:rsidR="005A24C4" w:rsidRDefault="005A24C4">
            <w:pPr>
              <w:pStyle w:val="TableParagraph"/>
              <w:rPr>
                <w:rFonts w:ascii="Times New Roman" w:hAnsi="Times New Roman" w:cs="Times New Roman"/>
                <w:sz w:val="22"/>
              </w:rPr>
            </w:pPr>
          </w:p>
        </w:tc>
      </w:tr>
      <w:tr w:rsidR="005A24C4" w14:paraId="50D52DD0" w14:textId="77777777" w:rsidTr="007449C8">
        <w:trPr>
          <w:trHeight w:val="295"/>
          <w:jc w:val="center"/>
        </w:trPr>
        <w:tc>
          <w:tcPr>
            <w:tcW w:w="1289" w:type="dxa"/>
          </w:tcPr>
          <w:p w14:paraId="2BFB01B2" w14:textId="77777777" w:rsidR="005A24C4" w:rsidRDefault="005A24C4">
            <w:pPr>
              <w:pStyle w:val="TableParagraph"/>
              <w:rPr>
                <w:rFonts w:ascii="Times New Roman" w:hAnsi="Times New Roman" w:cs="Times New Roman"/>
                <w:sz w:val="22"/>
              </w:rPr>
            </w:pPr>
          </w:p>
        </w:tc>
        <w:tc>
          <w:tcPr>
            <w:tcW w:w="1302" w:type="dxa"/>
          </w:tcPr>
          <w:p w14:paraId="577CDFE8" w14:textId="77777777" w:rsidR="005A24C4" w:rsidRDefault="005A24C4">
            <w:pPr>
              <w:pStyle w:val="TableParagraph"/>
              <w:rPr>
                <w:rFonts w:ascii="Times New Roman" w:hAnsi="Times New Roman" w:cs="Times New Roman"/>
                <w:sz w:val="22"/>
              </w:rPr>
            </w:pPr>
          </w:p>
        </w:tc>
        <w:tc>
          <w:tcPr>
            <w:tcW w:w="948" w:type="dxa"/>
          </w:tcPr>
          <w:p w14:paraId="6CA6A3BE" w14:textId="77777777" w:rsidR="005A24C4" w:rsidRDefault="005A24C4">
            <w:pPr>
              <w:pStyle w:val="TableParagraph"/>
              <w:rPr>
                <w:rFonts w:ascii="Times New Roman" w:hAnsi="Times New Roman" w:cs="Times New Roman"/>
                <w:sz w:val="22"/>
              </w:rPr>
            </w:pPr>
          </w:p>
        </w:tc>
        <w:tc>
          <w:tcPr>
            <w:tcW w:w="3056" w:type="dxa"/>
          </w:tcPr>
          <w:p w14:paraId="4FE48F68" w14:textId="77777777" w:rsidR="005A24C4" w:rsidRDefault="005A24C4">
            <w:pPr>
              <w:pStyle w:val="TableParagraph"/>
              <w:rPr>
                <w:rFonts w:ascii="Times New Roman" w:hAnsi="Times New Roman" w:cs="Times New Roman"/>
                <w:sz w:val="22"/>
              </w:rPr>
            </w:pPr>
          </w:p>
        </w:tc>
        <w:tc>
          <w:tcPr>
            <w:tcW w:w="1257" w:type="dxa"/>
          </w:tcPr>
          <w:p w14:paraId="0E5E6B77" w14:textId="77777777" w:rsidR="005A24C4" w:rsidRDefault="005A24C4">
            <w:pPr>
              <w:pStyle w:val="TableParagraph"/>
              <w:rPr>
                <w:rFonts w:ascii="Times New Roman" w:hAnsi="Times New Roman" w:cs="Times New Roman"/>
                <w:sz w:val="22"/>
              </w:rPr>
            </w:pPr>
          </w:p>
        </w:tc>
        <w:tc>
          <w:tcPr>
            <w:tcW w:w="1948" w:type="dxa"/>
          </w:tcPr>
          <w:p w14:paraId="574D702C" w14:textId="77777777" w:rsidR="005A24C4" w:rsidRDefault="005A24C4">
            <w:pPr>
              <w:pStyle w:val="TableParagraph"/>
              <w:rPr>
                <w:rFonts w:ascii="Times New Roman" w:hAnsi="Times New Roman" w:cs="Times New Roman"/>
                <w:sz w:val="22"/>
              </w:rPr>
            </w:pPr>
          </w:p>
        </w:tc>
      </w:tr>
      <w:tr w:rsidR="005A24C4" w14:paraId="5F2DE427" w14:textId="77777777" w:rsidTr="007449C8">
        <w:trPr>
          <w:trHeight w:val="294"/>
          <w:jc w:val="center"/>
        </w:trPr>
        <w:tc>
          <w:tcPr>
            <w:tcW w:w="1289" w:type="dxa"/>
          </w:tcPr>
          <w:p w14:paraId="1D4B58A2" w14:textId="77777777" w:rsidR="005A24C4" w:rsidRDefault="005A24C4">
            <w:pPr>
              <w:pStyle w:val="TableParagraph"/>
              <w:rPr>
                <w:rFonts w:ascii="Times New Roman" w:hAnsi="Times New Roman" w:cs="Times New Roman"/>
                <w:sz w:val="22"/>
              </w:rPr>
            </w:pPr>
          </w:p>
        </w:tc>
        <w:tc>
          <w:tcPr>
            <w:tcW w:w="1302" w:type="dxa"/>
          </w:tcPr>
          <w:p w14:paraId="6E94110C" w14:textId="77777777" w:rsidR="005A24C4" w:rsidRDefault="005A24C4">
            <w:pPr>
              <w:pStyle w:val="TableParagraph"/>
              <w:rPr>
                <w:rFonts w:ascii="Times New Roman" w:hAnsi="Times New Roman" w:cs="Times New Roman"/>
                <w:sz w:val="22"/>
              </w:rPr>
            </w:pPr>
          </w:p>
        </w:tc>
        <w:tc>
          <w:tcPr>
            <w:tcW w:w="948" w:type="dxa"/>
          </w:tcPr>
          <w:p w14:paraId="415EDD2A" w14:textId="77777777" w:rsidR="005A24C4" w:rsidRDefault="005A24C4">
            <w:pPr>
              <w:pStyle w:val="TableParagraph"/>
              <w:rPr>
                <w:rFonts w:ascii="Times New Roman" w:hAnsi="Times New Roman" w:cs="Times New Roman"/>
                <w:sz w:val="22"/>
              </w:rPr>
            </w:pPr>
          </w:p>
        </w:tc>
        <w:tc>
          <w:tcPr>
            <w:tcW w:w="3056" w:type="dxa"/>
          </w:tcPr>
          <w:p w14:paraId="6F576BFF" w14:textId="77777777" w:rsidR="005A24C4" w:rsidRDefault="005A24C4">
            <w:pPr>
              <w:pStyle w:val="TableParagraph"/>
              <w:rPr>
                <w:rFonts w:ascii="Times New Roman" w:hAnsi="Times New Roman" w:cs="Times New Roman"/>
                <w:sz w:val="22"/>
              </w:rPr>
            </w:pPr>
          </w:p>
        </w:tc>
        <w:tc>
          <w:tcPr>
            <w:tcW w:w="1257" w:type="dxa"/>
          </w:tcPr>
          <w:p w14:paraId="07D70A61" w14:textId="77777777" w:rsidR="005A24C4" w:rsidRDefault="005A24C4">
            <w:pPr>
              <w:pStyle w:val="TableParagraph"/>
              <w:rPr>
                <w:rFonts w:ascii="Times New Roman" w:hAnsi="Times New Roman" w:cs="Times New Roman"/>
                <w:sz w:val="22"/>
              </w:rPr>
            </w:pPr>
          </w:p>
        </w:tc>
        <w:tc>
          <w:tcPr>
            <w:tcW w:w="1948" w:type="dxa"/>
          </w:tcPr>
          <w:p w14:paraId="5FB5DEB6" w14:textId="77777777" w:rsidR="005A24C4" w:rsidRDefault="005A24C4">
            <w:pPr>
              <w:pStyle w:val="TableParagraph"/>
              <w:rPr>
                <w:rFonts w:ascii="Times New Roman" w:hAnsi="Times New Roman" w:cs="Times New Roman"/>
                <w:sz w:val="22"/>
              </w:rPr>
            </w:pPr>
          </w:p>
        </w:tc>
      </w:tr>
    </w:tbl>
    <w:p w14:paraId="7E96858E" w14:textId="77777777" w:rsidR="005A24C4" w:rsidRDefault="00000000">
      <w:pPr>
        <w:spacing w:before="3" w:line="244" w:lineRule="auto"/>
        <w:ind w:left="900" w:right="1131"/>
        <w:rPr>
          <w:rFonts w:ascii="Times New Roman" w:eastAsia="仿宋" w:hAnsi="Times New Roman" w:cs="Times New Roman"/>
        </w:rPr>
      </w:pPr>
      <w:r>
        <w:rPr>
          <w:rFonts w:ascii="Times New Roman" w:eastAsia="仿宋" w:hAnsi="Times New Roman" w:cs="Times New Roman"/>
          <w:sz w:val="21"/>
        </w:rPr>
        <w:t>注：现场核查劳动者的用人单位、工龄、接触的职业病危害因素种类、岗位</w:t>
      </w:r>
      <w:r>
        <w:rPr>
          <w:rFonts w:ascii="Times New Roman" w:eastAsia="仿宋" w:hAnsi="Times New Roman" w:cs="Times New Roman"/>
          <w:sz w:val="21"/>
        </w:rPr>
        <w:t>/</w:t>
      </w:r>
      <w:r>
        <w:rPr>
          <w:rFonts w:ascii="Times New Roman" w:eastAsia="仿宋" w:hAnsi="Times New Roman" w:cs="Times New Roman"/>
          <w:sz w:val="21"/>
        </w:rPr>
        <w:t>工种与原始</w:t>
      </w:r>
      <w:r>
        <w:rPr>
          <w:rFonts w:ascii="Times New Roman" w:eastAsia="仿宋" w:hAnsi="Times New Roman" w:cs="Times New Roman"/>
          <w:spacing w:val="1"/>
          <w:w w:val="95"/>
          <w:sz w:val="21"/>
        </w:rPr>
        <w:t>资料是否一致，一致填</w:t>
      </w:r>
      <w:r>
        <w:rPr>
          <w:rFonts w:ascii="Times New Roman" w:eastAsia="仿宋" w:hAnsi="Times New Roman" w:cs="Times New Roman"/>
          <w:w w:val="95"/>
          <w:sz w:val="21"/>
        </w:rPr>
        <w:t>1</w:t>
      </w:r>
      <w:r>
        <w:rPr>
          <w:rFonts w:ascii="Times New Roman" w:eastAsia="仿宋" w:hAnsi="Times New Roman" w:cs="Times New Roman"/>
          <w:w w:val="95"/>
          <w:sz w:val="21"/>
        </w:rPr>
        <w:t>，不一致填</w:t>
      </w:r>
      <w:r>
        <w:rPr>
          <w:rFonts w:ascii="Times New Roman" w:eastAsia="仿宋" w:hAnsi="Times New Roman" w:cs="Times New Roman"/>
          <w:w w:val="95"/>
          <w:sz w:val="21"/>
        </w:rPr>
        <w:t>2</w:t>
      </w:r>
      <w:r>
        <w:rPr>
          <w:rFonts w:ascii="Times New Roman" w:eastAsia="仿宋" w:hAnsi="Times New Roman" w:cs="Times New Roman"/>
          <w:w w:val="95"/>
          <w:sz w:val="21"/>
        </w:rPr>
        <w:t>，并在职业病及健康危害因素监测信息系统中更正</w:t>
      </w:r>
      <w:r>
        <w:rPr>
          <w:rFonts w:ascii="Times New Roman" w:eastAsia="仿宋" w:hAnsi="Times New Roman" w:cs="Times New Roman"/>
          <w:sz w:val="21"/>
        </w:rPr>
        <w:t>相关信息。</w:t>
      </w:r>
    </w:p>
    <w:p w14:paraId="6F8E8D2C" w14:textId="77777777" w:rsidR="005A24C4" w:rsidRDefault="005A24C4">
      <w:pPr>
        <w:spacing w:before="3" w:line="244" w:lineRule="auto"/>
        <w:ind w:left="900" w:right="1131"/>
        <w:rPr>
          <w:rFonts w:ascii="Times New Roman" w:eastAsia="仿宋" w:hAnsi="Times New Roman" w:cs="Times New Roman"/>
        </w:rPr>
      </w:pPr>
    </w:p>
    <w:p w14:paraId="6E78C6F7" w14:textId="77777777" w:rsidR="007449C8" w:rsidRDefault="007449C8">
      <w:pPr>
        <w:spacing w:before="3" w:line="244" w:lineRule="auto"/>
        <w:ind w:left="900" w:right="1131"/>
        <w:rPr>
          <w:rFonts w:ascii="Times New Roman" w:eastAsia="仿宋" w:hAnsi="Times New Roman" w:cs="Times New Roman"/>
        </w:rPr>
      </w:pPr>
    </w:p>
    <w:p w14:paraId="058800EC" w14:textId="77777777" w:rsidR="007449C8" w:rsidRDefault="007449C8">
      <w:pPr>
        <w:spacing w:before="3" w:line="244" w:lineRule="auto"/>
        <w:ind w:left="900" w:right="1131"/>
        <w:rPr>
          <w:rFonts w:ascii="Times New Roman" w:eastAsia="仿宋" w:hAnsi="Times New Roman" w:cs="Times New Roman"/>
        </w:rPr>
      </w:pPr>
    </w:p>
    <w:p w14:paraId="5F7423CB" w14:textId="77777777" w:rsidR="007449C8" w:rsidRDefault="007449C8">
      <w:pPr>
        <w:spacing w:before="3" w:line="244" w:lineRule="auto"/>
        <w:ind w:left="900" w:right="1131"/>
        <w:rPr>
          <w:rFonts w:ascii="Times New Roman" w:eastAsia="仿宋" w:hAnsi="Times New Roman" w:cs="Times New Roman"/>
        </w:rPr>
      </w:pPr>
    </w:p>
    <w:p w14:paraId="36BA8EA7" w14:textId="77777777" w:rsidR="007449C8" w:rsidRDefault="007449C8">
      <w:pPr>
        <w:spacing w:before="3" w:line="244" w:lineRule="auto"/>
        <w:ind w:left="900" w:right="1131"/>
        <w:rPr>
          <w:rFonts w:ascii="Times New Roman" w:eastAsia="仿宋" w:hAnsi="Times New Roman" w:cs="Times New Roman"/>
        </w:rPr>
      </w:pPr>
    </w:p>
    <w:p w14:paraId="399AEB9E" w14:textId="77777777" w:rsidR="007449C8" w:rsidRDefault="007449C8">
      <w:pPr>
        <w:spacing w:before="3" w:line="244" w:lineRule="auto"/>
        <w:ind w:left="900" w:right="1131"/>
        <w:rPr>
          <w:rFonts w:ascii="Times New Roman" w:eastAsia="仿宋" w:hAnsi="Times New Roman" w:cs="Times New Roman"/>
        </w:rPr>
      </w:pPr>
    </w:p>
    <w:p w14:paraId="537AD8D7" w14:textId="77777777" w:rsidR="007449C8" w:rsidRDefault="007449C8">
      <w:pPr>
        <w:spacing w:before="3" w:line="244" w:lineRule="auto"/>
        <w:ind w:left="900" w:right="1131"/>
        <w:rPr>
          <w:rFonts w:ascii="Times New Roman" w:eastAsia="仿宋" w:hAnsi="Times New Roman" w:cs="Times New Roman"/>
        </w:rPr>
      </w:pPr>
    </w:p>
    <w:p w14:paraId="0F300408" w14:textId="77777777" w:rsidR="007449C8" w:rsidRDefault="007449C8">
      <w:pPr>
        <w:spacing w:before="3" w:line="244" w:lineRule="auto"/>
        <w:ind w:left="900" w:right="1131"/>
        <w:rPr>
          <w:rFonts w:ascii="Times New Roman" w:eastAsia="仿宋" w:hAnsi="Times New Roman" w:cs="Times New Roman"/>
        </w:rPr>
      </w:pPr>
    </w:p>
    <w:p w14:paraId="59F91E86" w14:textId="77777777" w:rsidR="007449C8" w:rsidRDefault="007449C8">
      <w:pPr>
        <w:spacing w:before="3" w:line="244" w:lineRule="auto"/>
        <w:ind w:left="900" w:right="1131"/>
        <w:rPr>
          <w:rFonts w:ascii="Times New Roman" w:eastAsia="仿宋" w:hAnsi="Times New Roman" w:cs="Times New Roman"/>
        </w:rPr>
      </w:pPr>
    </w:p>
    <w:p w14:paraId="4D154DE0" w14:textId="77777777" w:rsidR="007449C8" w:rsidRDefault="007449C8">
      <w:pPr>
        <w:spacing w:before="3" w:line="244" w:lineRule="auto"/>
        <w:ind w:left="900" w:right="1131"/>
        <w:rPr>
          <w:rFonts w:ascii="Times New Roman" w:eastAsia="仿宋" w:hAnsi="Times New Roman" w:cs="Times New Roman"/>
        </w:rPr>
      </w:pPr>
    </w:p>
    <w:p w14:paraId="0F35DCE0" w14:textId="77777777" w:rsidR="007449C8" w:rsidRDefault="007449C8">
      <w:pPr>
        <w:spacing w:before="3" w:line="244" w:lineRule="auto"/>
        <w:ind w:left="900" w:right="1131"/>
        <w:rPr>
          <w:rFonts w:ascii="Times New Roman" w:eastAsia="仿宋" w:hAnsi="Times New Roman" w:cs="Times New Roman"/>
        </w:rPr>
      </w:pPr>
    </w:p>
    <w:p w14:paraId="533C411A" w14:textId="77777777" w:rsidR="007449C8" w:rsidRDefault="007449C8">
      <w:pPr>
        <w:spacing w:before="3" w:line="244" w:lineRule="auto"/>
        <w:ind w:left="900" w:right="1131"/>
        <w:rPr>
          <w:rFonts w:ascii="Times New Roman" w:eastAsia="仿宋" w:hAnsi="Times New Roman" w:cs="Times New Roman"/>
        </w:rPr>
      </w:pPr>
    </w:p>
    <w:p w14:paraId="4ACAC31A" w14:textId="77777777" w:rsidR="005A24C4" w:rsidRDefault="00000000">
      <w:pPr>
        <w:spacing w:after="3"/>
        <w:ind w:left="1388" w:right="1405"/>
        <w:jc w:val="center"/>
        <w:rPr>
          <w:rFonts w:ascii="Times New Roman" w:eastAsia="黑体" w:hAnsi="Times New Roman" w:cs="Times New Roman"/>
          <w:spacing w:val="-2"/>
          <w:sz w:val="28"/>
        </w:rPr>
      </w:pPr>
      <w:r>
        <w:rPr>
          <w:rFonts w:ascii="Times New Roman" w:eastAsia="黑体" w:hAnsi="Times New Roman" w:cs="Times New Roman"/>
          <w:spacing w:val="-2"/>
          <w:sz w:val="28"/>
        </w:rPr>
        <w:t>表</w:t>
      </w:r>
      <w:r>
        <w:rPr>
          <w:rFonts w:ascii="Times New Roman" w:eastAsia="黑体" w:hAnsi="Times New Roman" w:cs="Times New Roman"/>
          <w:spacing w:val="-2"/>
          <w:sz w:val="28"/>
        </w:rPr>
        <w:t xml:space="preserve"> 6-3  </w:t>
      </w:r>
      <w:r>
        <w:rPr>
          <w:rFonts w:ascii="Times New Roman" w:eastAsia="黑体" w:hAnsi="Times New Roman" w:cs="Times New Roman"/>
          <w:spacing w:val="-2"/>
          <w:sz w:val="28"/>
        </w:rPr>
        <w:t>职业健康检查机构体检个案关键信息核查汇总表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93"/>
        <w:gridCol w:w="1039"/>
        <w:gridCol w:w="1080"/>
        <w:gridCol w:w="3162"/>
        <w:gridCol w:w="1544"/>
        <w:gridCol w:w="1977"/>
      </w:tblGrid>
      <w:tr w:rsidR="005A24C4" w14:paraId="0FC04C78" w14:textId="77777777" w:rsidTr="007449C8">
        <w:trPr>
          <w:trHeight w:val="543"/>
          <w:jc w:val="center"/>
        </w:trPr>
        <w:tc>
          <w:tcPr>
            <w:tcW w:w="1093" w:type="dxa"/>
          </w:tcPr>
          <w:p w14:paraId="5FAB887F" w14:textId="77777777" w:rsidR="005A24C4" w:rsidRDefault="00000000">
            <w:pPr>
              <w:pStyle w:val="TableParagraph"/>
              <w:ind w:left="336"/>
              <w:rPr>
                <w:rFonts w:ascii="Times New Roman" w:hAnsi="Times New Roman" w:cs="Times New Roman"/>
              </w:rPr>
            </w:pPr>
            <w:r>
              <w:rPr>
                <w:rFonts w:ascii="Times New Roman" w:hAnsi="Times New Roman" w:cs="Times New Roman"/>
                <w:w w:val="95"/>
              </w:rPr>
              <w:t>机构</w:t>
            </w:r>
          </w:p>
          <w:p w14:paraId="52A057FD" w14:textId="77777777" w:rsidR="005A24C4" w:rsidRDefault="00000000">
            <w:pPr>
              <w:pStyle w:val="TableParagraph"/>
              <w:spacing w:before="2" w:line="253" w:lineRule="exact"/>
              <w:ind w:left="336"/>
              <w:rPr>
                <w:rFonts w:ascii="Times New Roman" w:hAnsi="Times New Roman" w:cs="Times New Roman"/>
              </w:rPr>
            </w:pPr>
            <w:r>
              <w:rPr>
                <w:rFonts w:ascii="Times New Roman" w:hAnsi="Times New Roman" w:cs="Times New Roman"/>
                <w:w w:val="95"/>
              </w:rPr>
              <w:t>名称</w:t>
            </w:r>
          </w:p>
        </w:tc>
        <w:tc>
          <w:tcPr>
            <w:tcW w:w="1039" w:type="dxa"/>
          </w:tcPr>
          <w:p w14:paraId="6C5C554E" w14:textId="77777777" w:rsidR="005A24C4" w:rsidRDefault="00000000">
            <w:pPr>
              <w:pStyle w:val="TableParagraph"/>
              <w:ind w:left="182" w:right="176"/>
              <w:jc w:val="center"/>
              <w:rPr>
                <w:rFonts w:ascii="Times New Roman" w:hAnsi="Times New Roman" w:cs="Times New Roman"/>
              </w:rPr>
            </w:pPr>
            <w:r>
              <w:rPr>
                <w:rFonts w:ascii="Times New Roman" w:hAnsi="Times New Roman" w:cs="Times New Roman"/>
              </w:rPr>
              <w:t>抽查</w:t>
            </w:r>
          </w:p>
          <w:p w14:paraId="2D418DB8" w14:textId="77777777" w:rsidR="005A24C4" w:rsidRDefault="00000000">
            <w:pPr>
              <w:pStyle w:val="TableParagraph"/>
              <w:spacing w:before="2" w:line="253" w:lineRule="exact"/>
              <w:ind w:left="182" w:right="176"/>
              <w:jc w:val="center"/>
              <w:rPr>
                <w:rFonts w:ascii="Times New Roman" w:hAnsi="Times New Roman" w:cs="Times New Roman"/>
              </w:rPr>
            </w:pPr>
            <w:proofErr w:type="gramStart"/>
            <w:r>
              <w:rPr>
                <w:rFonts w:ascii="Times New Roman" w:hAnsi="Times New Roman" w:cs="Times New Roman"/>
              </w:rPr>
              <w:t>个案数</w:t>
            </w:r>
            <w:proofErr w:type="gramEnd"/>
          </w:p>
        </w:tc>
        <w:tc>
          <w:tcPr>
            <w:tcW w:w="1080" w:type="dxa"/>
          </w:tcPr>
          <w:p w14:paraId="46E69366" w14:textId="77777777" w:rsidR="005A24C4" w:rsidRDefault="00000000">
            <w:pPr>
              <w:pStyle w:val="TableParagraph"/>
              <w:ind w:left="56" w:right="47"/>
              <w:jc w:val="center"/>
              <w:rPr>
                <w:rFonts w:ascii="Times New Roman" w:hAnsi="Times New Roman" w:cs="Times New Roman"/>
              </w:rPr>
            </w:pPr>
            <w:r>
              <w:rPr>
                <w:rFonts w:ascii="Times New Roman" w:hAnsi="Times New Roman" w:cs="Times New Roman"/>
              </w:rPr>
              <w:t>工龄</w:t>
            </w:r>
          </w:p>
          <w:p w14:paraId="16B19BCE" w14:textId="77777777" w:rsidR="005A24C4" w:rsidRDefault="00000000">
            <w:pPr>
              <w:pStyle w:val="TableParagraph"/>
              <w:spacing w:before="2" w:line="253" w:lineRule="exact"/>
              <w:ind w:left="56" w:right="47"/>
              <w:jc w:val="center"/>
              <w:rPr>
                <w:rFonts w:ascii="Times New Roman" w:hAnsi="Times New Roman" w:cs="Times New Roman"/>
              </w:rPr>
            </w:pPr>
            <w:r>
              <w:rPr>
                <w:rFonts w:ascii="Times New Roman" w:hAnsi="Times New Roman" w:cs="Times New Roman"/>
              </w:rPr>
              <w:t>符合数</w:t>
            </w:r>
          </w:p>
        </w:tc>
        <w:tc>
          <w:tcPr>
            <w:tcW w:w="3162" w:type="dxa"/>
          </w:tcPr>
          <w:p w14:paraId="36B2E8F5" w14:textId="77777777" w:rsidR="005A24C4" w:rsidRDefault="00000000">
            <w:pPr>
              <w:pStyle w:val="TableParagraph"/>
              <w:ind w:left="300" w:right="292"/>
              <w:jc w:val="center"/>
              <w:rPr>
                <w:rFonts w:ascii="Times New Roman" w:hAnsi="Times New Roman" w:cs="Times New Roman"/>
              </w:rPr>
            </w:pPr>
            <w:r>
              <w:rPr>
                <w:rFonts w:ascii="Times New Roman" w:hAnsi="Times New Roman" w:cs="Times New Roman"/>
              </w:rPr>
              <w:t>接触的职业病危害因素种类</w:t>
            </w:r>
          </w:p>
          <w:p w14:paraId="089FBE8C" w14:textId="77777777" w:rsidR="005A24C4" w:rsidRDefault="00000000">
            <w:pPr>
              <w:pStyle w:val="TableParagraph"/>
              <w:spacing w:before="2" w:line="253" w:lineRule="exact"/>
              <w:ind w:left="300" w:right="290"/>
              <w:jc w:val="center"/>
              <w:rPr>
                <w:rFonts w:ascii="Times New Roman" w:hAnsi="Times New Roman" w:cs="Times New Roman"/>
              </w:rPr>
            </w:pPr>
            <w:r>
              <w:rPr>
                <w:rFonts w:ascii="Times New Roman" w:hAnsi="Times New Roman" w:cs="Times New Roman"/>
              </w:rPr>
              <w:t>符合数</w:t>
            </w:r>
          </w:p>
        </w:tc>
        <w:tc>
          <w:tcPr>
            <w:tcW w:w="1544" w:type="dxa"/>
          </w:tcPr>
          <w:p w14:paraId="735DB588" w14:textId="77777777" w:rsidR="005A24C4" w:rsidRDefault="00000000">
            <w:pPr>
              <w:pStyle w:val="TableParagraph"/>
              <w:ind w:left="277" w:right="271"/>
              <w:jc w:val="center"/>
              <w:rPr>
                <w:rFonts w:ascii="Times New Roman" w:hAnsi="Times New Roman" w:cs="Times New Roman"/>
              </w:rPr>
            </w:pPr>
            <w:r>
              <w:rPr>
                <w:rFonts w:ascii="Times New Roman" w:hAnsi="Times New Roman" w:cs="Times New Roman"/>
              </w:rPr>
              <w:t>岗位</w:t>
            </w:r>
            <w:r>
              <w:rPr>
                <w:rFonts w:ascii="Times New Roman" w:hAnsi="Times New Roman" w:cs="Times New Roman"/>
              </w:rPr>
              <w:t>/</w:t>
            </w:r>
            <w:r>
              <w:rPr>
                <w:rFonts w:ascii="Times New Roman" w:hAnsi="Times New Roman" w:cs="Times New Roman"/>
              </w:rPr>
              <w:t>工种</w:t>
            </w:r>
          </w:p>
          <w:p w14:paraId="6D0A16D8" w14:textId="77777777" w:rsidR="005A24C4" w:rsidRDefault="00000000">
            <w:pPr>
              <w:pStyle w:val="TableParagraph"/>
              <w:spacing w:before="2" w:line="253" w:lineRule="exact"/>
              <w:ind w:left="277" w:right="269"/>
              <w:jc w:val="center"/>
              <w:rPr>
                <w:rFonts w:ascii="Times New Roman" w:hAnsi="Times New Roman" w:cs="Times New Roman"/>
              </w:rPr>
            </w:pPr>
            <w:r>
              <w:rPr>
                <w:rFonts w:ascii="Times New Roman" w:hAnsi="Times New Roman" w:cs="Times New Roman"/>
              </w:rPr>
              <w:t>符合数</w:t>
            </w:r>
          </w:p>
        </w:tc>
        <w:tc>
          <w:tcPr>
            <w:tcW w:w="1977" w:type="dxa"/>
          </w:tcPr>
          <w:p w14:paraId="371B40CC" w14:textId="77777777" w:rsidR="005A24C4" w:rsidRDefault="00000000">
            <w:pPr>
              <w:pStyle w:val="TableParagraph"/>
              <w:ind w:left="127" w:right="119"/>
              <w:jc w:val="center"/>
              <w:rPr>
                <w:rFonts w:ascii="Times New Roman" w:hAnsi="Times New Roman" w:cs="Times New Roman"/>
              </w:rPr>
            </w:pPr>
            <w:r>
              <w:rPr>
                <w:rFonts w:ascii="Times New Roman" w:hAnsi="Times New Roman" w:cs="Times New Roman"/>
              </w:rPr>
              <w:t>职业健康检查类型</w:t>
            </w:r>
          </w:p>
          <w:p w14:paraId="2B91B458" w14:textId="77777777" w:rsidR="005A24C4" w:rsidRDefault="00000000">
            <w:pPr>
              <w:pStyle w:val="TableParagraph"/>
              <w:spacing w:before="2" w:line="253" w:lineRule="exact"/>
              <w:ind w:left="124" w:right="119"/>
              <w:jc w:val="center"/>
              <w:rPr>
                <w:rFonts w:ascii="Times New Roman" w:hAnsi="Times New Roman" w:cs="Times New Roman"/>
              </w:rPr>
            </w:pPr>
            <w:r>
              <w:rPr>
                <w:rFonts w:ascii="Times New Roman" w:hAnsi="Times New Roman" w:cs="Times New Roman"/>
              </w:rPr>
              <w:t>符合数</w:t>
            </w:r>
          </w:p>
        </w:tc>
      </w:tr>
      <w:tr w:rsidR="005A24C4" w14:paraId="776C2D41" w14:textId="77777777" w:rsidTr="007449C8">
        <w:trPr>
          <w:trHeight w:val="317"/>
          <w:jc w:val="center"/>
        </w:trPr>
        <w:tc>
          <w:tcPr>
            <w:tcW w:w="1093" w:type="dxa"/>
          </w:tcPr>
          <w:p w14:paraId="5F42496B" w14:textId="77777777" w:rsidR="005A24C4" w:rsidRDefault="005A24C4">
            <w:pPr>
              <w:pStyle w:val="TableParagraph"/>
              <w:rPr>
                <w:rFonts w:ascii="Times New Roman" w:hAnsi="Times New Roman" w:cs="Times New Roman"/>
                <w:sz w:val="22"/>
              </w:rPr>
            </w:pPr>
          </w:p>
        </w:tc>
        <w:tc>
          <w:tcPr>
            <w:tcW w:w="1039" w:type="dxa"/>
          </w:tcPr>
          <w:p w14:paraId="0D07860F" w14:textId="77777777" w:rsidR="005A24C4" w:rsidRDefault="005A24C4">
            <w:pPr>
              <w:pStyle w:val="TableParagraph"/>
              <w:rPr>
                <w:rFonts w:ascii="Times New Roman" w:hAnsi="Times New Roman" w:cs="Times New Roman"/>
                <w:sz w:val="22"/>
              </w:rPr>
            </w:pPr>
          </w:p>
        </w:tc>
        <w:tc>
          <w:tcPr>
            <w:tcW w:w="1080" w:type="dxa"/>
          </w:tcPr>
          <w:p w14:paraId="74AEAE69" w14:textId="77777777" w:rsidR="005A24C4" w:rsidRDefault="005A24C4">
            <w:pPr>
              <w:pStyle w:val="TableParagraph"/>
              <w:rPr>
                <w:rFonts w:ascii="Times New Roman" w:hAnsi="Times New Roman" w:cs="Times New Roman"/>
                <w:sz w:val="22"/>
              </w:rPr>
            </w:pPr>
          </w:p>
        </w:tc>
        <w:tc>
          <w:tcPr>
            <w:tcW w:w="3162" w:type="dxa"/>
          </w:tcPr>
          <w:p w14:paraId="6C65DE7D" w14:textId="77777777" w:rsidR="005A24C4" w:rsidRDefault="005A24C4">
            <w:pPr>
              <w:pStyle w:val="TableParagraph"/>
              <w:rPr>
                <w:rFonts w:ascii="Times New Roman" w:hAnsi="Times New Roman" w:cs="Times New Roman"/>
                <w:sz w:val="22"/>
              </w:rPr>
            </w:pPr>
          </w:p>
        </w:tc>
        <w:tc>
          <w:tcPr>
            <w:tcW w:w="1544" w:type="dxa"/>
          </w:tcPr>
          <w:p w14:paraId="1B15546D" w14:textId="77777777" w:rsidR="005A24C4" w:rsidRDefault="005A24C4">
            <w:pPr>
              <w:pStyle w:val="TableParagraph"/>
              <w:rPr>
                <w:rFonts w:ascii="Times New Roman" w:hAnsi="Times New Roman" w:cs="Times New Roman"/>
                <w:sz w:val="22"/>
              </w:rPr>
            </w:pPr>
          </w:p>
        </w:tc>
        <w:tc>
          <w:tcPr>
            <w:tcW w:w="1977" w:type="dxa"/>
          </w:tcPr>
          <w:p w14:paraId="1C54AC8C" w14:textId="77777777" w:rsidR="005A24C4" w:rsidRDefault="005A24C4">
            <w:pPr>
              <w:pStyle w:val="TableParagraph"/>
              <w:rPr>
                <w:rFonts w:ascii="Times New Roman" w:hAnsi="Times New Roman" w:cs="Times New Roman"/>
                <w:sz w:val="22"/>
              </w:rPr>
            </w:pPr>
          </w:p>
        </w:tc>
      </w:tr>
      <w:tr w:rsidR="005A24C4" w14:paraId="2FA9CB5F" w14:textId="77777777" w:rsidTr="007449C8">
        <w:trPr>
          <w:trHeight w:val="318"/>
          <w:jc w:val="center"/>
        </w:trPr>
        <w:tc>
          <w:tcPr>
            <w:tcW w:w="1093" w:type="dxa"/>
          </w:tcPr>
          <w:p w14:paraId="0C1111E0" w14:textId="77777777" w:rsidR="005A24C4" w:rsidRDefault="005A24C4">
            <w:pPr>
              <w:pStyle w:val="TableParagraph"/>
              <w:rPr>
                <w:rFonts w:ascii="Times New Roman" w:hAnsi="Times New Roman" w:cs="Times New Roman"/>
                <w:sz w:val="22"/>
              </w:rPr>
            </w:pPr>
          </w:p>
        </w:tc>
        <w:tc>
          <w:tcPr>
            <w:tcW w:w="1039" w:type="dxa"/>
          </w:tcPr>
          <w:p w14:paraId="05E76A36" w14:textId="77777777" w:rsidR="005A24C4" w:rsidRDefault="005A24C4">
            <w:pPr>
              <w:pStyle w:val="TableParagraph"/>
              <w:rPr>
                <w:rFonts w:ascii="Times New Roman" w:hAnsi="Times New Roman" w:cs="Times New Roman"/>
                <w:sz w:val="22"/>
              </w:rPr>
            </w:pPr>
          </w:p>
        </w:tc>
        <w:tc>
          <w:tcPr>
            <w:tcW w:w="1080" w:type="dxa"/>
          </w:tcPr>
          <w:p w14:paraId="19E25710" w14:textId="77777777" w:rsidR="005A24C4" w:rsidRDefault="005A24C4">
            <w:pPr>
              <w:pStyle w:val="TableParagraph"/>
              <w:rPr>
                <w:rFonts w:ascii="Times New Roman" w:hAnsi="Times New Roman" w:cs="Times New Roman"/>
                <w:sz w:val="22"/>
              </w:rPr>
            </w:pPr>
          </w:p>
        </w:tc>
        <w:tc>
          <w:tcPr>
            <w:tcW w:w="3162" w:type="dxa"/>
          </w:tcPr>
          <w:p w14:paraId="1B32B231" w14:textId="77777777" w:rsidR="005A24C4" w:rsidRDefault="005A24C4">
            <w:pPr>
              <w:pStyle w:val="TableParagraph"/>
              <w:rPr>
                <w:rFonts w:ascii="Times New Roman" w:hAnsi="Times New Roman" w:cs="Times New Roman"/>
                <w:sz w:val="22"/>
              </w:rPr>
            </w:pPr>
          </w:p>
        </w:tc>
        <w:tc>
          <w:tcPr>
            <w:tcW w:w="1544" w:type="dxa"/>
          </w:tcPr>
          <w:p w14:paraId="02EAD02E" w14:textId="77777777" w:rsidR="005A24C4" w:rsidRDefault="005A24C4">
            <w:pPr>
              <w:pStyle w:val="TableParagraph"/>
              <w:rPr>
                <w:rFonts w:ascii="Times New Roman" w:hAnsi="Times New Roman" w:cs="Times New Roman"/>
                <w:sz w:val="22"/>
              </w:rPr>
            </w:pPr>
          </w:p>
        </w:tc>
        <w:tc>
          <w:tcPr>
            <w:tcW w:w="1977" w:type="dxa"/>
          </w:tcPr>
          <w:p w14:paraId="0541280A" w14:textId="77777777" w:rsidR="005A24C4" w:rsidRDefault="005A24C4">
            <w:pPr>
              <w:pStyle w:val="TableParagraph"/>
              <w:rPr>
                <w:rFonts w:ascii="Times New Roman" w:hAnsi="Times New Roman" w:cs="Times New Roman"/>
                <w:sz w:val="22"/>
              </w:rPr>
            </w:pPr>
          </w:p>
        </w:tc>
      </w:tr>
      <w:tr w:rsidR="005A24C4" w14:paraId="0A4D29D6" w14:textId="77777777" w:rsidTr="007449C8">
        <w:trPr>
          <w:trHeight w:val="318"/>
          <w:jc w:val="center"/>
        </w:trPr>
        <w:tc>
          <w:tcPr>
            <w:tcW w:w="1093" w:type="dxa"/>
          </w:tcPr>
          <w:p w14:paraId="1FEBCDC7" w14:textId="77777777" w:rsidR="005A24C4" w:rsidRDefault="005A24C4">
            <w:pPr>
              <w:pStyle w:val="TableParagraph"/>
              <w:rPr>
                <w:rFonts w:ascii="Times New Roman" w:hAnsi="Times New Roman" w:cs="Times New Roman"/>
                <w:sz w:val="22"/>
              </w:rPr>
            </w:pPr>
          </w:p>
        </w:tc>
        <w:tc>
          <w:tcPr>
            <w:tcW w:w="1039" w:type="dxa"/>
          </w:tcPr>
          <w:p w14:paraId="34420075" w14:textId="77777777" w:rsidR="005A24C4" w:rsidRDefault="005A24C4">
            <w:pPr>
              <w:pStyle w:val="TableParagraph"/>
              <w:rPr>
                <w:rFonts w:ascii="Times New Roman" w:hAnsi="Times New Roman" w:cs="Times New Roman"/>
                <w:sz w:val="22"/>
              </w:rPr>
            </w:pPr>
          </w:p>
        </w:tc>
        <w:tc>
          <w:tcPr>
            <w:tcW w:w="1080" w:type="dxa"/>
          </w:tcPr>
          <w:p w14:paraId="63184A54" w14:textId="77777777" w:rsidR="005A24C4" w:rsidRDefault="005A24C4">
            <w:pPr>
              <w:pStyle w:val="TableParagraph"/>
              <w:rPr>
                <w:rFonts w:ascii="Times New Roman" w:hAnsi="Times New Roman" w:cs="Times New Roman"/>
                <w:sz w:val="22"/>
              </w:rPr>
            </w:pPr>
          </w:p>
        </w:tc>
        <w:tc>
          <w:tcPr>
            <w:tcW w:w="3162" w:type="dxa"/>
          </w:tcPr>
          <w:p w14:paraId="35E85517" w14:textId="77777777" w:rsidR="005A24C4" w:rsidRDefault="005A24C4">
            <w:pPr>
              <w:pStyle w:val="TableParagraph"/>
              <w:rPr>
                <w:rFonts w:ascii="Times New Roman" w:hAnsi="Times New Roman" w:cs="Times New Roman"/>
                <w:sz w:val="22"/>
              </w:rPr>
            </w:pPr>
          </w:p>
        </w:tc>
        <w:tc>
          <w:tcPr>
            <w:tcW w:w="1544" w:type="dxa"/>
          </w:tcPr>
          <w:p w14:paraId="2D1529F9" w14:textId="77777777" w:rsidR="005A24C4" w:rsidRDefault="005A24C4">
            <w:pPr>
              <w:pStyle w:val="TableParagraph"/>
              <w:rPr>
                <w:rFonts w:ascii="Times New Roman" w:hAnsi="Times New Roman" w:cs="Times New Roman"/>
                <w:sz w:val="22"/>
              </w:rPr>
            </w:pPr>
          </w:p>
        </w:tc>
        <w:tc>
          <w:tcPr>
            <w:tcW w:w="1977" w:type="dxa"/>
          </w:tcPr>
          <w:p w14:paraId="1FF80E66" w14:textId="77777777" w:rsidR="005A24C4" w:rsidRDefault="005A24C4">
            <w:pPr>
              <w:pStyle w:val="TableParagraph"/>
              <w:rPr>
                <w:rFonts w:ascii="Times New Roman" w:hAnsi="Times New Roman" w:cs="Times New Roman"/>
                <w:sz w:val="22"/>
              </w:rPr>
            </w:pPr>
          </w:p>
        </w:tc>
      </w:tr>
      <w:tr w:rsidR="005A24C4" w14:paraId="37089D85" w14:textId="77777777" w:rsidTr="007449C8">
        <w:trPr>
          <w:trHeight w:val="317"/>
          <w:jc w:val="center"/>
        </w:trPr>
        <w:tc>
          <w:tcPr>
            <w:tcW w:w="1093" w:type="dxa"/>
          </w:tcPr>
          <w:p w14:paraId="4D4AB4DB" w14:textId="77777777" w:rsidR="005A24C4" w:rsidRDefault="00000000">
            <w:pPr>
              <w:pStyle w:val="TableParagraph"/>
              <w:spacing w:before="22"/>
              <w:ind w:left="336"/>
              <w:rPr>
                <w:rFonts w:ascii="Times New Roman" w:hAnsi="Times New Roman" w:cs="Times New Roman"/>
              </w:rPr>
            </w:pPr>
            <w:r>
              <w:rPr>
                <w:rFonts w:ascii="Times New Roman" w:hAnsi="Times New Roman" w:cs="Times New Roman"/>
              </w:rPr>
              <w:t>合计</w:t>
            </w:r>
          </w:p>
        </w:tc>
        <w:tc>
          <w:tcPr>
            <w:tcW w:w="1039" w:type="dxa"/>
          </w:tcPr>
          <w:p w14:paraId="460925A7" w14:textId="77777777" w:rsidR="005A24C4" w:rsidRDefault="005A24C4">
            <w:pPr>
              <w:pStyle w:val="TableParagraph"/>
              <w:rPr>
                <w:rFonts w:ascii="Times New Roman" w:hAnsi="Times New Roman" w:cs="Times New Roman"/>
                <w:sz w:val="22"/>
              </w:rPr>
            </w:pPr>
          </w:p>
        </w:tc>
        <w:tc>
          <w:tcPr>
            <w:tcW w:w="1080" w:type="dxa"/>
          </w:tcPr>
          <w:p w14:paraId="67F64751" w14:textId="77777777" w:rsidR="005A24C4" w:rsidRDefault="005A24C4">
            <w:pPr>
              <w:pStyle w:val="TableParagraph"/>
              <w:rPr>
                <w:rFonts w:ascii="Times New Roman" w:hAnsi="Times New Roman" w:cs="Times New Roman"/>
                <w:sz w:val="22"/>
              </w:rPr>
            </w:pPr>
          </w:p>
        </w:tc>
        <w:tc>
          <w:tcPr>
            <w:tcW w:w="3162" w:type="dxa"/>
          </w:tcPr>
          <w:p w14:paraId="6E1ACB7C" w14:textId="77777777" w:rsidR="005A24C4" w:rsidRDefault="005A24C4">
            <w:pPr>
              <w:pStyle w:val="TableParagraph"/>
              <w:rPr>
                <w:rFonts w:ascii="Times New Roman" w:hAnsi="Times New Roman" w:cs="Times New Roman"/>
                <w:sz w:val="22"/>
              </w:rPr>
            </w:pPr>
          </w:p>
        </w:tc>
        <w:tc>
          <w:tcPr>
            <w:tcW w:w="1544" w:type="dxa"/>
          </w:tcPr>
          <w:p w14:paraId="14FD44D1" w14:textId="77777777" w:rsidR="005A24C4" w:rsidRDefault="005A24C4">
            <w:pPr>
              <w:pStyle w:val="TableParagraph"/>
              <w:rPr>
                <w:rFonts w:ascii="Times New Roman" w:hAnsi="Times New Roman" w:cs="Times New Roman"/>
                <w:sz w:val="22"/>
              </w:rPr>
            </w:pPr>
          </w:p>
        </w:tc>
        <w:tc>
          <w:tcPr>
            <w:tcW w:w="1977" w:type="dxa"/>
          </w:tcPr>
          <w:p w14:paraId="5345C7A3" w14:textId="77777777" w:rsidR="005A24C4" w:rsidRDefault="005A24C4">
            <w:pPr>
              <w:pStyle w:val="TableParagraph"/>
              <w:rPr>
                <w:rFonts w:ascii="Times New Roman" w:hAnsi="Times New Roman" w:cs="Times New Roman"/>
                <w:sz w:val="22"/>
              </w:rPr>
            </w:pPr>
          </w:p>
        </w:tc>
      </w:tr>
    </w:tbl>
    <w:p w14:paraId="608FC0F8" w14:textId="77777777" w:rsidR="005A24C4" w:rsidRDefault="005A24C4">
      <w:pPr>
        <w:spacing w:after="3"/>
        <w:ind w:left="1388" w:right="1405"/>
        <w:jc w:val="center"/>
        <w:rPr>
          <w:rFonts w:ascii="Times New Roman" w:eastAsia="黑体" w:hAnsi="Times New Roman" w:cs="Times New Roman"/>
          <w:spacing w:val="-2"/>
          <w:sz w:val="28"/>
        </w:rPr>
      </w:pPr>
    </w:p>
    <w:p w14:paraId="5E7B954D" w14:textId="77777777" w:rsidR="007449C8" w:rsidRDefault="007449C8">
      <w:pPr>
        <w:spacing w:after="3"/>
        <w:ind w:left="1388" w:right="1405"/>
        <w:jc w:val="center"/>
        <w:rPr>
          <w:rFonts w:ascii="Times New Roman" w:eastAsia="黑体" w:hAnsi="Times New Roman" w:cs="Times New Roman"/>
          <w:spacing w:val="-2"/>
          <w:sz w:val="28"/>
        </w:rPr>
      </w:pPr>
    </w:p>
    <w:p w14:paraId="2C29EA0D" w14:textId="77777777" w:rsidR="007449C8" w:rsidRDefault="007449C8">
      <w:pPr>
        <w:spacing w:after="3"/>
        <w:ind w:left="1388" w:right="1405"/>
        <w:jc w:val="center"/>
        <w:rPr>
          <w:rFonts w:ascii="Times New Roman" w:eastAsia="黑体" w:hAnsi="Times New Roman" w:cs="Times New Roman"/>
          <w:spacing w:val="-2"/>
          <w:sz w:val="28"/>
        </w:rPr>
      </w:pPr>
    </w:p>
    <w:p w14:paraId="4AE48D0D" w14:textId="77777777" w:rsidR="007449C8" w:rsidRDefault="007449C8">
      <w:pPr>
        <w:spacing w:after="3"/>
        <w:ind w:left="1388" w:right="1405"/>
        <w:jc w:val="center"/>
        <w:rPr>
          <w:rFonts w:ascii="Times New Roman" w:eastAsia="黑体" w:hAnsi="Times New Roman" w:cs="Times New Roman"/>
          <w:spacing w:val="-2"/>
          <w:sz w:val="28"/>
        </w:rPr>
      </w:pPr>
    </w:p>
    <w:p w14:paraId="05EAD924" w14:textId="4596F291" w:rsidR="005A24C4" w:rsidRDefault="00000000" w:rsidP="007449C8">
      <w:pPr>
        <w:spacing w:after="3"/>
        <w:ind w:right="1405"/>
        <w:rPr>
          <w:rFonts w:ascii="Times New Roman" w:eastAsia="黑体" w:hAnsi="Times New Roman" w:cs="Times New Roman"/>
          <w:spacing w:val="-2"/>
          <w:sz w:val="28"/>
        </w:rPr>
      </w:pPr>
      <w:r>
        <w:rPr>
          <w:rFonts w:ascii="Times New Roman" w:eastAsia="黑体" w:hAnsi="Times New Roman" w:cs="Times New Roman"/>
          <w:spacing w:val="-2"/>
          <w:sz w:val="28"/>
        </w:rPr>
        <w:t>表</w:t>
      </w:r>
      <w:r>
        <w:rPr>
          <w:rFonts w:ascii="Times New Roman" w:eastAsia="黑体" w:hAnsi="Times New Roman" w:cs="Times New Roman"/>
          <w:spacing w:val="-2"/>
          <w:sz w:val="28"/>
        </w:rPr>
        <w:t xml:space="preserve"> 6-4  </w:t>
      </w:r>
      <w:r>
        <w:rPr>
          <w:rFonts w:ascii="Times New Roman" w:eastAsia="黑体" w:hAnsi="Times New Roman" w:cs="Times New Roman"/>
          <w:spacing w:val="-2"/>
          <w:sz w:val="28"/>
        </w:rPr>
        <w:t>职业病诊断机构质量评估结果汇总表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28"/>
        <w:gridCol w:w="1709"/>
        <w:gridCol w:w="1709"/>
        <w:gridCol w:w="1470"/>
        <w:gridCol w:w="2187"/>
        <w:gridCol w:w="1453"/>
      </w:tblGrid>
      <w:tr w:rsidR="005A24C4" w14:paraId="017D2A41" w14:textId="77777777" w:rsidTr="007449C8">
        <w:trPr>
          <w:trHeight w:val="555"/>
          <w:jc w:val="center"/>
        </w:trPr>
        <w:tc>
          <w:tcPr>
            <w:tcW w:w="1328" w:type="dxa"/>
          </w:tcPr>
          <w:p w14:paraId="1D98F4E6" w14:textId="77777777" w:rsidR="005A24C4" w:rsidRDefault="00000000">
            <w:pPr>
              <w:pStyle w:val="TableParagraph"/>
              <w:spacing w:line="270" w:lineRule="atLeast"/>
              <w:ind w:left="347" w:right="25" w:hanging="315"/>
              <w:rPr>
                <w:rFonts w:ascii="Times New Roman" w:hAnsi="Times New Roman" w:cs="Times New Roman"/>
              </w:rPr>
            </w:pPr>
            <w:r>
              <w:rPr>
                <w:rFonts w:ascii="Times New Roman" w:hAnsi="Times New Roman" w:cs="Times New Roman"/>
                <w:spacing w:val="-1"/>
              </w:rPr>
              <w:t>职业病诊断机</w:t>
            </w:r>
            <w:r>
              <w:rPr>
                <w:rFonts w:ascii="Times New Roman" w:hAnsi="Times New Roman" w:cs="Times New Roman"/>
              </w:rPr>
              <w:t>构总数</w:t>
            </w:r>
          </w:p>
        </w:tc>
        <w:tc>
          <w:tcPr>
            <w:tcW w:w="1709" w:type="dxa"/>
          </w:tcPr>
          <w:p w14:paraId="0FF7E596" w14:textId="77777777" w:rsidR="005A24C4" w:rsidRDefault="00000000">
            <w:pPr>
              <w:pStyle w:val="TableParagraph"/>
              <w:spacing w:line="270" w:lineRule="atLeast"/>
              <w:ind w:left="538" w:right="426" w:hanging="106"/>
              <w:rPr>
                <w:rFonts w:ascii="Times New Roman" w:hAnsi="Times New Roman" w:cs="Times New Roman"/>
              </w:rPr>
            </w:pPr>
            <w:r>
              <w:rPr>
                <w:rFonts w:ascii="Times New Roman" w:hAnsi="Times New Roman" w:cs="Times New Roman"/>
                <w:spacing w:val="-2"/>
              </w:rPr>
              <w:t>质量评估</w:t>
            </w:r>
            <w:r>
              <w:rPr>
                <w:rFonts w:ascii="Times New Roman" w:hAnsi="Times New Roman" w:cs="Times New Roman"/>
              </w:rPr>
              <w:t>机构数</w:t>
            </w:r>
          </w:p>
        </w:tc>
        <w:tc>
          <w:tcPr>
            <w:tcW w:w="1709" w:type="dxa"/>
          </w:tcPr>
          <w:p w14:paraId="342F70A7" w14:textId="77777777" w:rsidR="005A24C4" w:rsidRDefault="00000000">
            <w:pPr>
              <w:pStyle w:val="TableParagraph"/>
              <w:spacing w:line="270" w:lineRule="atLeast"/>
              <w:ind w:left="329" w:right="318" w:firstLine="103"/>
              <w:rPr>
                <w:rFonts w:ascii="Times New Roman" w:hAnsi="Times New Roman" w:cs="Times New Roman"/>
              </w:rPr>
            </w:pPr>
            <w:r>
              <w:rPr>
                <w:rFonts w:ascii="Times New Roman" w:hAnsi="Times New Roman" w:cs="Times New Roman"/>
              </w:rPr>
              <w:t>胸片读片</w:t>
            </w:r>
            <w:r>
              <w:rPr>
                <w:rFonts w:ascii="Times New Roman" w:hAnsi="Times New Roman" w:cs="Times New Roman"/>
                <w:spacing w:val="-1"/>
              </w:rPr>
              <w:t>评估机构数</w:t>
            </w:r>
          </w:p>
        </w:tc>
        <w:tc>
          <w:tcPr>
            <w:tcW w:w="1470" w:type="dxa"/>
          </w:tcPr>
          <w:p w14:paraId="1B01833F" w14:textId="77777777" w:rsidR="005A24C4" w:rsidRDefault="00000000">
            <w:pPr>
              <w:pStyle w:val="TableParagraph"/>
              <w:spacing w:line="270" w:lineRule="atLeast"/>
              <w:ind w:left="420" w:right="408"/>
              <w:rPr>
                <w:rFonts w:ascii="Times New Roman" w:hAnsi="Times New Roman" w:cs="Times New Roman"/>
              </w:rPr>
            </w:pPr>
            <w:r>
              <w:rPr>
                <w:rFonts w:ascii="Times New Roman" w:hAnsi="Times New Roman" w:cs="Times New Roman"/>
                <w:spacing w:val="-2"/>
              </w:rPr>
              <w:t>不符合机构数</w:t>
            </w:r>
          </w:p>
        </w:tc>
        <w:tc>
          <w:tcPr>
            <w:tcW w:w="2187" w:type="dxa"/>
          </w:tcPr>
          <w:p w14:paraId="2414D3CB" w14:textId="77777777" w:rsidR="005A24C4" w:rsidRDefault="00000000">
            <w:pPr>
              <w:pStyle w:val="TableParagraph"/>
              <w:spacing w:line="270" w:lineRule="atLeast"/>
              <w:ind w:left="568" w:right="557" w:firstLine="103"/>
              <w:rPr>
                <w:rFonts w:ascii="Times New Roman" w:hAnsi="Times New Roman" w:cs="Times New Roman"/>
              </w:rPr>
            </w:pPr>
            <w:r>
              <w:rPr>
                <w:rFonts w:ascii="Times New Roman" w:hAnsi="Times New Roman" w:cs="Times New Roman"/>
              </w:rPr>
              <w:t>听力图谱</w:t>
            </w:r>
            <w:r>
              <w:rPr>
                <w:rFonts w:ascii="Times New Roman" w:hAnsi="Times New Roman" w:cs="Times New Roman"/>
                <w:spacing w:val="-1"/>
              </w:rPr>
              <w:t>评估机构数</w:t>
            </w:r>
          </w:p>
        </w:tc>
        <w:tc>
          <w:tcPr>
            <w:tcW w:w="1453" w:type="dxa"/>
          </w:tcPr>
          <w:p w14:paraId="4E0DC64C" w14:textId="77777777" w:rsidR="005A24C4" w:rsidRDefault="00000000">
            <w:pPr>
              <w:pStyle w:val="TableParagraph"/>
              <w:spacing w:line="270" w:lineRule="atLeast"/>
              <w:ind w:left="411" w:right="400"/>
              <w:rPr>
                <w:rFonts w:ascii="Times New Roman" w:hAnsi="Times New Roman" w:cs="Times New Roman"/>
              </w:rPr>
            </w:pPr>
            <w:r>
              <w:rPr>
                <w:rFonts w:ascii="Times New Roman" w:hAnsi="Times New Roman" w:cs="Times New Roman"/>
                <w:spacing w:val="-2"/>
              </w:rPr>
              <w:t>不符合机构数</w:t>
            </w:r>
          </w:p>
        </w:tc>
      </w:tr>
      <w:tr w:rsidR="005A24C4" w14:paraId="03432388" w14:textId="77777777" w:rsidTr="007449C8">
        <w:trPr>
          <w:trHeight w:val="402"/>
          <w:jc w:val="center"/>
        </w:trPr>
        <w:tc>
          <w:tcPr>
            <w:tcW w:w="1328" w:type="dxa"/>
          </w:tcPr>
          <w:p w14:paraId="39CAAE85" w14:textId="77777777" w:rsidR="005A24C4" w:rsidRDefault="005A24C4">
            <w:pPr>
              <w:pStyle w:val="TableParagraph"/>
              <w:rPr>
                <w:rFonts w:ascii="Times New Roman" w:hAnsi="Times New Roman" w:cs="Times New Roman"/>
                <w:sz w:val="22"/>
              </w:rPr>
            </w:pPr>
          </w:p>
        </w:tc>
        <w:tc>
          <w:tcPr>
            <w:tcW w:w="1709" w:type="dxa"/>
          </w:tcPr>
          <w:p w14:paraId="2F95F2EB" w14:textId="77777777" w:rsidR="005A24C4" w:rsidRDefault="005A24C4">
            <w:pPr>
              <w:pStyle w:val="TableParagraph"/>
              <w:rPr>
                <w:rFonts w:ascii="Times New Roman" w:hAnsi="Times New Roman" w:cs="Times New Roman"/>
                <w:sz w:val="22"/>
              </w:rPr>
            </w:pPr>
          </w:p>
        </w:tc>
        <w:tc>
          <w:tcPr>
            <w:tcW w:w="1709" w:type="dxa"/>
          </w:tcPr>
          <w:p w14:paraId="2694F511" w14:textId="77777777" w:rsidR="005A24C4" w:rsidRDefault="005A24C4">
            <w:pPr>
              <w:pStyle w:val="TableParagraph"/>
              <w:rPr>
                <w:rFonts w:ascii="Times New Roman" w:hAnsi="Times New Roman" w:cs="Times New Roman"/>
                <w:sz w:val="22"/>
              </w:rPr>
            </w:pPr>
          </w:p>
        </w:tc>
        <w:tc>
          <w:tcPr>
            <w:tcW w:w="1470" w:type="dxa"/>
          </w:tcPr>
          <w:p w14:paraId="3B8A62E5" w14:textId="77777777" w:rsidR="005A24C4" w:rsidRDefault="005A24C4">
            <w:pPr>
              <w:pStyle w:val="TableParagraph"/>
              <w:rPr>
                <w:rFonts w:ascii="Times New Roman" w:hAnsi="Times New Roman" w:cs="Times New Roman"/>
                <w:sz w:val="22"/>
              </w:rPr>
            </w:pPr>
          </w:p>
        </w:tc>
        <w:tc>
          <w:tcPr>
            <w:tcW w:w="2187" w:type="dxa"/>
          </w:tcPr>
          <w:p w14:paraId="4700BD3D" w14:textId="77777777" w:rsidR="005A24C4" w:rsidRDefault="005A24C4">
            <w:pPr>
              <w:pStyle w:val="TableParagraph"/>
              <w:rPr>
                <w:rFonts w:ascii="Times New Roman" w:hAnsi="Times New Roman" w:cs="Times New Roman"/>
                <w:sz w:val="22"/>
              </w:rPr>
            </w:pPr>
          </w:p>
        </w:tc>
        <w:tc>
          <w:tcPr>
            <w:tcW w:w="1453" w:type="dxa"/>
          </w:tcPr>
          <w:p w14:paraId="0268A308" w14:textId="77777777" w:rsidR="005A24C4" w:rsidRDefault="005A24C4">
            <w:pPr>
              <w:pStyle w:val="TableParagraph"/>
              <w:rPr>
                <w:rFonts w:ascii="Times New Roman" w:hAnsi="Times New Roman" w:cs="Times New Roman"/>
                <w:sz w:val="22"/>
              </w:rPr>
            </w:pPr>
          </w:p>
        </w:tc>
      </w:tr>
      <w:tr w:rsidR="005A24C4" w14:paraId="2F65E7DB" w14:textId="77777777" w:rsidTr="007449C8">
        <w:trPr>
          <w:trHeight w:val="402"/>
          <w:jc w:val="center"/>
        </w:trPr>
        <w:tc>
          <w:tcPr>
            <w:tcW w:w="1328" w:type="dxa"/>
          </w:tcPr>
          <w:p w14:paraId="41B6BFAC" w14:textId="77777777" w:rsidR="005A24C4" w:rsidRDefault="005A24C4">
            <w:pPr>
              <w:pStyle w:val="TableParagraph"/>
              <w:rPr>
                <w:rFonts w:ascii="Times New Roman" w:hAnsi="Times New Roman" w:cs="Times New Roman"/>
                <w:sz w:val="22"/>
              </w:rPr>
            </w:pPr>
          </w:p>
        </w:tc>
        <w:tc>
          <w:tcPr>
            <w:tcW w:w="1709" w:type="dxa"/>
          </w:tcPr>
          <w:p w14:paraId="1AE3FADB" w14:textId="77777777" w:rsidR="005A24C4" w:rsidRDefault="005A24C4">
            <w:pPr>
              <w:pStyle w:val="TableParagraph"/>
              <w:rPr>
                <w:rFonts w:ascii="Times New Roman" w:hAnsi="Times New Roman" w:cs="Times New Roman"/>
                <w:sz w:val="22"/>
              </w:rPr>
            </w:pPr>
          </w:p>
        </w:tc>
        <w:tc>
          <w:tcPr>
            <w:tcW w:w="1709" w:type="dxa"/>
          </w:tcPr>
          <w:p w14:paraId="371B596F" w14:textId="77777777" w:rsidR="005A24C4" w:rsidRDefault="005A24C4">
            <w:pPr>
              <w:pStyle w:val="TableParagraph"/>
              <w:rPr>
                <w:rFonts w:ascii="Times New Roman" w:hAnsi="Times New Roman" w:cs="Times New Roman"/>
                <w:sz w:val="22"/>
              </w:rPr>
            </w:pPr>
          </w:p>
        </w:tc>
        <w:tc>
          <w:tcPr>
            <w:tcW w:w="1470" w:type="dxa"/>
          </w:tcPr>
          <w:p w14:paraId="2F42C1CE" w14:textId="77777777" w:rsidR="005A24C4" w:rsidRDefault="005A24C4">
            <w:pPr>
              <w:pStyle w:val="TableParagraph"/>
              <w:rPr>
                <w:rFonts w:ascii="Times New Roman" w:hAnsi="Times New Roman" w:cs="Times New Roman"/>
                <w:sz w:val="22"/>
              </w:rPr>
            </w:pPr>
          </w:p>
        </w:tc>
        <w:tc>
          <w:tcPr>
            <w:tcW w:w="2187" w:type="dxa"/>
          </w:tcPr>
          <w:p w14:paraId="2F11C471" w14:textId="77777777" w:rsidR="005A24C4" w:rsidRDefault="005A24C4">
            <w:pPr>
              <w:pStyle w:val="TableParagraph"/>
              <w:rPr>
                <w:rFonts w:ascii="Times New Roman" w:hAnsi="Times New Roman" w:cs="Times New Roman"/>
                <w:sz w:val="22"/>
              </w:rPr>
            </w:pPr>
          </w:p>
        </w:tc>
        <w:tc>
          <w:tcPr>
            <w:tcW w:w="1453" w:type="dxa"/>
          </w:tcPr>
          <w:p w14:paraId="57A9FD43" w14:textId="77777777" w:rsidR="005A24C4" w:rsidRDefault="005A24C4">
            <w:pPr>
              <w:pStyle w:val="TableParagraph"/>
              <w:rPr>
                <w:rFonts w:ascii="Times New Roman" w:hAnsi="Times New Roman" w:cs="Times New Roman"/>
                <w:sz w:val="22"/>
              </w:rPr>
            </w:pPr>
          </w:p>
        </w:tc>
      </w:tr>
      <w:tr w:rsidR="005A24C4" w14:paraId="0508842D" w14:textId="77777777" w:rsidTr="007449C8">
        <w:trPr>
          <w:trHeight w:val="402"/>
          <w:jc w:val="center"/>
        </w:trPr>
        <w:tc>
          <w:tcPr>
            <w:tcW w:w="1328" w:type="dxa"/>
          </w:tcPr>
          <w:p w14:paraId="737C8157" w14:textId="77777777" w:rsidR="005A24C4" w:rsidRDefault="00000000">
            <w:pPr>
              <w:pStyle w:val="TableParagraph"/>
              <w:spacing w:before="69"/>
              <w:ind w:left="432" w:right="426"/>
              <w:jc w:val="center"/>
              <w:rPr>
                <w:rFonts w:ascii="Times New Roman" w:hAnsi="Times New Roman" w:cs="Times New Roman"/>
              </w:rPr>
            </w:pPr>
            <w:r>
              <w:rPr>
                <w:rFonts w:ascii="Times New Roman" w:hAnsi="Times New Roman" w:cs="Times New Roman"/>
              </w:rPr>
              <w:t>合计</w:t>
            </w:r>
          </w:p>
        </w:tc>
        <w:tc>
          <w:tcPr>
            <w:tcW w:w="1709" w:type="dxa"/>
          </w:tcPr>
          <w:p w14:paraId="0A7ADD12" w14:textId="77777777" w:rsidR="005A24C4" w:rsidRDefault="005A24C4">
            <w:pPr>
              <w:pStyle w:val="TableParagraph"/>
              <w:rPr>
                <w:rFonts w:ascii="Times New Roman" w:hAnsi="Times New Roman" w:cs="Times New Roman"/>
                <w:sz w:val="22"/>
              </w:rPr>
            </w:pPr>
          </w:p>
        </w:tc>
        <w:tc>
          <w:tcPr>
            <w:tcW w:w="1709" w:type="dxa"/>
          </w:tcPr>
          <w:p w14:paraId="267FB5C3" w14:textId="77777777" w:rsidR="005A24C4" w:rsidRDefault="005A24C4">
            <w:pPr>
              <w:pStyle w:val="TableParagraph"/>
              <w:rPr>
                <w:rFonts w:ascii="Times New Roman" w:hAnsi="Times New Roman" w:cs="Times New Roman"/>
                <w:sz w:val="22"/>
              </w:rPr>
            </w:pPr>
          </w:p>
        </w:tc>
        <w:tc>
          <w:tcPr>
            <w:tcW w:w="1470" w:type="dxa"/>
          </w:tcPr>
          <w:p w14:paraId="0C6CB27D" w14:textId="77777777" w:rsidR="005A24C4" w:rsidRDefault="005A24C4">
            <w:pPr>
              <w:pStyle w:val="TableParagraph"/>
              <w:rPr>
                <w:rFonts w:ascii="Times New Roman" w:hAnsi="Times New Roman" w:cs="Times New Roman"/>
                <w:sz w:val="22"/>
              </w:rPr>
            </w:pPr>
          </w:p>
        </w:tc>
        <w:tc>
          <w:tcPr>
            <w:tcW w:w="2187" w:type="dxa"/>
          </w:tcPr>
          <w:p w14:paraId="4108252D" w14:textId="77777777" w:rsidR="005A24C4" w:rsidRDefault="005A24C4">
            <w:pPr>
              <w:pStyle w:val="TableParagraph"/>
              <w:rPr>
                <w:rFonts w:ascii="Times New Roman" w:hAnsi="Times New Roman" w:cs="Times New Roman"/>
                <w:sz w:val="22"/>
              </w:rPr>
            </w:pPr>
          </w:p>
        </w:tc>
        <w:tc>
          <w:tcPr>
            <w:tcW w:w="1453" w:type="dxa"/>
          </w:tcPr>
          <w:p w14:paraId="7086F8ED" w14:textId="77777777" w:rsidR="005A24C4" w:rsidRDefault="005A24C4">
            <w:pPr>
              <w:pStyle w:val="TableParagraph"/>
              <w:rPr>
                <w:rFonts w:ascii="Times New Roman" w:hAnsi="Times New Roman" w:cs="Times New Roman"/>
                <w:sz w:val="22"/>
              </w:rPr>
            </w:pPr>
          </w:p>
        </w:tc>
      </w:tr>
    </w:tbl>
    <w:p w14:paraId="32C3715D" w14:textId="77777777" w:rsidR="005A24C4" w:rsidRDefault="005A24C4">
      <w:pPr>
        <w:rPr>
          <w:rFonts w:ascii="Times New Roman" w:hAnsi="Times New Roman" w:cs="Times New Roman"/>
        </w:rPr>
        <w:sectPr w:rsidR="005A24C4" w:rsidSect="00DE6B1B">
          <w:pgSz w:w="11906" w:h="16839" w:orient="landscape"/>
          <w:pgMar w:top="2483" w:right="1797" w:bottom="2534" w:left="1797" w:header="0" w:footer="1172" w:gutter="0"/>
          <w:cols w:space="720"/>
        </w:sectPr>
      </w:pPr>
    </w:p>
    <w:p w14:paraId="0EE0CD69" w14:textId="77777777" w:rsidR="005A24C4" w:rsidRDefault="00000000" w:rsidP="007449C8">
      <w:pPr>
        <w:spacing w:after="3"/>
        <w:ind w:right="1405"/>
        <w:jc w:val="center"/>
        <w:rPr>
          <w:rFonts w:ascii="Times New Roman" w:eastAsia="黑体" w:hAnsi="Times New Roman" w:cs="Times New Roman"/>
          <w:spacing w:val="-2"/>
          <w:sz w:val="28"/>
        </w:rPr>
      </w:pPr>
      <w:r>
        <w:rPr>
          <w:rFonts w:ascii="Times New Roman" w:eastAsia="黑体" w:hAnsi="Times New Roman" w:cs="Times New Roman"/>
          <w:spacing w:val="-2"/>
          <w:sz w:val="28"/>
        </w:rPr>
        <w:lastRenderedPageBreak/>
        <w:t>表</w:t>
      </w:r>
      <w:r>
        <w:rPr>
          <w:rFonts w:ascii="Times New Roman" w:eastAsia="黑体" w:hAnsi="Times New Roman" w:cs="Times New Roman"/>
          <w:spacing w:val="-2"/>
          <w:sz w:val="28"/>
        </w:rPr>
        <w:t xml:space="preserve"> 6-5  </w:t>
      </w:r>
      <w:r>
        <w:rPr>
          <w:rFonts w:ascii="Times New Roman" w:eastAsia="黑体" w:hAnsi="Times New Roman" w:cs="Times New Roman"/>
          <w:spacing w:val="-2"/>
          <w:sz w:val="28"/>
        </w:rPr>
        <w:t>职业健康检查机构工作情况汇总表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88"/>
        <w:gridCol w:w="989"/>
        <w:gridCol w:w="940"/>
        <w:gridCol w:w="1289"/>
        <w:gridCol w:w="1418"/>
        <w:gridCol w:w="1033"/>
        <w:gridCol w:w="809"/>
        <w:gridCol w:w="993"/>
        <w:gridCol w:w="992"/>
      </w:tblGrid>
      <w:tr w:rsidR="005A24C4" w14:paraId="328A9531" w14:textId="77777777">
        <w:trPr>
          <w:trHeight w:val="986"/>
          <w:jc w:val="center"/>
        </w:trPr>
        <w:tc>
          <w:tcPr>
            <w:tcW w:w="888" w:type="dxa"/>
            <w:vAlign w:val="center"/>
          </w:tcPr>
          <w:p w14:paraId="6134F9B4" w14:textId="77777777" w:rsidR="005A24C4" w:rsidRDefault="00000000">
            <w:pPr>
              <w:pStyle w:val="TableParagraph"/>
              <w:ind w:left="225"/>
              <w:rPr>
                <w:rFonts w:ascii="Times New Roman" w:hAnsi="Times New Roman" w:cs="Times New Roman"/>
              </w:rPr>
            </w:pPr>
            <w:r>
              <w:rPr>
                <w:rFonts w:ascii="Times New Roman" w:hAnsi="Times New Roman" w:cs="Times New Roman"/>
              </w:rPr>
              <w:t>序号</w:t>
            </w:r>
          </w:p>
        </w:tc>
        <w:tc>
          <w:tcPr>
            <w:tcW w:w="989" w:type="dxa"/>
            <w:vAlign w:val="center"/>
          </w:tcPr>
          <w:p w14:paraId="485C4FF2" w14:textId="77777777" w:rsidR="005A24C4" w:rsidRDefault="00000000">
            <w:pPr>
              <w:pStyle w:val="TableParagraph"/>
              <w:ind w:left="66"/>
              <w:rPr>
                <w:rFonts w:ascii="Times New Roman" w:hAnsi="Times New Roman" w:cs="Times New Roman"/>
              </w:rPr>
            </w:pPr>
            <w:r>
              <w:rPr>
                <w:rFonts w:ascii="Times New Roman" w:hAnsi="Times New Roman" w:cs="Times New Roman"/>
              </w:rPr>
              <w:t>地市名称</w:t>
            </w:r>
          </w:p>
        </w:tc>
        <w:tc>
          <w:tcPr>
            <w:tcW w:w="940" w:type="dxa"/>
            <w:vAlign w:val="center"/>
          </w:tcPr>
          <w:p w14:paraId="1873E3CA" w14:textId="77777777" w:rsidR="005A24C4" w:rsidRDefault="00000000">
            <w:pPr>
              <w:pStyle w:val="TableParagraph"/>
              <w:ind w:left="40"/>
              <w:rPr>
                <w:rFonts w:ascii="Times New Roman" w:hAnsi="Times New Roman" w:cs="Times New Roman"/>
              </w:rPr>
            </w:pPr>
            <w:r>
              <w:rPr>
                <w:rFonts w:ascii="Times New Roman" w:hAnsi="Times New Roman" w:cs="Times New Roman"/>
              </w:rPr>
              <w:t>县区名称</w:t>
            </w:r>
          </w:p>
        </w:tc>
        <w:tc>
          <w:tcPr>
            <w:tcW w:w="1289" w:type="dxa"/>
            <w:vAlign w:val="center"/>
          </w:tcPr>
          <w:p w14:paraId="30F66CF0" w14:textId="77777777" w:rsidR="005A24C4" w:rsidRDefault="00000000">
            <w:pPr>
              <w:pStyle w:val="TableParagraph"/>
              <w:spacing w:line="244" w:lineRule="auto"/>
              <w:ind w:left="110" w:right="117"/>
              <w:rPr>
                <w:rFonts w:ascii="Times New Roman" w:hAnsi="Times New Roman" w:cs="Times New Roman"/>
              </w:rPr>
            </w:pPr>
            <w:r>
              <w:rPr>
                <w:rFonts w:ascii="Times New Roman" w:hAnsi="Times New Roman" w:cs="Times New Roman"/>
                <w:spacing w:val="-1"/>
              </w:rPr>
              <w:t>职业健康检查机构名称</w:t>
            </w:r>
          </w:p>
        </w:tc>
        <w:tc>
          <w:tcPr>
            <w:tcW w:w="1418" w:type="dxa"/>
            <w:vAlign w:val="center"/>
          </w:tcPr>
          <w:p w14:paraId="78BE01A2" w14:textId="77777777" w:rsidR="005A24C4" w:rsidRDefault="00000000">
            <w:pPr>
              <w:pStyle w:val="TableParagraph"/>
              <w:spacing w:line="244" w:lineRule="auto"/>
              <w:ind w:left="175" w:right="78" w:hanging="106"/>
              <w:jc w:val="center"/>
              <w:rPr>
                <w:rFonts w:ascii="Times New Roman" w:hAnsi="Times New Roman" w:cs="Times New Roman"/>
              </w:rPr>
            </w:pPr>
            <w:r>
              <w:rPr>
                <w:rFonts w:ascii="Times New Roman" w:hAnsi="Times New Roman" w:cs="Times New Roman"/>
                <w:spacing w:val="-1"/>
              </w:rPr>
              <w:t>接触职业病危</w:t>
            </w:r>
            <w:r>
              <w:rPr>
                <w:rFonts w:ascii="Times New Roman" w:hAnsi="Times New Roman" w:cs="Times New Roman"/>
              </w:rPr>
              <w:t>害因素人数</w:t>
            </w:r>
          </w:p>
        </w:tc>
        <w:tc>
          <w:tcPr>
            <w:tcW w:w="1033" w:type="dxa"/>
            <w:vAlign w:val="center"/>
          </w:tcPr>
          <w:p w14:paraId="2C51AAE0" w14:textId="77777777" w:rsidR="005A24C4" w:rsidRDefault="00000000">
            <w:pPr>
              <w:pStyle w:val="TableParagraph"/>
              <w:spacing w:line="244" w:lineRule="auto"/>
              <w:ind w:right="276"/>
              <w:jc w:val="center"/>
              <w:rPr>
                <w:rFonts w:ascii="Times New Roman" w:hAnsi="Times New Roman" w:cs="Times New Roman"/>
                <w:spacing w:val="-1"/>
              </w:rPr>
            </w:pPr>
            <w:r>
              <w:rPr>
                <w:rFonts w:ascii="Times New Roman" w:hAnsi="Times New Roman" w:cs="Times New Roman"/>
                <w:spacing w:val="-1"/>
              </w:rPr>
              <w:t>应检</w:t>
            </w:r>
          </w:p>
          <w:p w14:paraId="54151323" w14:textId="77777777" w:rsidR="005A24C4" w:rsidRDefault="00000000">
            <w:pPr>
              <w:pStyle w:val="TableParagraph"/>
              <w:spacing w:line="244" w:lineRule="auto"/>
              <w:ind w:right="276"/>
              <w:jc w:val="center"/>
              <w:rPr>
                <w:rFonts w:ascii="Times New Roman" w:hAnsi="Times New Roman" w:cs="Times New Roman"/>
                <w:sz w:val="10"/>
              </w:rPr>
            </w:pPr>
            <w:r>
              <w:rPr>
                <w:rFonts w:ascii="Times New Roman" w:hAnsi="Times New Roman" w:cs="Times New Roman"/>
                <w:spacing w:val="-1"/>
              </w:rPr>
              <w:t>人数</w:t>
            </w:r>
            <w:r>
              <w:rPr>
                <w:rFonts w:ascii="Times New Roman" w:hAnsi="Times New Roman" w:cs="Times New Roman"/>
                <w:spacing w:val="-1"/>
                <w:vertAlign w:val="superscript"/>
              </w:rPr>
              <w:t>*</w:t>
            </w:r>
          </w:p>
        </w:tc>
        <w:tc>
          <w:tcPr>
            <w:tcW w:w="809" w:type="dxa"/>
            <w:vAlign w:val="center"/>
          </w:tcPr>
          <w:p w14:paraId="478C15A8" w14:textId="77777777" w:rsidR="005A24C4" w:rsidRDefault="00000000">
            <w:pPr>
              <w:pStyle w:val="TableParagraph"/>
              <w:spacing w:line="244" w:lineRule="auto"/>
              <w:ind w:left="80" w:right="87"/>
              <w:rPr>
                <w:rFonts w:ascii="Times New Roman" w:hAnsi="Times New Roman" w:cs="Times New Roman"/>
              </w:rPr>
            </w:pPr>
            <w:r>
              <w:rPr>
                <w:rFonts w:ascii="Times New Roman" w:hAnsi="Times New Roman" w:cs="Times New Roman"/>
                <w:spacing w:val="-2"/>
              </w:rPr>
              <w:t>实际体检人数</w:t>
            </w:r>
          </w:p>
        </w:tc>
        <w:tc>
          <w:tcPr>
            <w:tcW w:w="993" w:type="dxa"/>
            <w:vAlign w:val="center"/>
          </w:tcPr>
          <w:p w14:paraId="6427B61B" w14:textId="77777777" w:rsidR="005A24C4" w:rsidRDefault="00000000">
            <w:pPr>
              <w:pStyle w:val="TableParagraph"/>
              <w:spacing w:line="244" w:lineRule="auto"/>
              <w:ind w:left="68" w:right="74"/>
              <w:rPr>
                <w:rFonts w:ascii="Times New Roman" w:hAnsi="Times New Roman" w:cs="Times New Roman"/>
              </w:rPr>
            </w:pPr>
            <w:r>
              <w:rPr>
                <w:rFonts w:ascii="Times New Roman" w:hAnsi="Times New Roman" w:cs="Times New Roman"/>
                <w:spacing w:val="-2"/>
              </w:rPr>
              <w:t>未开展体检的原因</w:t>
            </w:r>
          </w:p>
        </w:tc>
        <w:tc>
          <w:tcPr>
            <w:tcW w:w="992" w:type="dxa"/>
            <w:vAlign w:val="center"/>
          </w:tcPr>
          <w:p w14:paraId="62820F1C" w14:textId="77777777" w:rsidR="005A24C4" w:rsidRDefault="00000000">
            <w:pPr>
              <w:pStyle w:val="TableParagraph"/>
              <w:spacing w:line="244" w:lineRule="auto"/>
              <w:ind w:left="172" w:right="75" w:hanging="106"/>
              <w:rPr>
                <w:rFonts w:ascii="Times New Roman" w:hAnsi="Times New Roman" w:cs="Times New Roman"/>
              </w:rPr>
            </w:pPr>
            <w:r>
              <w:rPr>
                <w:rFonts w:ascii="Times New Roman" w:hAnsi="Times New Roman" w:cs="Times New Roman"/>
                <w:spacing w:val="-2"/>
              </w:rPr>
              <w:t>未报告个</w:t>
            </w:r>
            <w:r>
              <w:rPr>
                <w:rFonts w:ascii="Times New Roman" w:hAnsi="Times New Roman" w:cs="Times New Roman"/>
              </w:rPr>
              <w:t>案原因</w:t>
            </w:r>
          </w:p>
        </w:tc>
      </w:tr>
      <w:tr w:rsidR="005A24C4" w14:paraId="7D69EB9F" w14:textId="77777777">
        <w:trPr>
          <w:trHeight w:val="318"/>
          <w:jc w:val="center"/>
        </w:trPr>
        <w:tc>
          <w:tcPr>
            <w:tcW w:w="888" w:type="dxa"/>
          </w:tcPr>
          <w:p w14:paraId="098A417C" w14:textId="77777777" w:rsidR="005A24C4" w:rsidRDefault="00000000">
            <w:pPr>
              <w:pStyle w:val="TableParagraph"/>
              <w:spacing w:before="23"/>
              <w:ind w:left="8"/>
              <w:jc w:val="center"/>
              <w:rPr>
                <w:rFonts w:ascii="Times New Roman" w:hAnsi="Times New Roman" w:cs="Times New Roman"/>
              </w:rPr>
            </w:pPr>
            <w:r>
              <w:rPr>
                <w:rFonts w:ascii="Times New Roman" w:hAnsi="Times New Roman" w:cs="Times New Roman"/>
                <w:w w:val="99"/>
              </w:rPr>
              <w:t>1</w:t>
            </w:r>
          </w:p>
        </w:tc>
        <w:tc>
          <w:tcPr>
            <w:tcW w:w="989" w:type="dxa"/>
          </w:tcPr>
          <w:p w14:paraId="17FEECDE" w14:textId="77777777" w:rsidR="005A24C4" w:rsidRDefault="005A24C4">
            <w:pPr>
              <w:pStyle w:val="TableParagraph"/>
              <w:rPr>
                <w:rFonts w:ascii="Times New Roman" w:hAnsi="Times New Roman" w:cs="Times New Roman"/>
                <w:sz w:val="22"/>
              </w:rPr>
            </w:pPr>
          </w:p>
        </w:tc>
        <w:tc>
          <w:tcPr>
            <w:tcW w:w="940" w:type="dxa"/>
          </w:tcPr>
          <w:p w14:paraId="29D1CAAE" w14:textId="77777777" w:rsidR="005A24C4" w:rsidRDefault="005A24C4">
            <w:pPr>
              <w:pStyle w:val="TableParagraph"/>
              <w:rPr>
                <w:rFonts w:ascii="Times New Roman" w:hAnsi="Times New Roman" w:cs="Times New Roman"/>
                <w:sz w:val="22"/>
              </w:rPr>
            </w:pPr>
          </w:p>
        </w:tc>
        <w:tc>
          <w:tcPr>
            <w:tcW w:w="1289" w:type="dxa"/>
          </w:tcPr>
          <w:p w14:paraId="70593A5E" w14:textId="77777777" w:rsidR="005A24C4" w:rsidRDefault="005A24C4">
            <w:pPr>
              <w:pStyle w:val="TableParagraph"/>
              <w:rPr>
                <w:rFonts w:ascii="Times New Roman" w:hAnsi="Times New Roman" w:cs="Times New Roman"/>
                <w:sz w:val="22"/>
              </w:rPr>
            </w:pPr>
          </w:p>
        </w:tc>
        <w:tc>
          <w:tcPr>
            <w:tcW w:w="1418" w:type="dxa"/>
          </w:tcPr>
          <w:p w14:paraId="2A211B17" w14:textId="77777777" w:rsidR="005A24C4" w:rsidRDefault="005A24C4">
            <w:pPr>
              <w:pStyle w:val="TableParagraph"/>
              <w:rPr>
                <w:rFonts w:ascii="Times New Roman" w:hAnsi="Times New Roman" w:cs="Times New Roman"/>
                <w:sz w:val="22"/>
              </w:rPr>
            </w:pPr>
          </w:p>
        </w:tc>
        <w:tc>
          <w:tcPr>
            <w:tcW w:w="1033" w:type="dxa"/>
          </w:tcPr>
          <w:p w14:paraId="53190D68" w14:textId="77777777" w:rsidR="005A24C4" w:rsidRDefault="005A24C4">
            <w:pPr>
              <w:pStyle w:val="TableParagraph"/>
              <w:rPr>
                <w:rFonts w:ascii="Times New Roman" w:hAnsi="Times New Roman" w:cs="Times New Roman"/>
                <w:sz w:val="22"/>
              </w:rPr>
            </w:pPr>
          </w:p>
        </w:tc>
        <w:tc>
          <w:tcPr>
            <w:tcW w:w="809" w:type="dxa"/>
          </w:tcPr>
          <w:p w14:paraId="032436A3" w14:textId="77777777" w:rsidR="005A24C4" w:rsidRDefault="005A24C4">
            <w:pPr>
              <w:pStyle w:val="TableParagraph"/>
              <w:rPr>
                <w:rFonts w:ascii="Times New Roman" w:hAnsi="Times New Roman" w:cs="Times New Roman"/>
                <w:sz w:val="22"/>
              </w:rPr>
            </w:pPr>
          </w:p>
        </w:tc>
        <w:tc>
          <w:tcPr>
            <w:tcW w:w="993" w:type="dxa"/>
          </w:tcPr>
          <w:p w14:paraId="1F50B540" w14:textId="77777777" w:rsidR="005A24C4" w:rsidRDefault="005A24C4">
            <w:pPr>
              <w:pStyle w:val="TableParagraph"/>
              <w:rPr>
                <w:rFonts w:ascii="Times New Roman" w:hAnsi="Times New Roman" w:cs="Times New Roman"/>
                <w:sz w:val="22"/>
              </w:rPr>
            </w:pPr>
          </w:p>
        </w:tc>
        <w:tc>
          <w:tcPr>
            <w:tcW w:w="992" w:type="dxa"/>
          </w:tcPr>
          <w:p w14:paraId="76462E44" w14:textId="77777777" w:rsidR="005A24C4" w:rsidRDefault="005A24C4">
            <w:pPr>
              <w:pStyle w:val="TableParagraph"/>
              <w:rPr>
                <w:rFonts w:ascii="Times New Roman" w:hAnsi="Times New Roman" w:cs="Times New Roman"/>
                <w:sz w:val="22"/>
              </w:rPr>
            </w:pPr>
          </w:p>
        </w:tc>
      </w:tr>
      <w:tr w:rsidR="005A24C4" w14:paraId="442E6EA4" w14:textId="77777777">
        <w:trPr>
          <w:trHeight w:val="317"/>
          <w:jc w:val="center"/>
        </w:trPr>
        <w:tc>
          <w:tcPr>
            <w:tcW w:w="888" w:type="dxa"/>
          </w:tcPr>
          <w:p w14:paraId="63813BF4" w14:textId="77777777" w:rsidR="005A24C4" w:rsidRDefault="00000000">
            <w:pPr>
              <w:pStyle w:val="TableParagraph"/>
              <w:spacing w:before="22"/>
              <w:ind w:left="8"/>
              <w:jc w:val="center"/>
              <w:rPr>
                <w:rFonts w:ascii="Times New Roman" w:hAnsi="Times New Roman" w:cs="Times New Roman"/>
              </w:rPr>
            </w:pPr>
            <w:r>
              <w:rPr>
                <w:rFonts w:ascii="Times New Roman" w:hAnsi="Times New Roman" w:cs="Times New Roman"/>
                <w:w w:val="99"/>
              </w:rPr>
              <w:t>2</w:t>
            </w:r>
          </w:p>
        </w:tc>
        <w:tc>
          <w:tcPr>
            <w:tcW w:w="989" w:type="dxa"/>
          </w:tcPr>
          <w:p w14:paraId="6FE5EFF5" w14:textId="77777777" w:rsidR="005A24C4" w:rsidRDefault="005A24C4">
            <w:pPr>
              <w:pStyle w:val="TableParagraph"/>
              <w:rPr>
                <w:rFonts w:ascii="Times New Roman" w:hAnsi="Times New Roman" w:cs="Times New Roman"/>
                <w:sz w:val="22"/>
              </w:rPr>
            </w:pPr>
          </w:p>
        </w:tc>
        <w:tc>
          <w:tcPr>
            <w:tcW w:w="940" w:type="dxa"/>
          </w:tcPr>
          <w:p w14:paraId="63336E8E" w14:textId="77777777" w:rsidR="005A24C4" w:rsidRDefault="005A24C4">
            <w:pPr>
              <w:pStyle w:val="TableParagraph"/>
              <w:rPr>
                <w:rFonts w:ascii="Times New Roman" w:hAnsi="Times New Roman" w:cs="Times New Roman"/>
                <w:sz w:val="22"/>
              </w:rPr>
            </w:pPr>
          </w:p>
        </w:tc>
        <w:tc>
          <w:tcPr>
            <w:tcW w:w="1289" w:type="dxa"/>
          </w:tcPr>
          <w:p w14:paraId="472534CC" w14:textId="77777777" w:rsidR="005A24C4" w:rsidRDefault="005A24C4">
            <w:pPr>
              <w:pStyle w:val="TableParagraph"/>
              <w:rPr>
                <w:rFonts w:ascii="Times New Roman" w:hAnsi="Times New Roman" w:cs="Times New Roman"/>
                <w:sz w:val="22"/>
              </w:rPr>
            </w:pPr>
          </w:p>
        </w:tc>
        <w:tc>
          <w:tcPr>
            <w:tcW w:w="1418" w:type="dxa"/>
          </w:tcPr>
          <w:p w14:paraId="79674F92" w14:textId="77777777" w:rsidR="005A24C4" w:rsidRDefault="005A24C4">
            <w:pPr>
              <w:pStyle w:val="TableParagraph"/>
              <w:rPr>
                <w:rFonts w:ascii="Times New Roman" w:hAnsi="Times New Roman" w:cs="Times New Roman"/>
                <w:sz w:val="22"/>
              </w:rPr>
            </w:pPr>
          </w:p>
        </w:tc>
        <w:tc>
          <w:tcPr>
            <w:tcW w:w="1033" w:type="dxa"/>
          </w:tcPr>
          <w:p w14:paraId="0B648F99" w14:textId="77777777" w:rsidR="005A24C4" w:rsidRDefault="005A24C4">
            <w:pPr>
              <w:pStyle w:val="TableParagraph"/>
              <w:rPr>
                <w:rFonts w:ascii="Times New Roman" w:hAnsi="Times New Roman" w:cs="Times New Roman"/>
                <w:sz w:val="22"/>
              </w:rPr>
            </w:pPr>
          </w:p>
        </w:tc>
        <w:tc>
          <w:tcPr>
            <w:tcW w:w="809" w:type="dxa"/>
          </w:tcPr>
          <w:p w14:paraId="2BE5A84A" w14:textId="77777777" w:rsidR="005A24C4" w:rsidRDefault="005A24C4">
            <w:pPr>
              <w:pStyle w:val="TableParagraph"/>
              <w:rPr>
                <w:rFonts w:ascii="Times New Roman" w:hAnsi="Times New Roman" w:cs="Times New Roman"/>
                <w:sz w:val="22"/>
              </w:rPr>
            </w:pPr>
          </w:p>
        </w:tc>
        <w:tc>
          <w:tcPr>
            <w:tcW w:w="993" w:type="dxa"/>
          </w:tcPr>
          <w:p w14:paraId="2475F235" w14:textId="77777777" w:rsidR="005A24C4" w:rsidRDefault="005A24C4">
            <w:pPr>
              <w:pStyle w:val="TableParagraph"/>
              <w:rPr>
                <w:rFonts w:ascii="Times New Roman" w:hAnsi="Times New Roman" w:cs="Times New Roman"/>
                <w:sz w:val="22"/>
              </w:rPr>
            </w:pPr>
          </w:p>
        </w:tc>
        <w:tc>
          <w:tcPr>
            <w:tcW w:w="992" w:type="dxa"/>
          </w:tcPr>
          <w:p w14:paraId="5BD98E21" w14:textId="77777777" w:rsidR="005A24C4" w:rsidRDefault="005A24C4">
            <w:pPr>
              <w:pStyle w:val="TableParagraph"/>
              <w:rPr>
                <w:rFonts w:ascii="Times New Roman" w:hAnsi="Times New Roman" w:cs="Times New Roman"/>
                <w:sz w:val="22"/>
              </w:rPr>
            </w:pPr>
          </w:p>
        </w:tc>
      </w:tr>
      <w:tr w:rsidR="005A24C4" w14:paraId="19F884BC" w14:textId="77777777">
        <w:trPr>
          <w:trHeight w:val="317"/>
          <w:jc w:val="center"/>
        </w:trPr>
        <w:tc>
          <w:tcPr>
            <w:tcW w:w="888" w:type="dxa"/>
          </w:tcPr>
          <w:p w14:paraId="44575D93" w14:textId="77777777" w:rsidR="005A24C4" w:rsidRDefault="00000000">
            <w:pPr>
              <w:pStyle w:val="TableParagraph"/>
              <w:spacing w:before="23"/>
              <w:ind w:left="6"/>
              <w:jc w:val="center"/>
              <w:rPr>
                <w:rFonts w:ascii="Times New Roman" w:hAnsi="Times New Roman" w:cs="Times New Roman"/>
              </w:rPr>
            </w:pPr>
            <w:r>
              <w:rPr>
                <w:rFonts w:ascii="Times New Roman" w:hAnsi="Times New Roman" w:cs="Times New Roman"/>
                <w:w w:val="99"/>
              </w:rPr>
              <w:t>…</w:t>
            </w:r>
          </w:p>
        </w:tc>
        <w:tc>
          <w:tcPr>
            <w:tcW w:w="989" w:type="dxa"/>
          </w:tcPr>
          <w:p w14:paraId="66AD9BA1" w14:textId="77777777" w:rsidR="005A24C4" w:rsidRDefault="005A24C4">
            <w:pPr>
              <w:pStyle w:val="TableParagraph"/>
              <w:rPr>
                <w:rFonts w:ascii="Times New Roman" w:hAnsi="Times New Roman" w:cs="Times New Roman"/>
                <w:sz w:val="22"/>
              </w:rPr>
            </w:pPr>
          </w:p>
        </w:tc>
        <w:tc>
          <w:tcPr>
            <w:tcW w:w="940" w:type="dxa"/>
          </w:tcPr>
          <w:p w14:paraId="2D38576A" w14:textId="77777777" w:rsidR="005A24C4" w:rsidRDefault="005A24C4">
            <w:pPr>
              <w:pStyle w:val="TableParagraph"/>
              <w:rPr>
                <w:rFonts w:ascii="Times New Roman" w:hAnsi="Times New Roman" w:cs="Times New Roman"/>
                <w:sz w:val="22"/>
              </w:rPr>
            </w:pPr>
          </w:p>
        </w:tc>
        <w:tc>
          <w:tcPr>
            <w:tcW w:w="1289" w:type="dxa"/>
          </w:tcPr>
          <w:p w14:paraId="657E54DF" w14:textId="77777777" w:rsidR="005A24C4" w:rsidRDefault="005A24C4">
            <w:pPr>
              <w:pStyle w:val="TableParagraph"/>
              <w:rPr>
                <w:rFonts w:ascii="Times New Roman" w:hAnsi="Times New Roman" w:cs="Times New Roman"/>
                <w:sz w:val="22"/>
              </w:rPr>
            </w:pPr>
          </w:p>
        </w:tc>
        <w:tc>
          <w:tcPr>
            <w:tcW w:w="1418" w:type="dxa"/>
          </w:tcPr>
          <w:p w14:paraId="3A8AE746" w14:textId="77777777" w:rsidR="005A24C4" w:rsidRDefault="005A24C4">
            <w:pPr>
              <w:pStyle w:val="TableParagraph"/>
              <w:rPr>
                <w:rFonts w:ascii="Times New Roman" w:hAnsi="Times New Roman" w:cs="Times New Roman"/>
                <w:sz w:val="22"/>
              </w:rPr>
            </w:pPr>
          </w:p>
        </w:tc>
        <w:tc>
          <w:tcPr>
            <w:tcW w:w="1033" w:type="dxa"/>
          </w:tcPr>
          <w:p w14:paraId="7DD7305B" w14:textId="77777777" w:rsidR="005A24C4" w:rsidRDefault="005A24C4">
            <w:pPr>
              <w:pStyle w:val="TableParagraph"/>
              <w:rPr>
                <w:rFonts w:ascii="Times New Roman" w:hAnsi="Times New Roman" w:cs="Times New Roman"/>
                <w:sz w:val="22"/>
              </w:rPr>
            </w:pPr>
          </w:p>
        </w:tc>
        <w:tc>
          <w:tcPr>
            <w:tcW w:w="809" w:type="dxa"/>
          </w:tcPr>
          <w:p w14:paraId="436721A6" w14:textId="77777777" w:rsidR="005A24C4" w:rsidRDefault="005A24C4">
            <w:pPr>
              <w:pStyle w:val="TableParagraph"/>
              <w:rPr>
                <w:rFonts w:ascii="Times New Roman" w:hAnsi="Times New Roman" w:cs="Times New Roman"/>
                <w:sz w:val="22"/>
              </w:rPr>
            </w:pPr>
          </w:p>
        </w:tc>
        <w:tc>
          <w:tcPr>
            <w:tcW w:w="993" w:type="dxa"/>
          </w:tcPr>
          <w:p w14:paraId="6682AA41" w14:textId="77777777" w:rsidR="005A24C4" w:rsidRDefault="005A24C4">
            <w:pPr>
              <w:pStyle w:val="TableParagraph"/>
              <w:rPr>
                <w:rFonts w:ascii="Times New Roman" w:hAnsi="Times New Roman" w:cs="Times New Roman"/>
                <w:sz w:val="22"/>
              </w:rPr>
            </w:pPr>
          </w:p>
        </w:tc>
        <w:tc>
          <w:tcPr>
            <w:tcW w:w="992" w:type="dxa"/>
          </w:tcPr>
          <w:p w14:paraId="3DCA6E5C" w14:textId="77777777" w:rsidR="005A24C4" w:rsidRDefault="005A24C4">
            <w:pPr>
              <w:pStyle w:val="TableParagraph"/>
              <w:rPr>
                <w:rFonts w:ascii="Times New Roman" w:hAnsi="Times New Roman" w:cs="Times New Roman"/>
                <w:sz w:val="22"/>
              </w:rPr>
            </w:pPr>
          </w:p>
        </w:tc>
      </w:tr>
      <w:tr w:rsidR="005A24C4" w14:paraId="370A1943" w14:textId="77777777">
        <w:trPr>
          <w:trHeight w:val="367"/>
          <w:jc w:val="center"/>
        </w:trPr>
        <w:tc>
          <w:tcPr>
            <w:tcW w:w="888" w:type="dxa"/>
          </w:tcPr>
          <w:p w14:paraId="6E08D472" w14:textId="77777777" w:rsidR="005A24C4" w:rsidRDefault="00000000">
            <w:pPr>
              <w:pStyle w:val="TableParagraph"/>
              <w:spacing w:before="48"/>
              <w:ind w:left="107"/>
              <w:rPr>
                <w:rFonts w:ascii="Times New Roman" w:hAnsi="Times New Roman" w:cs="Times New Roman"/>
              </w:rPr>
            </w:pPr>
            <w:r>
              <w:rPr>
                <w:rFonts w:ascii="Times New Roman" w:hAnsi="Times New Roman" w:cs="Times New Roman"/>
              </w:rPr>
              <w:t>合计</w:t>
            </w:r>
          </w:p>
        </w:tc>
        <w:tc>
          <w:tcPr>
            <w:tcW w:w="989" w:type="dxa"/>
          </w:tcPr>
          <w:p w14:paraId="63CB0370" w14:textId="77777777" w:rsidR="005A24C4" w:rsidRDefault="005A24C4">
            <w:pPr>
              <w:pStyle w:val="TableParagraph"/>
              <w:rPr>
                <w:rFonts w:ascii="Times New Roman" w:hAnsi="Times New Roman" w:cs="Times New Roman"/>
                <w:sz w:val="22"/>
              </w:rPr>
            </w:pPr>
          </w:p>
        </w:tc>
        <w:tc>
          <w:tcPr>
            <w:tcW w:w="940" w:type="dxa"/>
          </w:tcPr>
          <w:p w14:paraId="7E4FBA6C" w14:textId="77777777" w:rsidR="005A24C4" w:rsidRDefault="005A24C4">
            <w:pPr>
              <w:pStyle w:val="TableParagraph"/>
              <w:rPr>
                <w:rFonts w:ascii="Times New Roman" w:hAnsi="Times New Roman" w:cs="Times New Roman"/>
                <w:sz w:val="22"/>
              </w:rPr>
            </w:pPr>
          </w:p>
        </w:tc>
        <w:tc>
          <w:tcPr>
            <w:tcW w:w="1289" w:type="dxa"/>
          </w:tcPr>
          <w:p w14:paraId="53AFC029" w14:textId="77777777" w:rsidR="005A24C4" w:rsidRDefault="005A24C4">
            <w:pPr>
              <w:pStyle w:val="TableParagraph"/>
              <w:rPr>
                <w:rFonts w:ascii="Times New Roman" w:hAnsi="Times New Roman" w:cs="Times New Roman"/>
                <w:sz w:val="22"/>
              </w:rPr>
            </w:pPr>
          </w:p>
        </w:tc>
        <w:tc>
          <w:tcPr>
            <w:tcW w:w="1418" w:type="dxa"/>
          </w:tcPr>
          <w:p w14:paraId="186BD9B6" w14:textId="77777777" w:rsidR="005A24C4" w:rsidRDefault="005A24C4">
            <w:pPr>
              <w:pStyle w:val="TableParagraph"/>
              <w:rPr>
                <w:rFonts w:ascii="Times New Roman" w:hAnsi="Times New Roman" w:cs="Times New Roman"/>
                <w:sz w:val="22"/>
              </w:rPr>
            </w:pPr>
          </w:p>
        </w:tc>
        <w:tc>
          <w:tcPr>
            <w:tcW w:w="1033" w:type="dxa"/>
          </w:tcPr>
          <w:p w14:paraId="7C8BD568" w14:textId="77777777" w:rsidR="005A24C4" w:rsidRDefault="005A24C4">
            <w:pPr>
              <w:pStyle w:val="TableParagraph"/>
              <w:rPr>
                <w:rFonts w:ascii="Times New Roman" w:hAnsi="Times New Roman" w:cs="Times New Roman"/>
                <w:sz w:val="22"/>
              </w:rPr>
            </w:pPr>
          </w:p>
        </w:tc>
        <w:tc>
          <w:tcPr>
            <w:tcW w:w="809" w:type="dxa"/>
          </w:tcPr>
          <w:p w14:paraId="1B870320" w14:textId="77777777" w:rsidR="005A24C4" w:rsidRDefault="005A24C4">
            <w:pPr>
              <w:pStyle w:val="TableParagraph"/>
              <w:rPr>
                <w:rFonts w:ascii="Times New Roman" w:hAnsi="Times New Roman" w:cs="Times New Roman"/>
                <w:sz w:val="22"/>
              </w:rPr>
            </w:pPr>
          </w:p>
        </w:tc>
        <w:tc>
          <w:tcPr>
            <w:tcW w:w="993" w:type="dxa"/>
          </w:tcPr>
          <w:p w14:paraId="258F9E58" w14:textId="77777777" w:rsidR="005A24C4" w:rsidRDefault="005A24C4">
            <w:pPr>
              <w:pStyle w:val="TableParagraph"/>
              <w:rPr>
                <w:rFonts w:ascii="Times New Roman" w:hAnsi="Times New Roman" w:cs="Times New Roman"/>
                <w:sz w:val="22"/>
              </w:rPr>
            </w:pPr>
          </w:p>
        </w:tc>
        <w:tc>
          <w:tcPr>
            <w:tcW w:w="992" w:type="dxa"/>
          </w:tcPr>
          <w:p w14:paraId="11BA66E5" w14:textId="77777777" w:rsidR="005A24C4" w:rsidRDefault="005A24C4">
            <w:pPr>
              <w:pStyle w:val="TableParagraph"/>
              <w:rPr>
                <w:rFonts w:ascii="Times New Roman" w:hAnsi="Times New Roman" w:cs="Times New Roman"/>
                <w:sz w:val="22"/>
              </w:rPr>
            </w:pPr>
          </w:p>
        </w:tc>
      </w:tr>
    </w:tbl>
    <w:p w14:paraId="1977F06A" w14:textId="77777777" w:rsidR="005A24C4" w:rsidRDefault="00000000">
      <w:pPr>
        <w:spacing w:before="11"/>
        <w:rPr>
          <w:rFonts w:ascii="Times New Roman" w:eastAsia="仿宋" w:hAnsi="Times New Roman" w:cs="Times New Roman"/>
          <w:w w:val="95"/>
        </w:rPr>
      </w:pPr>
      <w:r>
        <w:rPr>
          <w:rFonts w:ascii="Times New Roman" w:eastAsia="仿宋" w:hAnsi="Times New Roman" w:cs="Times New Roman"/>
          <w:w w:val="99"/>
          <w:sz w:val="21"/>
        </w:rPr>
        <w:t>注：</w:t>
      </w:r>
      <w:r>
        <w:rPr>
          <w:rFonts w:ascii="Times New Roman" w:eastAsia="仿宋" w:hAnsi="Times New Roman" w:cs="Times New Roman"/>
          <w:spacing w:val="-1"/>
          <w:w w:val="106"/>
          <w:position w:val="10"/>
          <w:sz w:val="10"/>
        </w:rPr>
        <w:t>*</w:t>
      </w:r>
      <w:r>
        <w:rPr>
          <w:rFonts w:ascii="Times New Roman" w:eastAsia="仿宋" w:hAnsi="Times New Roman" w:cs="Times New Roman"/>
          <w:spacing w:val="-1"/>
          <w:w w:val="99"/>
          <w:sz w:val="21"/>
        </w:rPr>
        <w:t>应检人数为本年度进行职业健康检查的用人单位中接触职业病危害因素的人中按</w:t>
      </w:r>
      <w:r>
        <w:rPr>
          <w:rFonts w:ascii="Times New Roman" w:eastAsia="仿宋" w:hAnsi="Times New Roman" w:cs="Times New Roman"/>
          <w:w w:val="95"/>
          <w:sz w:val="21"/>
        </w:rPr>
        <w:t>GBZ188</w:t>
      </w:r>
      <w:r>
        <w:rPr>
          <w:rFonts w:ascii="Times New Roman" w:eastAsia="仿宋" w:hAnsi="Times New Roman" w:cs="Times New Roman"/>
          <w:spacing w:val="31"/>
          <w:w w:val="95"/>
          <w:sz w:val="21"/>
        </w:rPr>
        <w:t xml:space="preserve"> </w:t>
      </w:r>
      <w:r>
        <w:rPr>
          <w:rFonts w:ascii="Times New Roman" w:eastAsia="仿宋" w:hAnsi="Times New Roman" w:cs="Times New Roman"/>
          <w:w w:val="95"/>
          <w:sz w:val="21"/>
        </w:rPr>
        <w:t>的体检周期要求应进行职业健康检查的人数。</w:t>
      </w:r>
    </w:p>
    <w:p w14:paraId="294EDA84" w14:textId="77777777" w:rsidR="005A24C4" w:rsidRDefault="005A24C4">
      <w:pPr>
        <w:spacing w:before="11"/>
        <w:rPr>
          <w:rFonts w:ascii="Times New Roman" w:eastAsia="仿宋" w:hAnsi="Times New Roman" w:cs="Times New Roman"/>
          <w:w w:val="95"/>
        </w:rPr>
      </w:pPr>
    </w:p>
    <w:p w14:paraId="11BAB2F7" w14:textId="77777777" w:rsidR="007449C8" w:rsidRDefault="007449C8">
      <w:pPr>
        <w:spacing w:before="11"/>
        <w:rPr>
          <w:rFonts w:ascii="Times New Roman" w:eastAsia="仿宋" w:hAnsi="Times New Roman" w:cs="Times New Roman"/>
          <w:w w:val="95"/>
        </w:rPr>
      </w:pPr>
    </w:p>
    <w:p w14:paraId="5121C2C8" w14:textId="77777777" w:rsidR="005A24C4" w:rsidRDefault="00000000" w:rsidP="007449C8">
      <w:pPr>
        <w:spacing w:after="3"/>
        <w:ind w:right="1405"/>
        <w:jc w:val="center"/>
        <w:rPr>
          <w:rFonts w:ascii="Times New Roman" w:eastAsia="黑体" w:hAnsi="Times New Roman" w:cs="Times New Roman"/>
          <w:spacing w:val="-2"/>
          <w:sz w:val="28"/>
        </w:rPr>
      </w:pPr>
      <w:r>
        <w:rPr>
          <w:rFonts w:ascii="Times New Roman" w:eastAsia="黑体" w:hAnsi="Times New Roman" w:cs="Times New Roman"/>
          <w:spacing w:val="-2"/>
          <w:sz w:val="28"/>
        </w:rPr>
        <w:t>表</w:t>
      </w:r>
      <w:r>
        <w:rPr>
          <w:rFonts w:ascii="Times New Roman" w:eastAsia="黑体" w:hAnsi="Times New Roman" w:cs="Times New Roman"/>
          <w:spacing w:val="-2"/>
          <w:sz w:val="28"/>
        </w:rPr>
        <w:t xml:space="preserve"> 6-6 </w:t>
      </w:r>
      <w:r>
        <w:rPr>
          <w:rFonts w:ascii="Times New Roman" w:eastAsia="黑体" w:hAnsi="Times New Roman" w:cs="Times New Roman"/>
          <w:spacing w:val="-2"/>
          <w:sz w:val="28"/>
        </w:rPr>
        <w:t>职业病诊断机构覆盖及报告情况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25"/>
        <w:gridCol w:w="692"/>
        <w:gridCol w:w="849"/>
        <w:gridCol w:w="903"/>
        <w:gridCol w:w="3577"/>
        <w:gridCol w:w="1229"/>
        <w:gridCol w:w="1134"/>
      </w:tblGrid>
      <w:tr w:rsidR="005A24C4" w14:paraId="5F78ECC0" w14:textId="77777777">
        <w:trPr>
          <w:trHeight w:val="545"/>
          <w:jc w:val="center"/>
        </w:trPr>
        <w:tc>
          <w:tcPr>
            <w:tcW w:w="825" w:type="dxa"/>
            <w:vAlign w:val="center"/>
          </w:tcPr>
          <w:p w14:paraId="173A61C7" w14:textId="77777777" w:rsidR="005A24C4" w:rsidRDefault="00000000">
            <w:pPr>
              <w:pStyle w:val="TableParagraph"/>
              <w:ind w:left="169" w:right="162"/>
              <w:jc w:val="center"/>
              <w:rPr>
                <w:rFonts w:ascii="Times New Roman" w:hAnsi="Times New Roman" w:cs="Times New Roman"/>
              </w:rPr>
            </w:pPr>
            <w:r>
              <w:rPr>
                <w:rFonts w:ascii="Times New Roman" w:hAnsi="Times New Roman" w:cs="Times New Roman"/>
              </w:rPr>
              <w:t>序号</w:t>
            </w:r>
          </w:p>
        </w:tc>
        <w:tc>
          <w:tcPr>
            <w:tcW w:w="692" w:type="dxa"/>
            <w:vAlign w:val="center"/>
          </w:tcPr>
          <w:p w14:paraId="35C5D115" w14:textId="77777777" w:rsidR="005A24C4" w:rsidRDefault="00000000">
            <w:pPr>
              <w:pStyle w:val="TableParagraph"/>
              <w:ind w:left="135"/>
              <w:rPr>
                <w:rFonts w:ascii="Times New Roman" w:hAnsi="Times New Roman" w:cs="Times New Roman"/>
              </w:rPr>
            </w:pPr>
            <w:r>
              <w:rPr>
                <w:rFonts w:ascii="Times New Roman" w:hAnsi="Times New Roman" w:cs="Times New Roman"/>
              </w:rPr>
              <w:t>地区</w:t>
            </w:r>
          </w:p>
        </w:tc>
        <w:tc>
          <w:tcPr>
            <w:tcW w:w="849" w:type="dxa"/>
            <w:vAlign w:val="center"/>
          </w:tcPr>
          <w:p w14:paraId="00F2D88B" w14:textId="77777777" w:rsidR="005A24C4" w:rsidRDefault="00000000">
            <w:pPr>
              <w:pStyle w:val="TableParagraph"/>
              <w:ind w:left="87" w:right="81"/>
              <w:jc w:val="center"/>
              <w:rPr>
                <w:rFonts w:ascii="Times New Roman" w:hAnsi="Times New Roman" w:cs="Times New Roman"/>
              </w:rPr>
            </w:pPr>
            <w:r>
              <w:rPr>
                <w:rFonts w:ascii="Times New Roman" w:hAnsi="Times New Roman" w:cs="Times New Roman"/>
              </w:rPr>
              <w:t>地市</w:t>
            </w:r>
          </w:p>
          <w:p w14:paraId="7F69EBAA" w14:textId="77777777" w:rsidR="005A24C4" w:rsidRDefault="00000000">
            <w:pPr>
              <w:pStyle w:val="TableParagraph"/>
              <w:ind w:left="87" w:right="81"/>
              <w:jc w:val="center"/>
              <w:rPr>
                <w:rFonts w:ascii="Times New Roman" w:hAnsi="Times New Roman" w:cs="Times New Roman"/>
              </w:rPr>
            </w:pPr>
            <w:r>
              <w:rPr>
                <w:rFonts w:ascii="Times New Roman" w:hAnsi="Times New Roman" w:cs="Times New Roman"/>
              </w:rPr>
              <w:t>名</w:t>
            </w:r>
            <w:r>
              <w:rPr>
                <w:rFonts w:ascii="Times New Roman" w:hAnsi="Times New Roman" w:cs="Times New Roman"/>
                <w:w w:val="99"/>
              </w:rPr>
              <w:t>称</w:t>
            </w:r>
          </w:p>
        </w:tc>
        <w:tc>
          <w:tcPr>
            <w:tcW w:w="903" w:type="dxa"/>
            <w:vAlign w:val="center"/>
          </w:tcPr>
          <w:p w14:paraId="1D82C82E" w14:textId="77777777" w:rsidR="005A24C4" w:rsidRDefault="00000000">
            <w:pPr>
              <w:pStyle w:val="TableParagraph"/>
              <w:ind w:left="195"/>
              <w:rPr>
                <w:rFonts w:ascii="Times New Roman" w:hAnsi="Times New Roman" w:cs="Times New Roman"/>
              </w:rPr>
            </w:pPr>
            <w:r>
              <w:rPr>
                <w:rFonts w:ascii="Times New Roman" w:hAnsi="Times New Roman" w:cs="Times New Roman"/>
                <w:w w:val="95"/>
              </w:rPr>
              <w:t>诊断机</w:t>
            </w:r>
          </w:p>
          <w:p w14:paraId="3D464F9F" w14:textId="77777777" w:rsidR="005A24C4" w:rsidRDefault="00000000">
            <w:pPr>
              <w:pStyle w:val="TableParagraph"/>
              <w:spacing w:before="4" w:line="251" w:lineRule="exact"/>
              <w:ind w:left="195"/>
              <w:rPr>
                <w:rFonts w:ascii="Times New Roman" w:hAnsi="Times New Roman" w:cs="Times New Roman"/>
              </w:rPr>
            </w:pPr>
            <w:r>
              <w:rPr>
                <w:rFonts w:ascii="Times New Roman" w:hAnsi="Times New Roman" w:cs="Times New Roman"/>
                <w:w w:val="95"/>
              </w:rPr>
              <w:t>构名称</w:t>
            </w:r>
          </w:p>
        </w:tc>
        <w:tc>
          <w:tcPr>
            <w:tcW w:w="3577" w:type="dxa"/>
            <w:vAlign w:val="center"/>
          </w:tcPr>
          <w:p w14:paraId="4D696878" w14:textId="77777777" w:rsidR="005A24C4" w:rsidRDefault="00000000">
            <w:pPr>
              <w:pStyle w:val="TableParagraph"/>
              <w:ind w:left="111" w:right="106"/>
              <w:jc w:val="center"/>
              <w:rPr>
                <w:rFonts w:ascii="Times New Roman" w:hAnsi="Times New Roman" w:cs="Times New Roman"/>
              </w:rPr>
            </w:pPr>
            <w:r>
              <w:rPr>
                <w:rFonts w:ascii="Times New Roman" w:hAnsi="Times New Roman" w:cs="Times New Roman"/>
              </w:rPr>
              <w:t>网络报告情况</w:t>
            </w:r>
          </w:p>
          <w:p w14:paraId="5FD99809" w14:textId="77777777" w:rsidR="005A24C4" w:rsidRDefault="00000000">
            <w:pPr>
              <w:pStyle w:val="TableParagraph"/>
              <w:spacing w:before="4" w:line="251" w:lineRule="exact"/>
              <w:ind w:left="111" w:right="106"/>
              <w:jc w:val="center"/>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spacing w:val="26"/>
              </w:rPr>
              <w:t>=</w:t>
            </w:r>
            <w:r>
              <w:rPr>
                <w:rFonts w:ascii="Times New Roman" w:hAnsi="Times New Roman" w:cs="Times New Roman"/>
                <w:spacing w:val="26"/>
              </w:rPr>
              <w:t>报告</w:t>
            </w:r>
            <w:r>
              <w:rPr>
                <w:rFonts w:ascii="Times New Roman" w:hAnsi="Times New Roman" w:cs="Times New Roman"/>
                <w:spacing w:val="26"/>
              </w:rPr>
              <w:t xml:space="preserve"> </w:t>
            </w:r>
            <w:r>
              <w:rPr>
                <w:rFonts w:ascii="Times New Roman" w:hAnsi="Times New Roman" w:cs="Times New Roman"/>
              </w:rPr>
              <w:t>2</w:t>
            </w:r>
            <w:r>
              <w:rPr>
                <w:rFonts w:ascii="Times New Roman" w:hAnsi="Times New Roman" w:cs="Times New Roman"/>
                <w:spacing w:val="20"/>
              </w:rPr>
              <w:t>=</w:t>
            </w:r>
            <w:r>
              <w:rPr>
                <w:rFonts w:ascii="Times New Roman" w:hAnsi="Times New Roman" w:cs="Times New Roman"/>
                <w:spacing w:val="20"/>
              </w:rPr>
              <w:t>零报告</w:t>
            </w:r>
            <w:r>
              <w:rPr>
                <w:rFonts w:ascii="Times New Roman" w:hAnsi="Times New Roman" w:cs="Times New Roman"/>
                <w:spacing w:val="20"/>
              </w:rPr>
              <w:t xml:space="preserve"> </w:t>
            </w:r>
            <w:r>
              <w:rPr>
                <w:rFonts w:ascii="Times New Roman" w:hAnsi="Times New Roman" w:cs="Times New Roman"/>
              </w:rPr>
              <w:t>3=</w:t>
            </w:r>
            <w:r>
              <w:rPr>
                <w:rFonts w:ascii="Times New Roman" w:hAnsi="Times New Roman" w:cs="Times New Roman"/>
              </w:rPr>
              <w:t>未报告）</w:t>
            </w:r>
          </w:p>
        </w:tc>
        <w:tc>
          <w:tcPr>
            <w:tcW w:w="1229" w:type="dxa"/>
            <w:vAlign w:val="center"/>
          </w:tcPr>
          <w:p w14:paraId="39AA864F" w14:textId="77777777" w:rsidR="005A24C4" w:rsidRDefault="00000000">
            <w:pPr>
              <w:pStyle w:val="TableParagraph"/>
              <w:ind w:left="113"/>
              <w:rPr>
                <w:rFonts w:ascii="Times New Roman" w:hAnsi="Times New Roman" w:cs="Times New Roman"/>
              </w:rPr>
            </w:pPr>
            <w:r>
              <w:rPr>
                <w:rFonts w:ascii="Times New Roman" w:hAnsi="Times New Roman" w:cs="Times New Roman"/>
              </w:rPr>
              <w:t>报告卡片数</w:t>
            </w:r>
          </w:p>
        </w:tc>
        <w:tc>
          <w:tcPr>
            <w:tcW w:w="1134" w:type="dxa"/>
            <w:vAlign w:val="center"/>
          </w:tcPr>
          <w:p w14:paraId="5DEF53E6" w14:textId="77777777" w:rsidR="005A24C4" w:rsidRDefault="00000000">
            <w:pPr>
              <w:pStyle w:val="TableParagraph"/>
              <w:ind w:left="145"/>
              <w:rPr>
                <w:rFonts w:ascii="Times New Roman" w:hAnsi="Times New Roman" w:cs="Times New Roman"/>
              </w:rPr>
            </w:pPr>
            <w:r>
              <w:rPr>
                <w:rFonts w:ascii="Times New Roman" w:hAnsi="Times New Roman" w:cs="Times New Roman"/>
                <w:w w:val="95"/>
              </w:rPr>
              <w:t>报告及时</w:t>
            </w:r>
          </w:p>
          <w:p w14:paraId="4172782B" w14:textId="77777777" w:rsidR="005A24C4" w:rsidRDefault="00000000">
            <w:pPr>
              <w:pStyle w:val="TableParagraph"/>
              <w:spacing w:before="4" w:line="251" w:lineRule="exact"/>
              <w:ind w:left="145"/>
              <w:rPr>
                <w:rFonts w:ascii="Times New Roman" w:hAnsi="Times New Roman" w:cs="Times New Roman"/>
              </w:rPr>
            </w:pPr>
            <w:r>
              <w:rPr>
                <w:rFonts w:ascii="Times New Roman" w:hAnsi="Times New Roman" w:cs="Times New Roman"/>
                <w:w w:val="95"/>
              </w:rPr>
              <w:t>的卡片数</w:t>
            </w:r>
          </w:p>
        </w:tc>
      </w:tr>
      <w:tr w:rsidR="005A24C4" w14:paraId="2402B091" w14:textId="77777777">
        <w:trPr>
          <w:trHeight w:val="271"/>
          <w:jc w:val="center"/>
        </w:trPr>
        <w:tc>
          <w:tcPr>
            <w:tcW w:w="825" w:type="dxa"/>
          </w:tcPr>
          <w:p w14:paraId="3D1F6781" w14:textId="77777777" w:rsidR="005A24C4" w:rsidRDefault="00000000">
            <w:pPr>
              <w:pStyle w:val="TableParagraph"/>
              <w:spacing w:line="252" w:lineRule="exact"/>
              <w:ind w:left="10"/>
              <w:jc w:val="center"/>
              <w:rPr>
                <w:rFonts w:ascii="Times New Roman" w:hAnsi="Times New Roman" w:cs="Times New Roman"/>
              </w:rPr>
            </w:pPr>
            <w:r>
              <w:rPr>
                <w:rFonts w:ascii="Times New Roman" w:hAnsi="Times New Roman" w:cs="Times New Roman"/>
                <w:w w:val="99"/>
              </w:rPr>
              <w:t>1</w:t>
            </w:r>
          </w:p>
        </w:tc>
        <w:tc>
          <w:tcPr>
            <w:tcW w:w="692" w:type="dxa"/>
          </w:tcPr>
          <w:p w14:paraId="78D28CF6" w14:textId="77777777" w:rsidR="005A24C4" w:rsidRDefault="005A24C4">
            <w:pPr>
              <w:pStyle w:val="TableParagraph"/>
              <w:rPr>
                <w:rFonts w:ascii="Times New Roman" w:hAnsi="Times New Roman" w:cs="Times New Roman"/>
                <w:sz w:val="20"/>
              </w:rPr>
            </w:pPr>
          </w:p>
        </w:tc>
        <w:tc>
          <w:tcPr>
            <w:tcW w:w="849" w:type="dxa"/>
          </w:tcPr>
          <w:p w14:paraId="4076B60C" w14:textId="77777777" w:rsidR="005A24C4" w:rsidRDefault="005A24C4">
            <w:pPr>
              <w:pStyle w:val="TableParagraph"/>
              <w:rPr>
                <w:rFonts w:ascii="Times New Roman" w:hAnsi="Times New Roman" w:cs="Times New Roman"/>
                <w:sz w:val="20"/>
              </w:rPr>
            </w:pPr>
          </w:p>
        </w:tc>
        <w:tc>
          <w:tcPr>
            <w:tcW w:w="903" w:type="dxa"/>
          </w:tcPr>
          <w:p w14:paraId="2532CDCB" w14:textId="77777777" w:rsidR="005A24C4" w:rsidRDefault="005A24C4">
            <w:pPr>
              <w:pStyle w:val="TableParagraph"/>
              <w:rPr>
                <w:rFonts w:ascii="Times New Roman" w:hAnsi="Times New Roman" w:cs="Times New Roman"/>
                <w:sz w:val="20"/>
              </w:rPr>
            </w:pPr>
          </w:p>
        </w:tc>
        <w:tc>
          <w:tcPr>
            <w:tcW w:w="3577" w:type="dxa"/>
          </w:tcPr>
          <w:p w14:paraId="290D99A6" w14:textId="77777777" w:rsidR="005A24C4" w:rsidRDefault="005A24C4">
            <w:pPr>
              <w:pStyle w:val="TableParagraph"/>
              <w:rPr>
                <w:rFonts w:ascii="Times New Roman" w:hAnsi="Times New Roman" w:cs="Times New Roman"/>
                <w:sz w:val="20"/>
              </w:rPr>
            </w:pPr>
          </w:p>
        </w:tc>
        <w:tc>
          <w:tcPr>
            <w:tcW w:w="1229" w:type="dxa"/>
          </w:tcPr>
          <w:p w14:paraId="09CC31ED" w14:textId="77777777" w:rsidR="005A24C4" w:rsidRDefault="005A24C4">
            <w:pPr>
              <w:pStyle w:val="TableParagraph"/>
              <w:rPr>
                <w:rFonts w:ascii="Times New Roman" w:hAnsi="Times New Roman" w:cs="Times New Roman"/>
                <w:sz w:val="20"/>
              </w:rPr>
            </w:pPr>
          </w:p>
        </w:tc>
        <w:tc>
          <w:tcPr>
            <w:tcW w:w="1134" w:type="dxa"/>
          </w:tcPr>
          <w:p w14:paraId="79A4028C" w14:textId="77777777" w:rsidR="005A24C4" w:rsidRDefault="005A24C4">
            <w:pPr>
              <w:pStyle w:val="TableParagraph"/>
              <w:rPr>
                <w:rFonts w:ascii="Times New Roman" w:hAnsi="Times New Roman" w:cs="Times New Roman"/>
                <w:sz w:val="20"/>
              </w:rPr>
            </w:pPr>
          </w:p>
        </w:tc>
      </w:tr>
      <w:tr w:rsidR="005A24C4" w14:paraId="545DF48A" w14:textId="77777777">
        <w:trPr>
          <w:trHeight w:val="272"/>
          <w:jc w:val="center"/>
        </w:trPr>
        <w:tc>
          <w:tcPr>
            <w:tcW w:w="825" w:type="dxa"/>
          </w:tcPr>
          <w:p w14:paraId="163C8052" w14:textId="77777777" w:rsidR="005A24C4" w:rsidRDefault="00000000">
            <w:pPr>
              <w:pStyle w:val="TableParagraph"/>
              <w:spacing w:line="251" w:lineRule="exact"/>
              <w:ind w:left="10"/>
              <w:jc w:val="center"/>
              <w:rPr>
                <w:rFonts w:ascii="Times New Roman" w:hAnsi="Times New Roman" w:cs="Times New Roman"/>
              </w:rPr>
            </w:pPr>
            <w:r>
              <w:rPr>
                <w:rFonts w:ascii="Times New Roman" w:hAnsi="Times New Roman" w:cs="Times New Roman"/>
                <w:w w:val="99"/>
              </w:rPr>
              <w:t>2</w:t>
            </w:r>
          </w:p>
        </w:tc>
        <w:tc>
          <w:tcPr>
            <w:tcW w:w="692" w:type="dxa"/>
          </w:tcPr>
          <w:p w14:paraId="2A1394DE" w14:textId="77777777" w:rsidR="005A24C4" w:rsidRDefault="005A24C4">
            <w:pPr>
              <w:pStyle w:val="TableParagraph"/>
              <w:rPr>
                <w:rFonts w:ascii="Times New Roman" w:hAnsi="Times New Roman" w:cs="Times New Roman"/>
                <w:sz w:val="20"/>
              </w:rPr>
            </w:pPr>
          </w:p>
        </w:tc>
        <w:tc>
          <w:tcPr>
            <w:tcW w:w="849" w:type="dxa"/>
          </w:tcPr>
          <w:p w14:paraId="4C42E2A3" w14:textId="77777777" w:rsidR="005A24C4" w:rsidRDefault="005A24C4">
            <w:pPr>
              <w:pStyle w:val="TableParagraph"/>
              <w:rPr>
                <w:rFonts w:ascii="Times New Roman" w:hAnsi="Times New Roman" w:cs="Times New Roman"/>
                <w:sz w:val="20"/>
              </w:rPr>
            </w:pPr>
          </w:p>
        </w:tc>
        <w:tc>
          <w:tcPr>
            <w:tcW w:w="903" w:type="dxa"/>
          </w:tcPr>
          <w:p w14:paraId="3CFD66D3" w14:textId="77777777" w:rsidR="005A24C4" w:rsidRDefault="005A24C4">
            <w:pPr>
              <w:pStyle w:val="TableParagraph"/>
              <w:rPr>
                <w:rFonts w:ascii="Times New Roman" w:hAnsi="Times New Roman" w:cs="Times New Roman"/>
                <w:sz w:val="20"/>
              </w:rPr>
            </w:pPr>
          </w:p>
        </w:tc>
        <w:tc>
          <w:tcPr>
            <w:tcW w:w="3577" w:type="dxa"/>
          </w:tcPr>
          <w:p w14:paraId="605E7DCC" w14:textId="77777777" w:rsidR="005A24C4" w:rsidRDefault="005A24C4">
            <w:pPr>
              <w:pStyle w:val="TableParagraph"/>
              <w:rPr>
                <w:rFonts w:ascii="Times New Roman" w:hAnsi="Times New Roman" w:cs="Times New Roman"/>
                <w:sz w:val="20"/>
              </w:rPr>
            </w:pPr>
          </w:p>
        </w:tc>
        <w:tc>
          <w:tcPr>
            <w:tcW w:w="1229" w:type="dxa"/>
          </w:tcPr>
          <w:p w14:paraId="240CF073" w14:textId="77777777" w:rsidR="005A24C4" w:rsidRDefault="005A24C4">
            <w:pPr>
              <w:pStyle w:val="TableParagraph"/>
              <w:rPr>
                <w:rFonts w:ascii="Times New Roman" w:hAnsi="Times New Roman" w:cs="Times New Roman"/>
                <w:sz w:val="20"/>
              </w:rPr>
            </w:pPr>
          </w:p>
        </w:tc>
        <w:tc>
          <w:tcPr>
            <w:tcW w:w="1134" w:type="dxa"/>
          </w:tcPr>
          <w:p w14:paraId="1F71307D" w14:textId="77777777" w:rsidR="005A24C4" w:rsidRDefault="005A24C4">
            <w:pPr>
              <w:pStyle w:val="TableParagraph"/>
              <w:rPr>
                <w:rFonts w:ascii="Times New Roman" w:hAnsi="Times New Roman" w:cs="Times New Roman"/>
                <w:sz w:val="20"/>
              </w:rPr>
            </w:pPr>
          </w:p>
        </w:tc>
      </w:tr>
      <w:tr w:rsidR="005A24C4" w14:paraId="2BEDE4C3" w14:textId="77777777">
        <w:trPr>
          <w:trHeight w:val="272"/>
          <w:jc w:val="center"/>
        </w:trPr>
        <w:tc>
          <w:tcPr>
            <w:tcW w:w="825" w:type="dxa"/>
          </w:tcPr>
          <w:p w14:paraId="337B36C3" w14:textId="77777777" w:rsidR="005A24C4" w:rsidRDefault="00000000">
            <w:pPr>
              <w:pStyle w:val="TableParagraph"/>
              <w:spacing w:before="1" w:line="251" w:lineRule="exact"/>
              <w:ind w:left="10"/>
              <w:jc w:val="center"/>
              <w:rPr>
                <w:rFonts w:ascii="Times New Roman" w:hAnsi="Times New Roman" w:cs="Times New Roman"/>
              </w:rPr>
            </w:pPr>
            <w:r>
              <w:rPr>
                <w:rFonts w:ascii="Times New Roman" w:hAnsi="Times New Roman" w:cs="Times New Roman"/>
                <w:w w:val="99"/>
              </w:rPr>
              <w:t>3</w:t>
            </w:r>
          </w:p>
        </w:tc>
        <w:tc>
          <w:tcPr>
            <w:tcW w:w="692" w:type="dxa"/>
          </w:tcPr>
          <w:p w14:paraId="18F0AE82" w14:textId="77777777" w:rsidR="005A24C4" w:rsidRDefault="005A24C4">
            <w:pPr>
              <w:pStyle w:val="TableParagraph"/>
              <w:rPr>
                <w:rFonts w:ascii="Times New Roman" w:hAnsi="Times New Roman" w:cs="Times New Roman"/>
                <w:sz w:val="20"/>
              </w:rPr>
            </w:pPr>
          </w:p>
        </w:tc>
        <w:tc>
          <w:tcPr>
            <w:tcW w:w="849" w:type="dxa"/>
          </w:tcPr>
          <w:p w14:paraId="646378A2" w14:textId="77777777" w:rsidR="005A24C4" w:rsidRDefault="005A24C4">
            <w:pPr>
              <w:pStyle w:val="TableParagraph"/>
              <w:rPr>
                <w:rFonts w:ascii="Times New Roman" w:hAnsi="Times New Roman" w:cs="Times New Roman"/>
                <w:sz w:val="20"/>
              </w:rPr>
            </w:pPr>
          </w:p>
        </w:tc>
        <w:tc>
          <w:tcPr>
            <w:tcW w:w="903" w:type="dxa"/>
          </w:tcPr>
          <w:p w14:paraId="5717BCA9" w14:textId="77777777" w:rsidR="005A24C4" w:rsidRDefault="005A24C4">
            <w:pPr>
              <w:pStyle w:val="TableParagraph"/>
              <w:rPr>
                <w:rFonts w:ascii="Times New Roman" w:hAnsi="Times New Roman" w:cs="Times New Roman"/>
                <w:sz w:val="20"/>
              </w:rPr>
            </w:pPr>
          </w:p>
        </w:tc>
        <w:tc>
          <w:tcPr>
            <w:tcW w:w="3577" w:type="dxa"/>
          </w:tcPr>
          <w:p w14:paraId="44AD891E" w14:textId="77777777" w:rsidR="005A24C4" w:rsidRDefault="005A24C4">
            <w:pPr>
              <w:pStyle w:val="TableParagraph"/>
              <w:rPr>
                <w:rFonts w:ascii="Times New Roman" w:hAnsi="Times New Roman" w:cs="Times New Roman"/>
                <w:sz w:val="20"/>
              </w:rPr>
            </w:pPr>
          </w:p>
        </w:tc>
        <w:tc>
          <w:tcPr>
            <w:tcW w:w="1229" w:type="dxa"/>
          </w:tcPr>
          <w:p w14:paraId="5072290D" w14:textId="77777777" w:rsidR="005A24C4" w:rsidRDefault="005A24C4">
            <w:pPr>
              <w:pStyle w:val="TableParagraph"/>
              <w:rPr>
                <w:rFonts w:ascii="Times New Roman" w:hAnsi="Times New Roman" w:cs="Times New Roman"/>
                <w:sz w:val="20"/>
              </w:rPr>
            </w:pPr>
          </w:p>
        </w:tc>
        <w:tc>
          <w:tcPr>
            <w:tcW w:w="1134" w:type="dxa"/>
          </w:tcPr>
          <w:p w14:paraId="469DB9CE" w14:textId="77777777" w:rsidR="005A24C4" w:rsidRDefault="005A24C4">
            <w:pPr>
              <w:pStyle w:val="TableParagraph"/>
              <w:rPr>
                <w:rFonts w:ascii="Times New Roman" w:hAnsi="Times New Roman" w:cs="Times New Roman"/>
                <w:sz w:val="20"/>
              </w:rPr>
            </w:pPr>
          </w:p>
        </w:tc>
      </w:tr>
      <w:tr w:rsidR="005A24C4" w14:paraId="16CE3BA8" w14:textId="77777777">
        <w:trPr>
          <w:trHeight w:val="285"/>
          <w:jc w:val="center"/>
        </w:trPr>
        <w:tc>
          <w:tcPr>
            <w:tcW w:w="825" w:type="dxa"/>
          </w:tcPr>
          <w:p w14:paraId="606DC6E8" w14:textId="77777777" w:rsidR="005A24C4" w:rsidRDefault="00000000">
            <w:pPr>
              <w:pStyle w:val="TableParagraph"/>
              <w:spacing w:before="1" w:line="263" w:lineRule="exact"/>
              <w:ind w:left="173" w:right="162"/>
              <w:jc w:val="center"/>
              <w:rPr>
                <w:rFonts w:ascii="Times New Roman" w:hAnsi="Times New Roman" w:cs="Times New Roman"/>
                <w:sz w:val="22"/>
              </w:rPr>
            </w:pPr>
            <w:r>
              <w:rPr>
                <w:rFonts w:ascii="Times New Roman" w:hAnsi="Times New Roman" w:cs="Times New Roman"/>
                <w:sz w:val="22"/>
              </w:rPr>
              <w:t>合计</w:t>
            </w:r>
          </w:p>
        </w:tc>
        <w:tc>
          <w:tcPr>
            <w:tcW w:w="692" w:type="dxa"/>
          </w:tcPr>
          <w:p w14:paraId="6E74A9B7" w14:textId="77777777" w:rsidR="005A24C4" w:rsidRDefault="005A24C4">
            <w:pPr>
              <w:pStyle w:val="TableParagraph"/>
              <w:rPr>
                <w:rFonts w:ascii="Times New Roman" w:hAnsi="Times New Roman" w:cs="Times New Roman"/>
                <w:sz w:val="20"/>
              </w:rPr>
            </w:pPr>
          </w:p>
        </w:tc>
        <w:tc>
          <w:tcPr>
            <w:tcW w:w="849" w:type="dxa"/>
          </w:tcPr>
          <w:p w14:paraId="0C9FBFDA" w14:textId="77777777" w:rsidR="005A24C4" w:rsidRDefault="005A24C4">
            <w:pPr>
              <w:pStyle w:val="TableParagraph"/>
              <w:rPr>
                <w:rFonts w:ascii="Times New Roman" w:hAnsi="Times New Roman" w:cs="Times New Roman"/>
                <w:sz w:val="20"/>
              </w:rPr>
            </w:pPr>
          </w:p>
        </w:tc>
        <w:tc>
          <w:tcPr>
            <w:tcW w:w="903" w:type="dxa"/>
          </w:tcPr>
          <w:p w14:paraId="678FD719" w14:textId="77777777" w:rsidR="005A24C4" w:rsidRDefault="005A24C4">
            <w:pPr>
              <w:pStyle w:val="TableParagraph"/>
              <w:rPr>
                <w:rFonts w:ascii="Times New Roman" w:hAnsi="Times New Roman" w:cs="Times New Roman"/>
                <w:sz w:val="20"/>
              </w:rPr>
            </w:pPr>
          </w:p>
        </w:tc>
        <w:tc>
          <w:tcPr>
            <w:tcW w:w="3577" w:type="dxa"/>
          </w:tcPr>
          <w:p w14:paraId="143BD02C" w14:textId="77777777" w:rsidR="005A24C4" w:rsidRDefault="005A24C4">
            <w:pPr>
              <w:pStyle w:val="TableParagraph"/>
              <w:rPr>
                <w:rFonts w:ascii="Times New Roman" w:hAnsi="Times New Roman" w:cs="Times New Roman"/>
                <w:sz w:val="20"/>
              </w:rPr>
            </w:pPr>
          </w:p>
        </w:tc>
        <w:tc>
          <w:tcPr>
            <w:tcW w:w="1229" w:type="dxa"/>
          </w:tcPr>
          <w:p w14:paraId="55ADE5A6" w14:textId="77777777" w:rsidR="005A24C4" w:rsidRDefault="005A24C4">
            <w:pPr>
              <w:pStyle w:val="TableParagraph"/>
              <w:rPr>
                <w:rFonts w:ascii="Times New Roman" w:hAnsi="Times New Roman" w:cs="Times New Roman"/>
                <w:sz w:val="20"/>
              </w:rPr>
            </w:pPr>
          </w:p>
        </w:tc>
        <w:tc>
          <w:tcPr>
            <w:tcW w:w="1134" w:type="dxa"/>
          </w:tcPr>
          <w:p w14:paraId="0B4FFDF4" w14:textId="77777777" w:rsidR="005A24C4" w:rsidRDefault="005A24C4">
            <w:pPr>
              <w:pStyle w:val="TableParagraph"/>
              <w:rPr>
                <w:rFonts w:ascii="Times New Roman" w:hAnsi="Times New Roman" w:cs="Times New Roman"/>
                <w:sz w:val="20"/>
              </w:rPr>
            </w:pPr>
          </w:p>
        </w:tc>
      </w:tr>
    </w:tbl>
    <w:p w14:paraId="00D3507C" w14:textId="77777777" w:rsidR="005A24C4" w:rsidRDefault="005A24C4">
      <w:pPr>
        <w:ind w:firstLineChars="200" w:firstLine="442"/>
        <w:rPr>
          <w:rFonts w:ascii="Times New Roman" w:eastAsia="仿宋" w:hAnsi="Times New Roman" w:cs="Times New Roman"/>
          <w:b/>
        </w:rPr>
      </w:pPr>
    </w:p>
    <w:p w14:paraId="1A749521" w14:textId="77777777" w:rsidR="007449C8" w:rsidRDefault="007449C8">
      <w:pPr>
        <w:ind w:firstLineChars="200" w:firstLine="442"/>
        <w:rPr>
          <w:rFonts w:ascii="Times New Roman" w:eastAsia="仿宋" w:hAnsi="Times New Roman" w:cs="Times New Roman"/>
          <w:b/>
        </w:rPr>
      </w:pPr>
    </w:p>
    <w:p w14:paraId="45C35E38" w14:textId="77777777" w:rsidR="005A24C4" w:rsidRDefault="00000000" w:rsidP="007449C8">
      <w:pPr>
        <w:spacing w:after="3"/>
        <w:ind w:right="1405"/>
        <w:jc w:val="center"/>
        <w:rPr>
          <w:rFonts w:ascii="Times New Roman" w:eastAsia="黑体" w:hAnsi="Times New Roman" w:cs="Times New Roman"/>
          <w:spacing w:val="-2"/>
          <w:sz w:val="28"/>
        </w:rPr>
      </w:pPr>
      <w:r>
        <w:rPr>
          <w:rFonts w:ascii="Times New Roman" w:eastAsia="黑体" w:hAnsi="Times New Roman" w:cs="Times New Roman"/>
          <w:spacing w:val="-2"/>
          <w:sz w:val="28"/>
        </w:rPr>
        <w:t>表</w:t>
      </w:r>
      <w:r>
        <w:rPr>
          <w:rFonts w:ascii="Times New Roman" w:eastAsia="黑体" w:hAnsi="Times New Roman" w:cs="Times New Roman"/>
          <w:spacing w:val="-2"/>
          <w:sz w:val="28"/>
        </w:rPr>
        <w:t xml:space="preserve"> 6-7 </w:t>
      </w:r>
      <w:r>
        <w:rPr>
          <w:rFonts w:ascii="Times New Roman" w:eastAsia="黑体" w:hAnsi="Times New Roman" w:cs="Times New Roman"/>
          <w:spacing w:val="-2"/>
          <w:sz w:val="28"/>
        </w:rPr>
        <w:t>职业健康指标常规监测数据审核情况汇总表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22"/>
        <w:gridCol w:w="1750"/>
        <w:gridCol w:w="1559"/>
        <w:gridCol w:w="1560"/>
        <w:gridCol w:w="1417"/>
        <w:gridCol w:w="1701"/>
      </w:tblGrid>
      <w:tr w:rsidR="005A24C4" w14:paraId="2F51ABED" w14:textId="77777777">
        <w:trPr>
          <w:trHeight w:val="433"/>
          <w:jc w:val="center"/>
        </w:trPr>
        <w:tc>
          <w:tcPr>
            <w:tcW w:w="1222" w:type="dxa"/>
          </w:tcPr>
          <w:p w14:paraId="73025485" w14:textId="77777777" w:rsidR="005A24C4" w:rsidRDefault="00000000">
            <w:pPr>
              <w:pStyle w:val="TableParagraph"/>
              <w:spacing w:before="80"/>
              <w:ind w:left="248" w:right="240"/>
              <w:jc w:val="center"/>
              <w:rPr>
                <w:rFonts w:ascii="Times New Roman" w:hAnsi="Times New Roman" w:cs="Times New Roman"/>
              </w:rPr>
            </w:pPr>
            <w:r>
              <w:rPr>
                <w:rFonts w:ascii="Times New Roman" w:hAnsi="Times New Roman" w:cs="Times New Roman"/>
              </w:rPr>
              <w:t>地区</w:t>
            </w:r>
          </w:p>
        </w:tc>
        <w:tc>
          <w:tcPr>
            <w:tcW w:w="1750" w:type="dxa"/>
          </w:tcPr>
          <w:p w14:paraId="3B71773D" w14:textId="77777777" w:rsidR="005A24C4" w:rsidRDefault="00000000">
            <w:pPr>
              <w:pStyle w:val="TableParagraph"/>
              <w:spacing w:before="80"/>
              <w:ind w:left="192"/>
              <w:rPr>
                <w:rFonts w:ascii="Times New Roman" w:hAnsi="Times New Roman" w:cs="Times New Roman"/>
                <w:sz w:val="10"/>
              </w:rPr>
            </w:pPr>
            <w:proofErr w:type="gramStart"/>
            <w:r>
              <w:rPr>
                <w:rFonts w:ascii="Times New Roman" w:hAnsi="Times New Roman" w:cs="Times New Roman"/>
              </w:rPr>
              <w:t>个案卡报告</w:t>
            </w:r>
            <w:proofErr w:type="gramEnd"/>
            <w:r>
              <w:rPr>
                <w:rFonts w:ascii="Times New Roman" w:hAnsi="Times New Roman" w:cs="Times New Roman"/>
              </w:rPr>
              <w:t>数</w:t>
            </w:r>
            <w:r>
              <w:rPr>
                <w:rFonts w:ascii="Times New Roman" w:hAnsi="Times New Roman" w:cs="Times New Roman"/>
                <w:position w:val="10"/>
                <w:sz w:val="10"/>
              </w:rPr>
              <w:t>**</w:t>
            </w:r>
          </w:p>
        </w:tc>
        <w:tc>
          <w:tcPr>
            <w:tcW w:w="1559" w:type="dxa"/>
          </w:tcPr>
          <w:p w14:paraId="0AF841FE" w14:textId="77777777" w:rsidR="005A24C4" w:rsidRDefault="00000000">
            <w:pPr>
              <w:pStyle w:val="TableParagraph"/>
              <w:spacing w:before="80"/>
              <w:ind w:left="148"/>
              <w:rPr>
                <w:rFonts w:ascii="Times New Roman" w:hAnsi="Times New Roman" w:cs="Times New Roman"/>
              </w:rPr>
            </w:pPr>
            <w:proofErr w:type="gramStart"/>
            <w:r>
              <w:rPr>
                <w:rFonts w:ascii="Times New Roman" w:hAnsi="Times New Roman" w:cs="Times New Roman"/>
              </w:rPr>
              <w:t>个案卡</w:t>
            </w:r>
            <w:proofErr w:type="gramEnd"/>
            <w:r>
              <w:rPr>
                <w:rFonts w:ascii="Times New Roman" w:hAnsi="Times New Roman" w:cs="Times New Roman"/>
              </w:rPr>
              <w:t>审核数</w:t>
            </w:r>
          </w:p>
        </w:tc>
        <w:tc>
          <w:tcPr>
            <w:tcW w:w="1560" w:type="dxa"/>
          </w:tcPr>
          <w:p w14:paraId="71087726" w14:textId="77777777" w:rsidR="005A24C4" w:rsidRDefault="00000000">
            <w:pPr>
              <w:pStyle w:val="TableParagraph"/>
              <w:spacing w:before="80"/>
              <w:ind w:left="149"/>
              <w:rPr>
                <w:rFonts w:ascii="Times New Roman" w:hAnsi="Times New Roman" w:cs="Times New Roman"/>
              </w:rPr>
            </w:pPr>
            <w:r>
              <w:rPr>
                <w:rFonts w:ascii="Times New Roman" w:hAnsi="Times New Roman" w:cs="Times New Roman"/>
              </w:rPr>
              <w:t>审核不通过数</w:t>
            </w:r>
          </w:p>
        </w:tc>
        <w:tc>
          <w:tcPr>
            <w:tcW w:w="1417" w:type="dxa"/>
          </w:tcPr>
          <w:p w14:paraId="6CCFF0C0" w14:textId="77777777" w:rsidR="005A24C4" w:rsidRDefault="00000000">
            <w:pPr>
              <w:pStyle w:val="TableParagraph"/>
              <w:spacing w:before="80"/>
              <w:ind w:left="183"/>
              <w:rPr>
                <w:rFonts w:ascii="Times New Roman" w:hAnsi="Times New Roman" w:cs="Times New Roman"/>
              </w:rPr>
            </w:pPr>
            <w:r>
              <w:rPr>
                <w:rFonts w:ascii="Times New Roman" w:hAnsi="Times New Roman" w:cs="Times New Roman"/>
              </w:rPr>
              <w:t>现场复核数</w:t>
            </w:r>
          </w:p>
        </w:tc>
        <w:tc>
          <w:tcPr>
            <w:tcW w:w="1701" w:type="dxa"/>
          </w:tcPr>
          <w:p w14:paraId="0053F103" w14:textId="77777777" w:rsidR="005A24C4" w:rsidRDefault="00000000">
            <w:pPr>
              <w:pStyle w:val="TableParagraph"/>
              <w:spacing w:before="80"/>
              <w:ind w:left="220"/>
              <w:rPr>
                <w:rFonts w:ascii="Times New Roman" w:hAnsi="Times New Roman" w:cs="Times New Roman"/>
              </w:rPr>
            </w:pPr>
            <w:r>
              <w:rPr>
                <w:rFonts w:ascii="Times New Roman" w:hAnsi="Times New Roman" w:cs="Times New Roman"/>
              </w:rPr>
              <w:t>复核不通过数</w:t>
            </w:r>
          </w:p>
        </w:tc>
      </w:tr>
      <w:tr w:rsidR="005A24C4" w14:paraId="5EA1C68C" w14:textId="77777777">
        <w:trPr>
          <w:trHeight w:val="378"/>
          <w:jc w:val="center"/>
        </w:trPr>
        <w:tc>
          <w:tcPr>
            <w:tcW w:w="1222" w:type="dxa"/>
          </w:tcPr>
          <w:p w14:paraId="6B3D608A" w14:textId="77777777" w:rsidR="005A24C4" w:rsidRDefault="00000000">
            <w:pPr>
              <w:pStyle w:val="TableParagraph"/>
              <w:spacing w:before="55"/>
              <w:ind w:left="248" w:right="240"/>
              <w:jc w:val="center"/>
              <w:rPr>
                <w:rFonts w:ascii="Times New Roman" w:hAnsi="Times New Roman" w:cs="Times New Roman"/>
              </w:rPr>
            </w:pPr>
            <w:r>
              <w:rPr>
                <w:rFonts w:ascii="Times New Roman" w:hAnsi="Times New Roman" w:cs="Times New Roman"/>
              </w:rPr>
              <w:t>省级</w:t>
            </w:r>
          </w:p>
        </w:tc>
        <w:tc>
          <w:tcPr>
            <w:tcW w:w="1750" w:type="dxa"/>
          </w:tcPr>
          <w:p w14:paraId="2CAD7443" w14:textId="77777777" w:rsidR="005A24C4" w:rsidRDefault="005A24C4">
            <w:pPr>
              <w:pStyle w:val="TableParagraph"/>
              <w:rPr>
                <w:rFonts w:ascii="Times New Roman" w:hAnsi="Times New Roman" w:cs="Times New Roman"/>
                <w:sz w:val="22"/>
              </w:rPr>
            </w:pPr>
          </w:p>
        </w:tc>
        <w:tc>
          <w:tcPr>
            <w:tcW w:w="1559" w:type="dxa"/>
          </w:tcPr>
          <w:p w14:paraId="1551F7FF" w14:textId="77777777" w:rsidR="005A24C4" w:rsidRDefault="005A24C4">
            <w:pPr>
              <w:pStyle w:val="TableParagraph"/>
              <w:rPr>
                <w:rFonts w:ascii="Times New Roman" w:hAnsi="Times New Roman" w:cs="Times New Roman"/>
                <w:sz w:val="22"/>
              </w:rPr>
            </w:pPr>
          </w:p>
        </w:tc>
        <w:tc>
          <w:tcPr>
            <w:tcW w:w="1560" w:type="dxa"/>
          </w:tcPr>
          <w:p w14:paraId="04A3BA52" w14:textId="77777777" w:rsidR="005A24C4" w:rsidRDefault="005A24C4">
            <w:pPr>
              <w:pStyle w:val="TableParagraph"/>
              <w:rPr>
                <w:rFonts w:ascii="Times New Roman" w:hAnsi="Times New Roman" w:cs="Times New Roman"/>
                <w:sz w:val="22"/>
              </w:rPr>
            </w:pPr>
          </w:p>
        </w:tc>
        <w:tc>
          <w:tcPr>
            <w:tcW w:w="1417" w:type="dxa"/>
          </w:tcPr>
          <w:p w14:paraId="182F969C" w14:textId="77777777" w:rsidR="005A24C4" w:rsidRDefault="005A24C4">
            <w:pPr>
              <w:pStyle w:val="TableParagraph"/>
              <w:rPr>
                <w:rFonts w:ascii="Times New Roman" w:hAnsi="Times New Roman" w:cs="Times New Roman"/>
                <w:sz w:val="22"/>
              </w:rPr>
            </w:pPr>
          </w:p>
        </w:tc>
        <w:tc>
          <w:tcPr>
            <w:tcW w:w="1701" w:type="dxa"/>
          </w:tcPr>
          <w:p w14:paraId="74B1A8B3" w14:textId="77777777" w:rsidR="005A24C4" w:rsidRDefault="005A24C4">
            <w:pPr>
              <w:pStyle w:val="TableParagraph"/>
              <w:rPr>
                <w:rFonts w:ascii="Times New Roman" w:hAnsi="Times New Roman" w:cs="Times New Roman"/>
                <w:sz w:val="22"/>
              </w:rPr>
            </w:pPr>
          </w:p>
        </w:tc>
      </w:tr>
      <w:tr w:rsidR="005A24C4" w14:paraId="2D63F854" w14:textId="77777777">
        <w:trPr>
          <w:trHeight w:val="342"/>
          <w:jc w:val="center"/>
        </w:trPr>
        <w:tc>
          <w:tcPr>
            <w:tcW w:w="1222" w:type="dxa"/>
          </w:tcPr>
          <w:p w14:paraId="7F4ADBDF" w14:textId="77777777" w:rsidR="005A24C4" w:rsidRDefault="00000000">
            <w:pPr>
              <w:pStyle w:val="TableParagraph"/>
              <w:spacing w:before="35"/>
              <w:ind w:left="251" w:right="240"/>
              <w:jc w:val="center"/>
              <w:rPr>
                <w:rFonts w:ascii="Times New Roman" w:hAnsi="Times New Roman" w:cs="Times New Roman"/>
                <w:sz w:val="10"/>
              </w:rPr>
            </w:pPr>
            <w:r>
              <w:rPr>
                <w:rFonts w:ascii="Times New Roman" w:hAnsi="Times New Roman" w:cs="Times New Roman"/>
              </w:rPr>
              <w:t>地市级</w:t>
            </w:r>
            <w:r>
              <w:rPr>
                <w:rFonts w:ascii="Times New Roman" w:hAnsi="Times New Roman" w:cs="Times New Roman"/>
                <w:position w:val="10"/>
                <w:sz w:val="10"/>
              </w:rPr>
              <w:t>*</w:t>
            </w:r>
          </w:p>
        </w:tc>
        <w:tc>
          <w:tcPr>
            <w:tcW w:w="1750" w:type="dxa"/>
          </w:tcPr>
          <w:p w14:paraId="75E1F33E" w14:textId="77777777" w:rsidR="005A24C4" w:rsidRDefault="005A24C4">
            <w:pPr>
              <w:pStyle w:val="TableParagraph"/>
              <w:rPr>
                <w:rFonts w:ascii="Times New Roman" w:hAnsi="Times New Roman" w:cs="Times New Roman"/>
                <w:sz w:val="22"/>
              </w:rPr>
            </w:pPr>
          </w:p>
        </w:tc>
        <w:tc>
          <w:tcPr>
            <w:tcW w:w="1559" w:type="dxa"/>
          </w:tcPr>
          <w:p w14:paraId="783D8DD4" w14:textId="77777777" w:rsidR="005A24C4" w:rsidRDefault="005A24C4">
            <w:pPr>
              <w:pStyle w:val="TableParagraph"/>
              <w:rPr>
                <w:rFonts w:ascii="Times New Roman" w:hAnsi="Times New Roman" w:cs="Times New Roman"/>
                <w:sz w:val="22"/>
              </w:rPr>
            </w:pPr>
          </w:p>
        </w:tc>
        <w:tc>
          <w:tcPr>
            <w:tcW w:w="1560" w:type="dxa"/>
          </w:tcPr>
          <w:p w14:paraId="6C76E50A" w14:textId="77777777" w:rsidR="005A24C4" w:rsidRDefault="005A24C4">
            <w:pPr>
              <w:pStyle w:val="TableParagraph"/>
              <w:rPr>
                <w:rFonts w:ascii="Times New Roman" w:hAnsi="Times New Roman" w:cs="Times New Roman"/>
                <w:sz w:val="22"/>
              </w:rPr>
            </w:pPr>
          </w:p>
        </w:tc>
        <w:tc>
          <w:tcPr>
            <w:tcW w:w="1417" w:type="dxa"/>
          </w:tcPr>
          <w:p w14:paraId="283DA78C" w14:textId="77777777" w:rsidR="005A24C4" w:rsidRDefault="005A24C4">
            <w:pPr>
              <w:pStyle w:val="TableParagraph"/>
              <w:rPr>
                <w:rFonts w:ascii="Times New Roman" w:hAnsi="Times New Roman" w:cs="Times New Roman"/>
                <w:sz w:val="22"/>
              </w:rPr>
            </w:pPr>
          </w:p>
        </w:tc>
        <w:tc>
          <w:tcPr>
            <w:tcW w:w="1701" w:type="dxa"/>
          </w:tcPr>
          <w:p w14:paraId="60516386" w14:textId="77777777" w:rsidR="005A24C4" w:rsidRDefault="005A24C4">
            <w:pPr>
              <w:pStyle w:val="TableParagraph"/>
              <w:rPr>
                <w:rFonts w:ascii="Times New Roman" w:hAnsi="Times New Roman" w:cs="Times New Roman"/>
                <w:sz w:val="22"/>
              </w:rPr>
            </w:pPr>
          </w:p>
        </w:tc>
      </w:tr>
      <w:tr w:rsidR="005A24C4" w14:paraId="0ED49805" w14:textId="77777777">
        <w:trPr>
          <w:trHeight w:val="343"/>
          <w:jc w:val="center"/>
        </w:trPr>
        <w:tc>
          <w:tcPr>
            <w:tcW w:w="1222" w:type="dxa"/>
          </w:tcPr>
          <w:p w14:paraId="6F3A7086" w14:textId="77777777" w:rsidR="005A24C4" w:rsidRDefault="00000000">
            <w:pPr>
              <w:pStyle w:val="TableParagraph"/>
              <w:spacing w:before="35"/>
              <w:ind w:left="247" w:right="240"/>
              <w:jc w:val="center"/>
              <w:rPr>
                <w:rFonts w:ascii="Times New Roman" w:hAnsi="Times New Roman" w:cs="Times New Roman"/>
              </w:rPr>
            </w:pPr>
            <w:r>
              <w:rPr>
                <w:rFonts w:ascii="Times New Roman" w:hAnsi="Times New Roman" w:cs="Times New Roman"/>
              </w:rPr>
              <w:t>...</w:t>
            </w:r>
          </w:p>
        </w:tc>
        <w:tc>
          <w:tcPr>
            <w:tcW w:w="1750" w:type="dxa"/>
          </w:tcPr>
          <w:p w14:paraId="2FFBC5DB" w14:textId="77777777" w:rsidR="005A24C4" w:rsidRDefault="005A24C4">
            <w:pPr>
              <w:pStyle w:val="TableParagraph"/>
              <w:rPr>
                <w:rFonts w:ascii="Times New Roman" w:hAnsi="Times New Roman" w:cs="Times New Roman"/>
                <w:sz w:val="22"/>
              </w:rPr>
            </w:pPr>
          </w:p>
        </w:tc>
        <w:tc>
          <w:tcPr>
            <w:tcW w:w="1559" w:type="dxa"/>
          </w:tcPr>
          <w:p w14:paraId="68E24217" w14:textId="77777777" w:rsidR="005A24C4" w:rsidRDefault="005A24C4">
            <w:pPr>
              <w:pStyle w:val="TableParagraph"/>
              <w:rPr>
                <w:rFonts w:ascii="Times New Roman" w:hAnsi="Times New Roman" w:cs="Times New Roman"/>
                <w:sz w:val="22"/>
              </w:rPr>
            </w:pPr>
          </w:p>
        </w:tc>
        <w:tc>
          <w:tcPr>
            <w:tcW w:w="1560" w:type="dxa"/>
          </w:tcPr>
          <w:p w14:paraId="4B0E5CE6" w14:textId="77777777" w:rsidR="005A24C4" w:rsidRDefault="005A24C4">
            <w:pPr>
              <w:pStyle w:val="TableParagraph"/>
              <w:rPr>
                <w:rFonts w:ascii="Times New Roman" w:hAnsi="Times New Roman" w:cs="Times New Roman"/>
                <w:sz w:val="22"/>
              </w:rPr>
            </w:pPr>
          </w:p>
        </w:tc>
        <w:tc>
          <w:tcPr>
            <w:tcW w:w="1417" w:type="dxa"/>
          </w:tcPr>
          <w:p w14:paraId="010EB6A8" w14:textId="77777777" w:rsidR="005A24C4" w:rsidRDefault="005A24C4">
            <w:pPr>
              <w:pStyle w:val="TableParagraph"/>
              <w:rPr>
                <w:rFonts w:ascii="Times New Roman" w:hAnsi="Times New Roman" w:cs="Times New Roman"/>
                <w:sz w:val="22"/>
              </w:rPr>
            </w:pPr>
          </w:p>
        </w:tc>
        <w:tc>
          <w:tcPr>
            <w:tcW w:w="1701" w:type="dxa"/>
          </w:tcPr>
          <w:p w14:paraId="2C81E901" w14:textId="77777777" w:rsidR="005A24C4" w:rsidRDefault="005A24C4">
            <w:pPr>
              <w:pStyle w:val="TableParagraph"/>
              <w:rPr>
                <w:rFonts w:ascii="Times New Roman" w:hAnsi="Times New Roman" w:cs="Times New Roman"/>
                <w:sz w:val="22"/>
              </w:rPr>
            </w:pPr>
          </w:p>
        </w:tc>
      </w:tr>
      <w:tr w:rsidR="005A24C4" w14:paraId="122D4418" w14:textId="77777777">
        <w:trPr>
          <w:trHeight w:val="382"/>
          <w:jc w:val="center"/>
        </w:trPr>
        <w:tc>
          <w:tcPr>
            <w:tcW w:w="1222" w:type="dxa"/>
          </w:tcPr>
          <w:p w14:paraId="0CD8AFD4" w14:textId="77777777" w:rsidR="005A24C4" w:rsidRDefault="00000000">
            <w:pPr>
              <w:pStyle w:val="TableParagraph"/>
              <w:spacing w:before="56"/>
              <w:ind w:left="248" w:right="240"/>
              <w:jc w:val="center"/>
              <w:rPr>
                <w:rFonts w:ascii="Times New Roman" w:hAnsi="Times New Roman" w:cs="Times New Roman"/>
              </w:rPr>
            </w:pPr>
            <w:r>
              <w:rPr>
                <w:rFonts w:ascii="Times New Roman" w:hAnsi="Times New Roman" w:cs="Times New Roman"/>
              </w:rPr>
              <w:t>合计</w:t>
            </w:r>
          </w:p>
        </w:tc>
        <w:tc>
          <w:tcPr>
            <w:tcW w:w="1750" w:type="dxa"/>
          </w:tcPr>
          <w:p w14:paraId="6FDE1617" w14:textId="77777777" w:rsidR="005A24C4" w:rsidRDefault="005A24C4">
            <w:pPr>
              <w:pStyle w:val="TableParagraph"/>
              <w:rPr>
                <w:rFonts w:ascii="Times New Roman" w:hAnsi="Times New Roman" w:cs="Times New Roman"/>
                <w:sz w:val="22"/>
              </w:rPr>
            </w:pPr>
          </w:p>
        </w:tc>
        <w:tc>
          <w:tcPr>
            <w:tcW w:w="1559" w:type="dxa"/>
          </w:tcPr>
          <w:p w14:paraId="36027026" w14:textId="77777777" w:rsidR="005A24C4" w:rsidRDefault="005A24C4">
            <w:pPr>
              <w:pStyle w:val="TableParagraph"/>
              <w:rPr>
                <w:rFonts w:ascii="Times New Roman" w:hAnsi="Times New Roman" w:cs="Times New Roman"/>
                <w:sz w:val="22"/>
              </w:rPr>
            </w:pPr>
          </w:p>
        </w:tc>
        <w:tc>
          <w:tcPr>
            <w:tcW w:w="1560" w:type="dxa"/>
          </w:tcPr>
          <w:p w14:paraId="1695205F" w14:textId="77777777" w:rsidR="005A24C4" w:rsidRDefault="005A24C4">
            <w:pPr>
              <w:pStyle w:val="TableParagraph"/>
              <w:rPr>
                <w:rFonts w:ascii="Times New Roman" w:hAnsi="Times New Roman" w:cs="Times New Roman"/>
                <w:sz w:val="22"/>
              </w:rPr>
            </w:pPr>
          </w:p>
        </w:tc>
        <w:tc>
          <w:tcPr>
            <w:tcW w:w="1417" w:type="dxa"/>
          </w:tcPr>
          <w:p w14:paraId="7207A9AF" w14:textId="77777777" w:rsidR="005A24C4" w:rsidRDefault="005A24C4">
            <w:pPr>
              <w:pStyle w:val="TableParagraph"/>
              <w:rPr>
                <w:rFonts w:ascii="Times New Roman" w:hAnsi="Times New Roman" w:cs="Times New Roman"/>
                <w:sz w:val="22"/>
              </w:rPr>
            </w:pPr>
          </w:p>
        </w:tc>
        <w:tc>
          <w:tcPr>
            <w:tcW w:w="1701" w:type="dxa"/>
          </w:tcPr>
          <w:p w14:paraId="2B05A23A" w14:textId="77777777" w:rsidR="005A24C4" w:rsidRDefault="005A24C4">
            <w:pPr>
              <w:pStyle w:val="TableParagraph"/>
              <w:rPr>
                <w:rFonts w:ascii="Times New Roman" w:hAnsi="Times New Roman" w:cs="Times New Roman"/>
                <w:sz w:val="22"/>
              </w:rPr>
            </w:pPr>
          </w:p>
        </w:tc>
      </w:tr>
    </w:tbl>
    <w:p w14:paraId="6D9A08F5" w14:textId="77777777" w:rsidR="005A24C4" w:rsidRDefault="00000000">
      <w:pPr>
        <w:rPr>
          <w:rFonts w:ascii="Times New Roman" w:eastAsia="仿宋" w:hAnsi="Times New Roman" w:cs="Times New Roman"/>
        </w:rPr>
      </w:pPr>
      <w:r>
        <w:rPr>
          <w:rFonts w:ascii="Times New Roman" w:eastAsia="仿宋" w:hAnsi="Times New Roman" w:cs="Times New Roman"/>
          <w:sz w:val="21"/>
        </w:rPr>
        <w:t>注：</w:t>
      </w:r>
      <w:r>
        <w:rPr>
          <w:rFonts w:ascii="Times New Roman" w:eastAsia="仿宋" w:hAnsi="Times New Roman" w:cs="Times New Roman"/>
          <w:sz w:val="21"/>
        </w:rPr>
        <w:t>*</w:t>
      </w:r>
      <w:r>
        <w:rPr>
          <w:rFonts w:ascii="Times New Roman" w:eastAsia="仿宋" w:hAnsi="Times New Roman" w:cs="Times New Roman"/>
          <w:sz w:val="21"/>
        </w:rPr>
        <w:t>地市级须按辖区内各地市分别列出。</w:t>
      </w:r>
    </w:p>
    <w:p w14:paraId="4956A0B4" w14:textId="77777777" w:rsidR="005A24C4" w:rsidRDefault="00000000">
      <w:pPr>
        <w:ind w:firstLineChars="200" w:firstLine="420"/>
        <w:rPr>
          <w:rFonts w:ascii="Times New Roman" w:eastAsia="仿宋" w:hAnsi="Times New Roman" w:cs="Times New Roman"/>
          <w:b/>
        </w:rPr>
      </w:pPr>
      <w:r>
        <w:rPr>
          <w:rFonts w:ascii="Times New Roman" w:eastAsia="仿宋" w:hAnsi="Times New Roman" w:cs="Times New Roman"/>
          <w:sz w:val="21"/>
        </w:rPr>
        <w:t>**</w:t>
      </w:r>
      <w:proofErr w:type="gramStart"/>
      <w:r>
        <w:rPr>
          <w:rFonts w:ascii="Times New Roman" w:eastAsia="仿宋" w:hAnsi="Times New Roman" w:cs="Times New Roman"/>
          <w:b/>
          <w:sz w:val="21"/>
        </w:rPr>
        <w:t>个案卡报告</w:t>
      </w:r>
      <w:proofErr w:type="gramEnd"/>
      <w:r>
        <w:rPr>
          <w:rFonts w:ascii="Times New Roman" w:eastAsia="仿宋" w:hAnsi="Times New Roman" w:cs="Times New Roman"/>
          <w:b/>
          <w:sz w:val="21"/>
        </w:rPr>
        <w:t>数按用工单位所在地统计，包含本省报</w:t>
      </w:r>
      <w:proofErr w:type="gramStart"/>
      <w:r>
        <w:rPr>
          <w:rFonts w:ascii="Times New Roman" w:eastAsia="仿宋" w:hAnsi="Times New Roman" w:cs="Times New Roman"/>
          <w:b/>
          <w:sz w:val="21"/>
        </w:rPr>
        <w:t>本地</w:t>
      </w:r>
      <w:r>
        <w:rPr>
          <w:rFonts w:ascii="Times New Roman" w:eastAsia="仿宋" w:hAnsi="Times New Roman" w:cs="Times New Roman"/>
          <w:b/>
          <w:sz w:val="21"/>
        </w:rPr>
        <w:t>+</w:t>
      </w:r>
      <w:proofErr w:type="gramEnd"/>
      <w:r>
        <w:rPr>
          <w:rFonts w:ascii="Times New Roman" w:eastAsia="仿宋" w:hAnsi="Times New Roman" w:cs="Times New Roman"/>
          <w:b/>
          <w:sz w:val="21"/>
        </w:rPr>
        <w:t>外省报本地。</w:t>
      </w:r>
    </w:p>
    <w:p w14:paraId="19F72005" w14:textId="77777777" w:rsidR="007449C8" w:rsidRDefault="007449C8" w:rsidP="007449C8">
      <w:pPr>
        <w:spacing w:after="3"/>
        <w:ind w:right="1405"/>
        <w:jc w:val="center"/>
        <w:rPr>
          <w:rFonts w:ascii="Times New Roman" w:eastAsia="黑体" w:hAnsi="Times New Roman" w:cs="Times New Roman"/>
          <w:spacing w:val="-2"/>
          <w:sz w:val="28"/>
        </w:rPr>
      </w:pPr>
    </w:p>
    <w:p w14:paraId="27A308A8" w14:textId="77777777" w:rsidR="007449C8" w:rsidRDefault="007449C8" w:rsidP="007449C8">
      <w:pPr>
        <w:spacing w:after="3"/>
        <w:ind w:right="1405"/>
        <w:jc w:val="center"/>
        <w:rPr>
          <w:rFonts w:ascii="Times New Roman" w:eastAsia="黑体" w:hAnsi="Times New Roman" w:cs="Times New Roman"/>
          <w:spacing w:val="-2"/>
          <w:sz w:val="28"/>
        </w:rPr>
      </w:pPr>
    </w:p>
    <w:p w14:paraId="0D4ADB09" w14:textId="77777777" w:rsidR="007449C8" w:rsidRDefault="007449C8" w:rsidP="007449C8">
      <w:pPr>
        <w:spacing w:after="3"/>
        <w:ind w:right="1405"/>
        <w:jc w:val="center"/>
        <w:rPr>
          <w:rFonts w:ascii="Times New Roman" w:eastAsia="黑体" w:hAnsi="Times New Roman" w:cs="Times New Roman"/>
          <w:spacing w:val="-2"/>
          <w:sz w:val="28"/>
        </w:rPr>
      </w:pPr>
    </w:p>
    <w:p w14:paraId="20665EB2" w14:textId="77777777" w:rsidR="007449C8" w:rsidRDefault="007449C8" w:rsidP="007449C8">
      <w:pPr>
        <w:spacing w:after="3"/>
        <w:ind w:right="1405"/>
        <w:jc w:val="center"/>
        <w:rPr>
          <w:rFonts w:ascii="Times New Roman" w:eastAsia="黑体" w:hAnsi="Times New Roman" w:cs="Times New Roman"/>
          <w:spacing w:val="-2"/>
          <w:sz w:val="28"/>
        </w:rPr>
      </w:pPr>
    </w:p>
    <w:p w14:paraId="77F852A4" w14:textId="77777777" w:rsidR="007449C8" w:rsidRDefault="007449C8" w:rsidP="007449C8">
      <w:pPr>
        <w:spacing w:after="3"/>
        <w:ind w:right="1405"/>
        <w:jc w:val="center"/>
        <w:rPr>
          <w:rFonts w:ascii="Times New Roman" w:eastAsia="黑体" w:hAnsi="Times New Roman" w:cs="Times New Roman"/>
          <w:spacing w:val="-2"/>
          <w:sz w:val="28"/>
        </w:rPr>
      </w:pPr>
    </w:p>
    <w:p w14:paraId="3FDAD6C4" w14:textId="77777777" w:rsidR="007449C8" w:rsidRDefault="007449C8" w:rsidP="007449C8">
      <w:pPr>
        <w:spacing w:after="3"/>
        <w:ind w:right="1405"/>
        <w:jc w:val="center"/>
        <w:rPr>
          <w:rFonts w:ascii="Times New Roman" w:eastAsia="黑体" w:hAnsi="Times New Roman" w:cs="Times New Roman"/>
          <w:spacing w:val="-2"/>
          <w:sz w:val="28"/>
        </w:rPr>
      </w:pPr>
    </w:p>
    <w:p w14:paraId="1B60036B" w14:textId="0C875BD6" w:rsidR="005A24C4" w:rsidRDefault="00000000" w:rsidP="007449C8">
      <w:pPr>
        <w:spacing w:after="3"/>
        <w:ind w:right="1405"/>
        <w:jc w:val="center"/>
        <w:rPr>
          <w:rFonts w:ascii="Times New Roman" w:eastAsia="黑体" w:hAnsi="Times New Roman" w:cs="Times New Roman"/>
          <w:spacing w:val="-2"/>
          <w:sz w:val="28"/>
        </w:rPr>
      </w:pPr>
      <w:r>
        <w:rPr>
          <w:rFonts w:ascii="Times New Roman" w:eastAsia="黑体" w:hAnsi="Times New Roman" w:cs="Times New Roman"/>
          <w:spacing w:val="-2"/>
          <w:sz w:val="28"/>
        </w:rPr>
        <w:t>表</w:t>
      </w:r>
      <w:r>
        <w:rPr>
          <w:rFonts w:ascii="Times New Roman" w:eastAsia="黑体" w:hAnsi="Times New Roman" w:cs="Times New Roman"/>
          <w:spacing w:val="-2"/>
          <w:sz w:val="28"/>
        </w:rPr>
        <w:t xml:space="preserve"> 6-8 </w:t>
      </w:r>
      <w:r>
        <w:rPr>
          <w:rFonts w:ascii="Times New Roman" w:eastAsia="黑体" w:hAnsi="Times New Roman" w:cs="Times New Roman"/>
          <w:spacing w:val="-2"/>
          <w:sz w:val="28"/>
        </w:rPr>
        <w:t>职业病主动监测数据审核情况汇总表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29"/>
        <w:gridCol w:w="1820"/>
        <w:gridCol w:w="1542"/>
        <w:gridCol w:w="1845"/>
        <w:gridCol w:w="1288"/>
        <w:gridCol w:w="1562"/>
      </w:tblGrid>
      <w:tr w:rsidR="005A24C4" w14:paraId="1A983DA3" w14:textId="77777777">
        <w:trPr>
          <w:trHeight w:val="432"/>
          <w:jc w:val="center"/>
        </w:trPr>
        <w:tc>
          <w:tcPr>
            <w:tcW w:w="1129" w:type="dxa"/>
          </w:tcPr>
          <w:p w14:paraId="4D6FD42C" w14:textId="77777777" w:rsidR="005A24C4" w:rsidRDefault="00000000">
            <w:pPr>
              <w:pStyle w:val="TableParagraph"/>
              <w:spacing w:before="81"/>
              <w:ind w:left="108"/>
              <w:rPr>
                <w:rFonts w:ascii="Times New Roman" w:hAnsi="Times New Roman" w:cs="Times New Roman"/>
              </w:rPr>
            </w:pPr>
            <w:r>
              <w:rPr>
                <w:rFonts w:ascii="Times New Roman" w:hAnsi="Times New Roman" w:cs="Times New Roman"/>
              </w:rPr>
              <w:t>地区</w:t>
            </w:r>
          </w:p>
        </w:tc>
        <w:tc>
          <w:tcPr>
            <w:tcW w:w="1820" w:type="dxa"/>
          </w:tcPr>
          <w:p w14:paraId="562B6D95" w14:textId="77777777" w:rsidR="005A24C4" w:rsidRDefault="00000000">
            <w:pPr>
              <w:pStyle w:val="TableParagraph"/>
              <w:spacing w:before="81"/>
              <w:ind w:left="107"/>
              <w:rPr>
                <w:rFonts w:ascii="Times New Roman" w:hAnsi="Times New Roman" w:cs="Times New Roman"/>
                <w:sz w:val="10"/>
              </w:rPr>
            </w:pPr>
            <w:proofErr w:type="gramStart"/>
            <w:r>
              <w:rPr>
                <w:rFonts w:ascii="Times New Roman" w:hAnsi="Times New Roman" w:cs="Times New Roman"/>
              </w:rPr>
              <w:t>个案卡报告</w:t>
            </w:r>
            <w:proofErr w:type="gramEnd"/>
            <w:r>
              <w:rPr>
                <w:rFonts w:ascii="Times New Roman" w:hAnsi="Times New Roman" w:cs="Times New Roman"/>
              </w:rPr>
              <w:t>数</w:t>
            </w:r>
            <w:r>
              <w:rPr>
                <w:rFonts w:ascii="Times New Roman" w:hAnsi="Times New Roman" w:cs="Times New Roman"/>
                <w:position w:val="11"/>
                <w:sz w:val="10"/>
              </w:rPr>
              <w:t>**</w:t>
            </w:r>
          </w:p>
        </w:tc>
        <w:tc>
          <w:tcPr>
            <w:tcW w:w="1542" w:type="dxa"/>
          </w:tcPr>
          <w:p w14:paraId="5B17BF8C" w14:textId="77777777" w:rsidR="005A24C4" w:rsidRDefault="00000000">
            <w:pPr>
              <w:pStyle w:val="TableParagraph"/>
              <w:spacing w:before="81"/>
              <w:ind w:left="106"/>
              <w:rPr>
                <w:rFonts w:ascii="Times New Roman" w:hAnsi="Times New Roman" w:cs="Times New Roman"/>
              </w:rPr>
            </w:pPr>
            <w:proofErr w:type="gramStart"/>
            <w:r>
              <w:rPr>
                <w:rFonts w:ascii="Times New Roman" w:hAnsi="Times New Roman" w:cs="Times New Roman"/>
              </w:rPr>
              <w:t>个案卡</w:t>
            </w:r>
            <w:proofErr w:type="gramEnd"/>
            <w:r>
              <w:rPr>
                <w:rFonts w:ascii="Times New Roman" w:hAnsi="Times New Roman" w:cs="Times New Roman"/>
              </w:rPr>
              <w:t>审核数</w:t>
            </w:r>
          </w:p>
        </w:tc>
        <w:tc>
          <w:tcPr>
            <w:tcW w:w="1845" w:type="dxa"/>
          </w:tcPr>
          <w:p w14:paraId="391C5692" w14:textId="77777777" w:rsidR="005A24C4" w:rsidRDefault="00000000">
            <w:pPr>
              <w:pStyle w:val="TableParagraph"/>
              <w:spacing w:before="81"/>
              <w:ind w:left="107"/>
              <w:rPr>
                <w:rFonts w:ascii="Times New Roman" w:hAnsi="Times New Roman" w:cs="Times New Roman"/>
              </w:rPr>
            </w:pPr>
            <w:r>
              <w:rPr>
                <w:rFonts w:ascii="Times New Roman" w:hAnsi="Times New Roman" w:cs="Times New Roman"/>
              </w:rPr>
              <w:t>审核不通过数</w:t>
            </w:r>
          </w:p>
        </w:tc>
        <w:tc>
          <w:tcPr>
            <w:tcW w:w="1288" w:type="dxa"/>
          </w:tcPr>
          <w:p w14:paraId="0F31EA6C" w14:textId="77777777" w:rsidR="005A24C4" w:rsidRDefault="00000000">
            <w:pPr>
              <w:pStyle w:val="TableParagraph"/>
              <w:spacing w:before="81"/>
              <w:ind w:left="108"/>
              <w:rPr>
                <w:rFonts w:ascii="Times New Roman" w:hAnsi="Times New Roman" w:cs="Times New Roman"/>
              </w:rPr>
            </w:pPr>
            <w:r>
              <w:rPr>
                <w:rFonts w:ascii="Times New Roman" w:hAnsi="Times New Roman" w:cs="Times New Roman"/>
              </w:rPr>
              <w:t>现场复核数</w:t>
            </w:r>
          </w:p>
        </w:tc>
        <w:tc>
          <w:tcPr>
            <w:tcW w:w="1562" w:type="dxa"/>
          </w:tcPr>
          <w:p w14:paraId="08FADA60" w14:textId="77777777" w:rsidR="005A24C4" w:rsidRDefault="00000000">
            <w:pPr>
              <w:pStyle w:val="TableParagraph"/>
              <w:spacing w:before="81"/>
              <w:ind w:left="106"/>
              <w:rPr>
                <w:rFonts w:ascii="Times New Roman" w:hAnsi="Times New Roman" w:cs="Times New Roman"/>
              </w:rPr>
            </w:pPr>
            <w:r>
              <w:rPr>
                <w:rFonts w:ascii="Times New Roman" w:hAnsi="Times New Roman" w:cs="Times New Roman"/>
              </w:rPr>
              <w:t>复核不通过数</w:t>
            </w:r>
          </w:p>
        </w:tc>
      </w:tr>
      <w:tr w:rsidR="005A24C4" w14:paraId="30004AC9" w14:textId="77777777">
        <w:trPr>
          <w:trHeight w:val="379"/>
          <w:jc w:val="center"/>
        </w:trPr>
        <w:tc>
          <w:tcPr>
            <w:tcW w:w="1129" w:type="dxa"/>
          </w:tcPr>
          <w:p w14:paraId="5D8168DC" w14:textId="77777777" w:rsidR="005A24C4" w:rsidRDefault="00000000">
            <w:pPr>
              <w:pStyle w:val="TableParagraph"/>
              <w:spacing w:before="53"/>
              <w:ind w:left="108"/>
              <w:rPr>
                <w:rFonts w:ascii="Times New Roman" w:hAnsi="Times New Roman" w:cs="Times New Roman"/>
              </w:rPr>
            </w:pPr>
            <w:r>
              <w:rPr>
                <w:rFonts w:ascii="Times New Roman" w:hAnsi="Times New Roman" w:cs="Times New Roman"/>
              </w:rPr>
              <w:t>省级</w:t>
            </w:r>
          </w:p>
        </w:tc>
        <w:tc>
          <w:tcPr>
            <w:tcW w:w="1820" w:type="dxa"/>
          </w:tcPr>
          <w:p w14:paraId="48A0A72C" w14:textId="77777777" w:rsidR="005A24C4" w:rsidRDefault="005A24C4">
            <w:pPr>
              <w:pStyle w:val="TableParagraph"/>
              <w:rPr>
                <w:rFonts w:ascii="Times New Roman" w:hAnsi="Times New Roman" w:cs="Times New Roman"/>
                <w:sz w:val="22"/>
              </w:rPr>
            </w:pPr>
          </w:p>
        </w:tc>
        <w:tc>
          <w:tcPr>
            <w:tcW w:w="1542" w:type="dxa"/>
          </w:tcPr>
          <w:p w14:paraId="563A285C" w14:textId="77777777" w:rsidR="005A24C4" w:rsidRDefault="005A24C4">
            <w:pPr>
              <w:pStyle w:val="TableParagraph"/>
              <w:rPr>
                <w:rFonts w:ascii="Times New Roman" w:hAnsi="Times New Roman" w:cs="Times New Roman"/>
                <w:sz w:val="22"/>
              </w:rPr>
            </w:pPr>
          </w:p>
        </w:tc>
        <w:tc>
          <w:tcPr>
            <w:tcW w:w="1845" w:type="dxa"/>
          </w:tcPr>
          <w:p w14:paraId="102B4869" w14:textId="77777777" w:rsidR="005A24C4" w:rsidRDefault="005A24C4">
            <w:pPr>
              <w:pStyle w:val="TableParagraph"/>
              <w:rPr>
                <w:rFonts w:ascii="Times New Roman" w:hAnsi="Times New Roman" w:cs="Times New Roman"/>
                <w:sz w:val="22"/>
              </w:rPr>
            </w:pPr>
          </w:p>
        </w:tc>
        <w:tc>
          <w:tcPr>
            <w:tcW w:w="1288" w:type="dxa"/>
          </w:tcPr>
          <w:p w14:paraId="6785A8B4" w14:textId="77777777" w:rsidR="005A24C4" w:rsidRDefault="005A24C4">
            <w:pPr>
              <w:pStyle w:val="TableParagraph"/>
              <w:rPr>
                <w:rFonts w:ascii="Times New Roman" w:hAnsi="Times New Roman" w:cs="Times New Roman"/>
                <w:sz w:val="22"/>
              </w:rPr>
            </w:pPr>
          </w:p>
        </w:tc>
        <w:tc>
          <w:tcPr>
            <w:tcW w:w="1562" w:type="dxa"/>
          </w:tcPr>
          <w:p w14:paraId="0DA5E2F3" w14:textId="77777777" w:rsidR="005A24C4" w:rsidRDefault="005A24C4">
            <w:pPr>
              <w:pStyle w:val="TableParagraph"/>
              <w:rPr>
                <w:rFonts w:ascii="Times New Roman" w:hAnsi="Times New Roman" w:cs="Times New Roman"/>
                <w:sz w:val="22"/>
              </w:rPr>
            </w:pPr>
          </w:p>
        </w:tc>
      </w:tr>
      <w:tr w:rsidR="005A24C4" w14:paraId="24D541DB" w14:textId="77777777">
        <w:trPr>
          <w:trHeight w:val="342"/>
          <w:jc w:val="center"/>
        </w:trPr>
        <w:tc>
          <w:tcPr>
            <w:tcW w:w="1129" w:type="dxa"/>
          </w:tcPr>
          <w:p w14:paraId="1641D7F0" w14:textId="77777777" w:rsidR="005A24C4" w:rsidRDefault="00000000">
            <w:pPr>
              <w:pStyle w:val="TableParagraph"/>
              <w:spacing w:before="36"/>
              <w:ind w:left="108"/>
              <w:rPr>
                <w:rFonts w:ascii="Times New Roman" w:hAnsi="Times New Roman" w:cs="Times New Roman"/>
                <w:sz w:val="10"/>
              </w:rPr>
            </w:pPr>
            <w:r>
              <w:rPr>
                <w:rFonts w:ascii="Times New Roman" w:hAnsi="Times New Roman" w:cs="Times New Roman"/>
              </w:rPr>
              <w:t>地市级</w:t>
            </w:r>
            <w:r>
              <w:rPr>
                <w:rFonts w:ascii="Times New Roman" w:hAnsi="Times New Roman" w:cs="Times New Roman"/>
                <w:position w:val="11"/>
                <w:sz w:val="10"/>
              </w:rPr>
              <w:t>*</w:t>
            </w:r>
          </w:p>
        </w:tc>
        <w:tc>
          <w:tcPr>
            <w:tcW w:w="1820" w:type="dxa"/>
          </w:tcPr>
          <w:p w14:paraId="7705E0A2" w14:textId="77777777" w:rsidR="005A24C4" w:rsidRDefault="005A24C4">
            <w:pPr>
              <w:pStyle w:val="TableParagraph"/>
              <w:rPr>
                <w:rFonts w:ascii="Times New Roman" w:hAnsi="Times New Roman" w:cs="Times New Roman"/>
                <w:sz w:val="22"/>
              </w:rPr>
            </w:pPr>
          </w:p>
        </w:tc>
        <w:tc>
          <w:tcPr>
            <w:tcW w:w="1542" w:type="dxa"/>
          </w:tcPr>
          <w:p w14:paraId="3787ADE0" w14:textId="77777777" w:rsidR="005A24C4" w:rsidRDefault="005A24C4">
            <w:pPr>
              <w:pStyle w:val="TableParagraph"/>
              <w:rPr>
                <w:rFonts w:ascii="Times New Roman" w:hAnsi="Times New Roman" w:cs="Times New Roman"/>
                <w:sz w:val="22"/>
              </w:rPr>
            </w:pPr>
          </w:p>
        </w:tc>
        <w:tc>
          <w:tcPr>
            <w:tcW w:w="1845" w:type="dxa"/>
          </w:tcPr>
          <w:p w14:paraId="6B262A23" w14:textId="77777777" w:rsidR="005A24C4" w:rsidRDefault="005A24C4">
            <w:pPr>
              <w:pStyle w:val="TableParagraph"/>
              <w:rPr>
                <w:rFonts w:ascii="Times New Roman" w:hAnsi="Times New Roman" w:cs="Times New Roman"/>
                <w:sz w:val="22"/>
              </w:rPr>
            </w:pPr>
          </w:p>
        </w:tc>
        <w:tc>
          <w:tcPr>
            <w:tcW w:w="1288" w:type="dxa"/>
          </w:tcPr>
          <w:p w14:paraId="322B70A9" w14:textId="77777777" w:rsidR="005A24C4" w:rsidRDefault="005A24C4">
            <w:pPr>
              <w:pStyle w:val="TableParagraph"/>
              <w:rPr>
                <w:rFonts w:ascii="Times New Roman" w:hAnsi="Times New Roman" w:cs="Times New Roman"/>
                <w:sz w:val="22"/>
              </w:rPr>
            </w:pPr>
          </w:p>
        </w:tc>
        <w:tc>
          <w:tcPr>
            <w:tcW w:w="1562" w:type="dxa"/>
          </w:tcPr>
          <w:p w14:paraId="478DC542" w14:textId="77777777" w:rsidR="005A24C4" w:rsidRDefault="005A24C4">
            <w:pPr>
              <w:pStyle w:val="TableParagraph"/>
              <w:rPr>
                <w:rFonts w:ascii="Times New Roman" w:hAnsi="Times New Roman" w:cs="Times New Roman"/>
                <w:sz w:val="22"/>
              </w:rPr>
            </w:pPr>
          </w:p>
        </w:tc>
      </w:tr>
      <w:tr w:rsidR="005A24C4" w14:paraId="5AAA47DA" w14:textId="77777777">
        <w:trPr>
          <w:trHeight w:val="342"/>
          <w:jc w:val="center"/>
        </w:trPr>
        <w:tc>
          <w:tcPr>
            <w:tcW w:w="1129" w:type="dxa"/>
          </w:tcPr>
          <w:p w14:paraId="244C2FF9" w14:textId="77777777" w:rsidR="005A24C4" w:rsidRDefault="00000000">
            <w:pPr>
              <w:pStyle w:val="TableParagraph"/>
              <w:spacing w:before="36"/>
              <w:ind w:left="528"/>
              <w:rPr>
                <w:rFonts w:ascii="Times New Roman" w:hAnsi="Times New Roman" w:cs="Times New Roman"/>
              </w:rPr>
            </w:pPr>
            <w:r>
              <w:rPr>
                <w:rFonts w:ascii="Times New Roman" w:hAnsi="Times New Roman" w:cs="Times New Roman"/>
              </w:rPr>
              <w:t>...</w:t>
            </w:r>
          </w:p>
        </w:tc>
        <w:tc>
          <w:tcPr>
            <w:tcW w:w="1820" w:type="dxa"/>
          </w:tcPr>
          <w:p w14:paraId="19D92CE4" w14:textId="77777777" w:rsidR="005A24C4" w:rsidRDefault="005A24C4">
            <w:pPr>
              <w:pStyle w:val="TableParagraph"/>
              <w:rPr>
                <w:rFonts w:ascii="Times New Roman" w:hAnsi="Times New Roman" w:cs="Times New Roman"/>
                <w:sz w:val="22"/>
              </w:rPr>
            </w:pPr>
          </w:p>
        </w:tc>
        <w:tc>
          <w:tcPr>
            <w:tcW w:w="1542" w:type="dxa"/>
          </w:tcPr>
          <w:p w14:paraId="3B9BDA9B" w14:textId="77777777" w:rsidR="005A24C4" w:rsidRDefault="005A24C4">
            <w:pPr>
              <w:pStyle w:val="TableParagraph"/>
              <w:rPr>
                <w:rFonts w:ascii="Times New Roman" w:hAnsi="Times New Roman" w:cs="Times New Roman"/>
                <w:sz w:val="22"/>
              </w:rPr>
            </w:pPr>
          </w:p>
        </w:tc>
        <w:tc>
          <w:tcPr>
            <w:tcW w:w="1845" w:type="dxa"/>
          </w:tcPr>
          <w:p w14:paraId="651E337D" w14:textId="77777777" w:rsidR="005A24C4" w:rsidRDefault="005A24C4">
            <w:pPr>
              <w:pStyle w:val="TableParagraph"/>
              <w:rPr>
                <w:rFonts w:ascii="Times New Roman" w:hAnsi="Times New Roman" w:cs="Times New Roman"/>
                <w:sz w:val="22"/>
              </w:rPr>
            </w:pPr>
          </w:p>
        </w:tc>
        <w:tc>
          <w:tcPr>
            <w:tcW w:w="1288" w:type="dxa"/>
          </w:tcPr>
          <w:p w14:paraId="52AA31AE" w14:textId="77777777" w:rsidR="005A24C4" w:rsidRDefault="005A24C4">
            <w:pPr>
              <w:pStyle w:val="TableParagraph"/>
              <w:rPr>
                <w:rFonts w:ascii="Times New Roman" w:hAnsi="Times New Roman" w:cs="Times New Roman"/>
                <w:sz w:val="22"/>
              </w:rPr>
            </w:pPr>
          </w:p>
        </w:tc>
        <w:tc>
          <w:tcPr>
            <w:tcW w:w="1562" w:type="dxa"/>
          </w:tcPr>
          <w:p w14:paraId="6640AFEF" w14:textId="77777777" w:rsidR="005A24C4" w:rsidRDefault="005A24C4">
            <w:pPr>
              <w:pStyle w:val="TableParagraph"/>
              <w:rPr>
                <w:rFonts w:ascii="Times New Roman" w:hAnsi="Times New Roman" w:cs="Times New Roman"/>
                <w:sz w:val="22"/>
              </w:rPr>
            </w:pPr>
          </w:p>
        </w:tc>
      </w:tr>
      <w:tr w:rsidR="005A24C4" w14:paraId="42428FE5" w14:textId="77777777">
        <w:trPr>
          <w:trHeight w:val="382"/>
          <w:jc w:val="center"/>
        </w:trPr>
        <w:tc>
          <w:tcPr>
            <w:tcW w:w="1129" w:type="dxa"/>
          </w:tcPr>
          <w:p w14:paraId="519362D7" w14:textId="77777777" w:rsidR="005A24C4" w:rsidRDefault="00000000">
            <w:pPr>
              <w:pStyle w:val="TableParagraph"/>
              <w:spacing w:before="55"/>
              <w:ind w:left="108"/>
              <w:rPr>
                <w:rFonts w:ascii="Times New Roman" w:hAnsi="Times New Roman" w:cs="Times New Roman"/>
              </w:rPr>
            </w:pPr>
            <w:r>
              <w:rPr>
                <w:rFonts w:ascii="Times New Roman" w:hAnsi="Times New Roman" w:cs="Times New Roman"/>
              </w:rPr>
              <w:t>合计</w:t>
            </w:r>
          </w:p>
        </w:tc>
        <w:tc>
          <w:tcPr>
            <w:tcW w:w="1820" w:type="dxa"/>
          </w:tcPr>
          <w:p w14:paraId="1E43BA7C" w14:textId="77777777" w:rsidR="005A24C4" w:rsidRDefault="005A24C4">
            <w:pPr>
              <w:pStyle w:val="TableParagraph"/>
              <w:rPr>
                <w:rFonts w:ascii="Times New Roman" w:hAnsi="Times New Roman" w:cs="Times New Roman"/>
                <w:sz w:val="22"/>
              </w:rPr>
            </w:pPr>
          </w:p>
        </w:tc>
        <w:tc>
          <w:tcPr>
            <w:tcW w:w="1542" w:type="dxa"/>
          </w:tcPr>
          <w:p w14:paraId="2755DB80" w14:textId="77777777" w:rsidR="005A24C4" w:rsidRDefault="005A24C4">
            <w:pPr>
              <w:pStyle w:val="TableParagraph"/>
              <w:rPr>
                <w:rFonts w:ascii="Times New Roman" w:hAnsi="Times New Roman" w:cs="Times New Roman"/>
                <w:sz w:val="22"/>
              </w:rPr>
            </w:pPr>
          </w:p>
        </w:tc>
        <w:tc>
          <w:tcPr>
            <w:tcW w:w="1845" w:type="dxa"/>
          </w:tcPr>
          <w:p w14:paraId="23D276AC" w14:textId="77777777" w:rsidR="005A24C4" w:rsidRDefault="005A24C4">
            <w:pPr>
              <w:pStyle w:val="TableParagraph"/>
              <w:rPr>
                <w:rFonts w:ascii="Times New Roman" w:hAnsi="Times New Roman" w:cs="Times New Roman"/>
                <w:sz w:val="22"/>
              </w:rPr>
            </w:pPr>
          </w:p>
        </w:tc>
        <w:tc>
          <w:tcPr>
            <w:tcW w:w="1288" w:type="dxa"/>
          </w:tcPr>
          <w:p w14:paraId="5C1F6EA9" w14:textId="77777777" w:rsidR="005A24C4" w:rsidRDefault="005A24C4">
            <w:pPr>
              <w:pStyle w:val="TableParagraph"/>
              <w:rPr>
                <w:rFonts w:ascii="Times New Roman" w:hAnsi="Times New Roman" w:cs="Times New Roman"/>
                <w:sz w:val="22"/>
              </w:rPr>
            </w:pPr>
          </w:p>
        </w:tc>
        <w:tc>
          <w:tcPr>
            <w:tcW w:w="1562" w:type="dxa"/>
          </w:tcPr>
          <w:p w14:paraId="3CE542DB" w14:textId="77777777" w:rsidR="005A24C4" w:rsidRDefault="005A24C4">
            <w:pPr>
              <w:pStyle w:val="TableParagraph"/>
              <w:rPr>
                <w:rFonts w:ascii="Times New Roman" w:hAnsi="Times New Roman" w:cs="Times New Roman"/>
                <w:sz w:val="22"/>
              </w:rPr>
            </w:pPr>
          </w:p>
        </w:tc>
      </w:tr>
    </w:tbl>
    <w:p w14:paraId="0E9710D9" w14:textId="77777777" w:rsidR="005A24C4" w:rsidRDefault="00000000">
      <w:pPr>
        <w:rPr>
          <w:rFonts w:ascii="Times New Roman" w:eastAsia="仿宋" w:hAnsi="Times New Roman" w:cs="Times New Roman"/>
        </w:rPr>
      </w:pPr>
      <w:r>
        <w:rPr>
          <w:rFonts w:ascii="Times New Roman" w:eastAsia="仿宋" w:hAnsi="Times New Roman" w:cs="Times New Roman"/>
          <w:w w:val="95"/>
          <w:sz w:val="21"/>
        </w:rPr>
        <w:t>注：</w:t>
      </w:r>
      <w:r>
        <w:rPr>
          <w:rFonts w:ascii="Times New Roman" w:eastAsia="仿宋" w:hAnsi="Times New Roman" w:cs="Times New Roman"/>
          <w:w w:val="95"/>
          <w:sz w:val="21"/>
        </w:rPr>
        <w:t>*</w:t>
      </w:r>
      <w:r>
        <w:rPr>
          <w:rFonts w:ascii="Times New Roman" w:eastAsia="仿宋" w:hAnsi="Times New Roman" w:cs="Times New Roman"/>
          <w:w w:val="95"/>
          <w:sz w:val="21"/>
        </w:rPr>
        <w:t>地市级须按辖区内各地市分别列出。</w:t>
      </w:r>
    </w:p>
    <w:p w14:paraId="546E0157" w14:textId="77777777" w:rsidR="005A24C4" w:rsidRDefault="00000000">
      <w:pPr>
        <w:spacing w:after="0" w:line="360" w:lineRule="auto"/>
        <w:rPr>
          <w:rFonts w:ascii="Times New Roman" w:eastAsia="仿宋_GB2312" w:hAnsi="Times New Roman" w:cs="Times New Roman"/>
          <w:sz w:val="32"/>
          <w:szCs w:val="32"/>
        </w:rPr>
      </w:pPr>
      <w:r>
        <w:rPr>
          <w:rFonts w:ascii="Times New Roman" w:eastAsia="仿宋" w:hAnsi="Times New Roman" w:cs="Times New Roman"/>
          <w:w w:val="95"/>
          <w:sz w:val="21"/>
        </w:rPr>
        <w:t>**</w:t>
      </w:r>
      <w:proofErr w:type="gramStart"/>
      <w:r>
        <w:rPr>
          <w:rFonts w:ascii="Times New Roman" w:eastAsia="仿宋" w:hAnsi="Times New Roman" w:cs="Times New Roman"/>
          <w:b/>
          <w:w w:val="95"/>
          <w:sz w:val="21"/>
        </w:rPr>
        <w:t>个案卡报告</w:t>
      </w:r>
      <w:proofErr w:type="gramEnd"/>
      <w:r>
        <w:rPr>
          <w:rFonts w:ascii="Times New Roman" w:eastAsia="仿宋" w:hAnsi="Times New Roman" w:cs="Times New Roman"/>
          <w:b/>
          <w:w w:val="95"/>
          <w:sz w:val="21"/>
        </w:rPr>
        <w:t>数按用工单位所在地统计。</w:t>
      </w:r>
      <w:r>
        <w:rPr>
          <w:rFonts w:ascii="Times New Roman" w:eastAsia="仿宋_GB2312" w:hAnsi="Times New Roman" w:cs="Times New Roman"/>
          <w:sz w:val="32"/>
          <w:szCs w:val="32"/>
        </w:rPr>
        <w:br w:type="page"/>
      </w:r>
    </w:p>
    <w:p w14:paraId="1B363C67" w14:textId="77777777" w:rsidR="005A24C4" w:rsidRDefault="00000000">
      <w:pPr>
        <w:pStyle w:val="2"/>
        <w:spacing w:before="0" w:after="0" w:line="360" w:lineRule="auto"/>
        <w:rPr>
          <w:rFonts w:ascii="Times New Roman" w:eastAsia="黑体" w:hAnsi="Times New Roman" w:cs="Times New Roman"/>
          <w:color w:val="auto"/>
          <w:sz w:val="32"/>
          <w:szCs w:val="32"/>
        </w:rPr>
      </w:pPr>
      <w:r>
        <w:rPr>
          <w:rFonts w:ascii="Times New Roman" w:eastAsia="黑体" w:hAnsi="Times New Roman" w:cs="Times New Roman"/>
          <w:color w:val="auto"/>
          <w:sz w:val="32"/>
          <w:szCs w:val="32"/>
        </w:rPr>
        <w:lastRenderedPageBreak/>
        <w:t>附录</w:t>
      </w:r>
      <w:r>
        <w:rPr>
          <w:rFonts w:ascii="Times New Roman" w:eastAsia="黑体" w:hAnsi="Times New Roman" w:cs="Times New Roman" w:hint="eastAsia"/>
          <w:color w:val="auto"/>
          <w:sz w:val="32"/>
          <w:szCs w:val="32"/>
        </w:rPr>
        <w:t>6</w:t>
      </w:r>
    </w:p>
    <w:p w14:paraId="15A066DD" w14:textId="77777777" w:rsidR="007449C8" w:rsidRDefault="00000000" w:rsidP="00F15499">
      <w:pPr>
        <w:spacing w:after="0" w:line="360" w:lineRule="auto"/>
        <w:jc w:val="center"/>
        <w:rPr>
          <w:rFonts w:ascii="方正小标宋简体" w:eastAsia="方正小标宋简体" w:hint="eastAsia"/>
          <w:sz w:val="36"/>
          <w:szCs w:val="36"/>
        </w:rPr>
      </w:pPr>
      <w:r w:rsidRPr="00F15499">
        <w:rPr>
          <w:rFonts w:ascii="方正小标宋简体" w:eastAsia="方正小标宋简体" w:hint="eastAsia"/>
          <w:sz w:val="36"/>
          <w:szCs w:val="36"/>
        </w:rPr>
        <w:t>劳动者法定职业卫生保护权利明白纸</w:t>
      </w:r>
    </w:p>
    <w:p w14:paraId="4D34FA49" w14:textId="335316DA" w:rsidR="005A24C4" w:rsidRPr="00F15499" w:rsidRDefault="00000000" w:rsidP="00F15499">
      <w:pPr>
        <w:spacing w:after="0" w:line="360" w:lineRule="auto"/>
        <w:jc w:val="center"/>
        <w:rPr>
          <w:rFonts w:ascii="方正小标宋简体" w:eastAsia="方正小标宋简体" w:hint="eastAsia"/>
          <w:sz w:val="36"/>
          <w:szCs w:val="36"/>
        </w:rPr>
      </w:pPr>
      <w:r w:rsidRPr="00F15499">
        <w:rPr>
          <w:rFonts w:ascii="方正小标宋简体" w:eastAsia="方正小标宋简体" w:hint="eastAsia"/>
          <w:sz w:val="36"/>
          <w:szCs w:val="36"/>
        </w:rPr>
        <w:t>（供参考）</w:t>
      </w:r>
    </w:p>
    <w:p w14:paraId="3CDF5BD8" w14:textId="77777777" w:rsidR="005A24C4" w:rsidRPr="00F15499" w:rsidRDefault="00000000" w:rsidP="00F15499">
      <w:pPr>
        <w:spacing w:after="0" w:line="360" w:lineRule="auto"/>
        <w:ind w:firstLineChars="200" w:firstLine="640"/>
        <w:rPr>
          <w:rFonts w:ascii="仿宋_GB2312" w:eastAsia="仿宋_GB2312" w:hint="eastAsia"/>
          <w:sz w:val="32"/>
          <w:szCs w:val="32"/>
        </w:rPr>
      </w:pPr>
      <w:r w:rsidRPr="00F15499">
        <w:rPr>
          <w:rFonts w:ascii="仿宋_GB2312" w:eastAsia="仿宋_GB2312" w:hint="eastAsia"/>
          <w:sz w:val="32"/>
          <w:szCs w:val="32"/>
        </w:rPr>
        <w:t>劳动者依法享有下列职业卫生保护权利：</w:t>
      </w:r>
    </w:p>
    <w:p w14:paraId="5FD33998" w14:textId="77777777" w:rsidR="005A24C4" w:rsidRPr="00F15499" w:rsidRDefault="00000000" w:rsidP="00F15499">
      <w:pPr>
        <w:spacing w:after="0" w:line="360" w:lineRule="auto"/>
        <w:ind w:firstLineChars="200" w:firstLine="640"/>
        <w:rPr>
          <w:rFonts w:ascii="仿宋_GB2312" w:eastAsia="仿宋_GB2312" w:hint="eastAsia"/>
          <w:sz w:val="32"/>
          <w:szCs w:val="32"/>
        </w:rPr>
      </w:pPr>
      <w:r w:rsidRPr="00F15499">
        <w:rPr>
          <w:rFonts w:ascii="仿宋_GB2312" w:eastAsia="仿宋_GB2312" w:hint="eastAsia"/>
          <w:sz w:val="32"/>
          <w:szCs w:val="32"/>
        </w:rPr>
        <w:t>一、获得职业卫生教育、培训；</w:t>
      </w:r>
    </w:p>
    <w:p w14:paraId="45556B0A" w14:textId="77777777" w:rsidR="005A24C4" w:rsidRPr="00F15499" w:rsidRDefault="00000000" w:rsidP="00F15499">
      <w:pPr>
        <w:spacing w:after="0" w:line="360" w:lineRule="auto"/>
        <w:ind w:firstLineChars="200" w:firstLine="640"/>
        <w:rPr>
          <w:rFonts w:ascii="仿宋_GB2312" w:eastAsia="仿宋_GB2312" w:hint="eastAsia"/>
          <w:sz w:val="32"/>
          <w:szCs w:val="32"/>
        </w:rPr>
      </w:pPr>
      <w:r w:rsidRPr="00F15499">
        <w:rPr>
          <w:rFonts w:ascii="仿宋_GB2312" w:eastAsia="仿宋_GB2312" w:hint="eastAsia"/>
          <w:sz w:val="32"/>
          <w:szCs w:val="32"/>
        </w:rPr>
        <w:t>二、获得职业健康检查、职业病诊疗、康复等职业病防治服务；</w:t>
      </w:r>
    </w:p>
    <w:p w14:paraId="78F82AE8" w14:textId="77777777" w:rsidR="005A24C4" w:rsidRPr="00F15499" w:rsidRDefault="00000000" w:rsidP="00F15499">
      <w:pPr>
        <w:spacing w:after="0" w:line="360" w:lineRule="auto"/>
        <w:ind w:firstLineChars="200" w:firstLine="640"/>
        <w:rPr>
          <w:rFonts w:ascii="仿宋_GB2312" w:eastAsia="仿宋_GB2312" w:hint="eastAsia"/>
          <w:sz w:val="32"/>
          <w:szCs w:val="32"/>
        </w:rPr>
      </w:pPr>
      <w:r w:rsidRPr="00F15499">
        <w:rPr>
          <w:rFonts w:ascii="仿宋_GB2312" w:eastAsia="仿宋_GB2312" w:hint="eastAsia"/>
          <w:sz w:val="32"/>
          <w:szCs w:val="32"/>
        </w:rPr>
        <w:t>三、了解工作场所产生或者可能产生的职业病危害因素、危害后果和应当采取的职业病防护措施；</w:t>
      </w:r>
    </w:p>
    <w:p w14:paraId="63930309" w14:textId="77777777" w:rsidR="005A24C4" w:rsidRPr="00F15499" w:rsidRDefault="00000000" w:rsidP="00F15499">
      <w:pPr>
        <w:spacing w:after="0" w:line="360" w:lineRule="auto"/>
        <w:ind w:firstLineChars="200" w:firstLine="640"/>
        <w:rPr>
          <w:rFonts w:ascii="仿宋_GB2312" w:eastAsia="仿宋_GB2312" w:hint="eastAsia"/>
          <w:sz w:val="32"/>
          <w:szCs w:val="32"/>
        </w:rPr>
      </w:pPr>
      <w:r w:rsidRPr="00F15499">
        <w:rPr>
          <w:rFonts w:ascii="仿宋_GB2312" w:eastAsia="仿宋_GB2312" w:hint="eastAsia"/>
          <w:sz w:val="32"/>
          <w:szCs w:val="32"/>
        </w:rPr>
        <w:t>四、要求用人单位提供符合防治职业病要求的职业病防护设施和个人使用的职业病防护用品，改善工作条件；</w:t>
      </w:r>
    </w:p>
    <w:p w14:paraId="19E85ABF" w14:textId="77777777" w:rsidR="005A24C4" w:rsidRPr="00F15499" w:rsidRDefault="00000000" w:rsidP="00F15499">
      <w:pPr>
        <w:spacing w:after="0" w:line="360" w:lineRule="auto"/>
        <w:ind w:firstLineChars="200" w:firstLine="640"/>
        <w:rPr>
          <w:rFonts w:ascii="仿宋_GB2312" w:eastAsia="仿宋_GB2312" w:hint="eastAsia"/>
          <w:sz w:val="32"/>
          <w:szCs w:val="32"/>
        </w:rPr>
      </w:pPr>
      <w:r w:rsidRPr="00F15499">
        <w:rPr>
          <w:rFonts w:ascii="仿宋_GB2312" w:eastAsia="仿宋_GB2312" w:hint="eastAsia"/>
          <w:sz w:val="32"/>
          <w:szCs w:val="32"/>
        </w:rPr>
        <w:t>五、对违反职业病防治法律、法规以及危及生命健康的行为提出批评、检举和控告；</w:t>
      </w:r>
    </w:p>
    <w:p w14:paraId="01EE0923" w14:textId="77777777" w:rsidR="005A24C4" w:rsidRPr="00F15499" w:rsidRDefault="00000000" w:rsidP="00F15499">
      <w:pPr>
        <w:spacing w:after="0" w:line="360" w:lineRule="auto"/>
        <w:ind w:firstLineChars="200" w:firstLine="640"/>
        <w:rPr>
          <w:rFonts w:ascii="仿宋_GB2312" w:eastAsia="仿宋_GB2312" w:hint="eastAsia"/>
          <w:sz w:val="32"/>
          <w:szCs w:val="32"/>
        </w:rPr>
      </w:pPr>
      <w:r w:rsidRPr="00F15499">
        <w:rPr>
          <w:rFonts w:ascii="仿宋_GB2312" w:eastAsia="仿宋_GB2312" w:hint="eastAsia"/>
          <w:sz w:val="32"/>
          <w:szCs w:val="32"/>
        </w:rPr>
        <w:t>六、拒绝违章指挥和强令进行没有职业病防护措施的作业；</w:t>
      </w:r>
    </w:p>
    <w:p w14:paraId="23E13C96" w14:textId="77777777" w:rsidR="005A24C4" w:rsidRPr="00F15499" w:rsidRDefault="00000000" w:rsidP="00F15499">
      <w:pPr>
        <w:spacing w:after="0" w:line="360" w:lineRule="auto"/>
        <w:ind w:firstLineChars="200" w:firstLine="640"/>
        <w:rPr>
          <w:rFonts w:ascii="仿宋_GB2312" w:eastAsia="仿宋_GB2312" w:hint="eastAsia"/>
          <w:sz w:val="32"/>
          <w:szCs w:val="32"/>
        </w:rPr>
      </w:pPr>
      <w:r w:rsidRPr="00F15499">
        <w:rPr>
          <w:rFonts w:ascii="仿宋_GB2312" w:eastAsia="仿宋_GB2312" w:hint="eastAsia"/>
          <w:sz w:val="32"/>
          <w:szCs w:val="32"/>
        </w:rPr>
        <w:t>七、参与用人单位职业卫生工作的民主管理，对职业病防治工作提出意见和建议。</w:t>
      </w:r>
    </w:p>
    <w:sectPr w:rsidR="005A24C4" w:rsidRPr="00F15499" w:rsidSect="00DE6B1B">
      <w:footerReference w:type="default" r:id="rId15"/>
      <w:pgSz w:w="11906" w:h="16839" w:orient="landscape"/>
      <w:pgMar w:top="2483" w:right="1797" w:bottom="2534" w:left="179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052078" w14:textId="77777777" w:rsidR="001B38D5" w:rsidRDefault="001B38D5">
      <w:pPr>
        <w:spacing w:line="240" w:lineRule="auto"/>
        <w:rPr>
          <w:rFonts w:hint="eastAsia"/>
        </w:rPr>
      </w:pPr>
      <w:r>
        <w:separator/>
      </w:r>
    </w:p>
  </w:endnote>
  <w:endnote w:type="continuationSeparator" w:id="0">
    <w:p w14:paraId="544FF819" w14:textId="77777777" w:rsidR="001B38D5" w:rsidRDefault="001B38D5">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embedRegular r:id="rId1" w:subsetted="1" w:fontKey="{75AD9521-F691-49EB-9109-F8AA3C1A33E1}"/>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embedRegular r:id="rId2" w:subsetted="1" w:fontKey="{548421FC-ED26-4931-99AE-4CAD9A71A1AD}"/>
    <w:embedBold r:id="rId3" w:subsetted="1" w:fontKey="{CD505E5B-E106-4DC7-90B2-883DA9B84E3B}"/>
  </w:font>
  <w:font w:name="黑体">
    <w:altName w:val="SimHei"/>
    <w:panose1 w:val="02010609060101010101"/>
    <w:charset w:val="86"/>
    <w:family w:val="modern"/>
    <w:pitch w:val="fixed"/>
    <w:sig w:usb0="800002BF" w:usb1="38CF7CFA" w:usb2="00000016" w:usb3="00000000" w:csb0="00040001" w:csb1="00000000"/>
    <w:embedRegular r:id="rId4" w:subsetted="1" w:fontKey="{6EC645C2-4B7F-49BC-9B9E-1A7621C987D4}"/>
  </w:font>
  <w:font w:name="仿宋">
    <w:panose1 w:val="02010609060101010101"/>
    <w:charset w:val="86"/>
    <w:family w:val="modern"/>
    <w:pitch w:val="fixed"/>
    <w:sig w:usb0="800002BF" w:usb1="38CF7CFA" w:usb2="00000016" w:usb3="00000000" w:csb0="00040001" w:csb1="00000000"/>
    <w:embedRegular r:id="rId5" w:subsetted="1" w:fontKey="{C571C874-D38F-4069-A87A-3C80DBE8B527}"/>
    <w:embedBold r:id="rId6" w:subsetted="1" w:fontKey="{E87034AB-7CD4-40AC-A0BB-44971A6E1BC4}"/>
  </w:font>
  <w:font w:name="FZXBSK--GBK1-0">
    <w:altName w:val="Segoe Print"/>
    <w:charset w:val="00"/>
    <w:family w:val="roman"/>
    <w:pitch w:val="default"/>
  </w:font>
  <w:font w:name="楷体">
    <w:panose1 w:val="02010609060101010101"/>
    <w:charset w:val="86"/>
    <w:family w:val="modern"/>
    <w:pitch w:val="fixed"/>
    <w:sig w:usb0="800002BF" w:usb1="38CF7CFA" w:usb2="00000016" w:usb3="00000000" w:csb0="00040001" w:csb1="00000000"/>
    <w:embedRegular r:id="rId7" w:subsetted="1" w:fontKey="{E5AFFAAA-C0AD-4552-B892-46A2BE0C08D9}"/>
  </w:font>
  <w:font w:name="方正黑体_GBK">
    <w:charset w:val="86"/>
    <w:family w:val="auto"/>
    <w:pitch w:val="default"/>
    <w:sig w:usb0="00000001" w:usb1="080E0000" w:usb2="00000000" w:usb3="00000000" w:csb0="00040000" w:csb1="00000000"/>
    <w:embedRegular r:id="rId8" w:subsetted="1" w:fontKey="{184E2A56-6FCC-4B8A-B3F5-42A76B7A8103}"/>
  </w:font>
  <w:font w:name="Arial">
    <w:panose1 w:val="020B0604020202020204"/>
    <w:charset w:val="00"/>
    <w:family w:val="swiss"/>
    <w:pitch w:val="variable"/>
    <w:sig w:usb0="E0002EFF" w:usb1="C000785B" w:usb2="00000009" w:usb3="00000000" w:csb0="000001FF" w:csb1="00000000"/>
  </w:font>
  <w:font w:name="方正仿宋_GBK">
    <w:charset w:val="86"/>
    <w:family w:val="auto"/>
    <w:pitch w:val="default"/>
    <w:sig w:usb0="A00002BF" w:usb1="38CF7CFA" w:usb2="00082016" w:usb3="00000000" w:csb0="00040001" w:csb1="00000000"/>
    <w:embedRegular r:id="rId9" w:subsetted="1" w:fontKey="{79C67F31-79CF-4F3F-A9AF-6AADD82286E6}"/>
    <w:embedBold r:id="rId10" w:subsetted="1" w:fontKey="{3928B0D0-381F-4B44-8DB1-9EE6B2240DFA}"/>
  </w:font>
  <w:font w:name="方正仿宋_GB2312">
    <w:charset w:val="86"/>
    <w:family w:val="auto"/>
    <w:pitch w:val="default"/>
    <w:sig w:usb0="A00002BF" w:usb1="184F6CFA" w:usb2="00000012" w:usb3="00000000" w:csb0="00040001" w:csb1="00000000"/>
    <w:embedRegular r:id="rId11" w:subsetted="1" w:fontKey="{CD99CBE4-58C4-466F-87DD-FC4119A45548}"/>
    <w:embedBold r:id="rId12" w:subsetted="1" w:fontKey="{BFF03775-2464-4BAC-BDD5-9E044C924C51}"/>
  </w:font>
  <w:font w:name="方正小标宋简体">
    <w:panose1 w:val="02010601030101010101"/>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BD64C" w14:textId="77777777" w:rsidR="005A24C4" w:rsidRDefault="00000000">
    <w:pPr>
      <w:pStyle w:val="a6"/>
      <w:rPr>
        <w:rFonts w:hint="eastAsia"/>
      </w:rPr>
    </w:pPr>
    <w:r>
      <w:rPr>
        <w:noProof/>
      </w:rPr>
      <mc:AlternateContent>
        <mc:Choice Requires="wps">
          <w:drawing>
            <wp:anchor distT="0" distB="0" distL="114300" distR="114300" simplePos="0" relativeHeight="251655168" behindDoc="0" locked="0" layoutInCell="1" allowOverlap="1" wp14:anchorId="35D04369" wp14:editId="11B6E246">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358853" w14:textId="77777777" w:rsidR="005A24C4" w:rsidRDefault="00000000">
                          <w:pPr>
                            <w:pStyle w:val="a6"/>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- 1 -</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D04369" id="_x0000_t202" coordsize="21600,21600" o:spt="202" path="m,l,21600r21600,l21600,xe">
              <v:stroke joinstyle="miter"/>
              <v:path gradientshapeok="t" o:connecttype="rect"/>
            </v:shapetype>
            <v:shape id="文本框 7" o:spid="_x0000_s1026" type="#_x0000_t202" style="position:absolute;margin-left:0;margin-top:0;width:2in;height:2in;z-index:2516551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4E358853" w14:textId="77777777" w:rsidR="005A24C4" w:rsidRDefault="00000000">
                    <w:pPr>
                      <w:pStyle w:val="a6"/>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- 1 -</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FA423" w14:textId="77777777" w:rsidR="005A24C4" w:rsidRDefault="00000000">
    <w:pPr>
      <w:widowControl/>
      <w:kinsoku w:val="0"/>
      <w:autoSpaceDE w:val="0"/>
      <w:autoSpaceDN w:val="0"/>
      <w:adjustRightInd w:val="0"/>
      <w:snapToGrid w:val="0"/>
      <w:spacing w:after="0" w:line="181" w:lineRule="auto"/>
      <w:ind w:left="6457"/>
      <w:textAlignment w:val="baseline"/>
      <w:rPr>
        <w:rFonts w:ascii="Times New Roman" w:eastAsia="Times New Roman" w:hAnsi="Times New Roman" w:cs="Times New Roman"/>
        <w:snapToGrid w:val="0"/>
        <w:color w:val="000000"/>
        <w:kern w:val="0"/>
        <w:sz w:val="28"/>
        <w:szCs w:val="28"/>
        <w:lang w:eastAsia="en-US"/>
        <w14:ligatures w14:val="none"/>
      </w:rPr>
    </w:pPr>
    <w:r>
      <w:rPr>
        <w:noProof/>
        <w:sz w:val="28"/>
      </w:rPr>
      <mc:AlternateContent>
        <mc:Choice Requires="wps">
          <w:drawing>
            <wp:anchor distT="0" distB="0" distL="114300" distR="114300" simplePos="0" relativeHeight="251656192" behindDoc="0" locked="0" layoutInCell="1" allowOverlap="1" wp14:anchorId="301343B7" wp14:editId="6E19845E">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B04C08" w14:textId="77777777" w:rsidR="005A24C4" w:rsidRDefault="00000000">
                          <w:pPr>
                            <w:pStyle w:val="a6"/>
                            <w:rPr>
                              <w:rFonts w:hint="eastAsia"/>
                            </w:rPr>
                          </w:pPr>
                          <w:r>
                            <w:t xml:space="preserve">— </w:t>
                          </w:r>
                          <w:r>
                            <w:fldChar w:fldCharType="begin"/>
                          </w:r>
                          <w:r>
                            <w:instrText xml:space="preserve"> PAGE  \* MERGEFORMAT </w:instrText>
                          </w:r>
                          <w:r>
                            <w:fldChar w:fldCharType="separate"/>
                          </w:r>
                          <w:r>
                            <w:t>18</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01343B7" id="_x0000_t202" coordsize="21600,21600" o:spt="202" path="m,l,21600r21600,l21600,xe">
              <v:stroke joinstyle="miter"/>
              <v:path gradientshapeok="t" o:connecttype="rect"/>
            </v:shapetype>
            <v:shape id="文本框 8" o:spid="_x0000_s1027" type="#_x0000_t202" style="position:absolute;left:0;text-align:left;margin-left:0;margin-top:0;width:2in;height:2in;z-index:2516561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1CB04C08" w14:textId="77777777" w:rsidR="005A24C4" w:rsidRDefault="00000000">
                    <w:pPr>
                      <w:pStyle w:val="a6"/>
                      <w:rPr>
                        <w:rFonts w:hint="eastAsia"/>
                      </w:rPr>
                    </w:pPr>
                    <w:r>
                      <w:t xml:space="preserve">— </w:t>
                    </w:r>
                    <w:r>
                      <w:fldChar w:fldCharType="begin"/>
                    </w:r>
                    <w:r>
                      <w:instrText xml:space="preserve"> PAGE  \* MERGEFORMAT </w:instrText>
                    </w:r>
                    <w:r>
                      <w:fldChar w:fldCharType="separate"/>
                    </w:r>
                    <w:r>
                      <w:t>18</w:t>
                    </w:r>
                    <w:r>
                      <w:fldChar w:fldCharType="end"/>
                    </w:r>
                    <w:r>
                      <w:t xml:space="preserve"> —</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FE2F8" w14:textId="77777777" w:rsidR="005A24C4" w:rsidRDefault="00000000">
    <w:pPr>
      <w:pStyle w:val="a4"/>
      <w:rPr>
        <w:rFonts w:hint="eastAsia"/>
      </w:rPr>
    </w:pPr>
    <w:r>
      <w:rPr>
        <w:noProof/>
      </w:rPr>
      <mc:AlternateContent>
        <mc:Choice Requires="wps">
          <w:drawing>
            <wp:anchor distT="0" distB="0" distL="114300" distR="114300" simplePos="0" relativeHeight="251657216" behindDoc="0" locked="0" layoutInCell="1" allowOverlap="1" wp14:anchorId="63F7EF86" wp14:editId="39ACDEBE">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BCBC4E" w14:textId="77777777" w:rsidR="005A24C4" w:rsidRDefault="00000000">
                          <w:pPr>
                            <w:pStyle w:val="a6"/>
                            <w:rPr>
                              <w:rFonts w:hint="eastAsia"/>
                            </w:rPr>
                          </w:pPr>
                          <w:r>
                            <w:t xml:space="preserve">— </w:t>
                          </w:r>
                          <w:r>
                            <w:fldChar w:fldCharType="begin"/>
                          </w:r>
                          <w:r>
                            <w:instrText xml:space="preserve"> PAGE  \* MERGEFORMAT </w:instrText>
                          </w:r>
                          <w:r>
                            <w:fldChar w:fldCharType="separate"/>
                          </w:r>
                          <w:r>
                            <w:t>31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3F7EF86" id="_x0000_t202" coordsize="21600,21600" o:spt="202" path="m,l,21600r21600,l21600,xe">
              <v:stroke joinstyle="miter"/>
              <v:path gradientshapeok="t" o:connecttype="rect"/>
            </v:shapetype>
            <v:shape id="文本框 9" o:spid="_x0000_s1028" type="#_x0000_t202" style="position:absolute;left:0;text-align:left;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61BCBC4E" w14:textId="77777777" w:rsidR="005A24C4" w:rsidRDefault="00000000">
                    <w:pPr>
                      <w:pStyle w:val="a6"/>
                      <w:rPr>
                        <w:rFonts w:hint="eastAsia"/>
                      </w:rPr>
                    </w:pPr>
                    <w:r>
                      <w:t xml:space="preserve">— </w:t>
                    </w:r>
                    <w:r>
                      <w:fldChar w:fldCharType="begin"/>
                    </w:r>
                    <w:r>
                      <w:instrText xml:space="preserve"> PAGE  \* MERGEFORMAT </w:instrText>
                    </w:r>
                    <w:r>
                      <w:fldChar w:fldCharType="separate"/>
                    </w:r>
                    <w:r>
                      <w:t>31</w:t>
                    </w:r>
                    <w:r>
                      <w:fldChar w:fldCharType="end"/>
                    </w:r>
                    <w:r>
                      <w:t xml:space="preserve"> —</w:t>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854E1" w14:textId="77777777" w:rsidR="005A24C4" w:rsidRDefault="00000000">
    <w:pPr>
      <w:widowControl/>
      <w:kinsoku w:val="0"/>
      <w:autoSpaceDE w:val="0"/>
      <w:autoSpaceDN w:val="0"/>
      <w:adjustRightInd w:val="0"/>
      <w:snapToGrid w:val="0"/>
      <w:spacing w:after="0" w:line="178" w:lineRule="auto"/>
      <w:ind w:left="6453"/>
      <w:textAlignment w:val="baseline"/>
      <w:rPr>
        <w:rFonts w:ascii="Times New Roman" w:eastAsia="Times New Roman" w:hAnsi="Times New Roman" w:cs="Times New Roman"/>
        <w:snapToGrid w:val="0"/>
        <w:color w:val="000000"/>
        <w:kern w:val="0"/>
        <w:sz w:val="28"/>
        <w:szCs w:val="28"/>
        <w:lang w:eastAsia="en-US"/>
        <w14:ligatures w14:val="none"/>
      </w:rPr>
    </w:pPr>
    <w:r>
      <w:rPr>
        <w:noProof/>
        <w:sz w:val="28"/>
      </w:rPr>
      <mc:AlternateContent>
        <mc:Choice Requires="wps">
          <w:drawing>
            <wp:anchor distT="0" distB="0" distL="114300" distR="114300" simplePos="0" relativeHeight="251658240" behindDoc="0" locked="0" layoutInCell="1" allowOverlap="1" wp14:anchorId="37E9EA8D" wp14:editId="23D800A9">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54D5E4" w14:textId="77777777" w:rsidR="005A24C4" w:rsidRDefault="00000000">
                          <w:pPr>
                            <w:pStyle w:val="a6"/>
                            <w:rPr>
                              <w:rFonts w:hint="eastAsia"/>
                            </w:rPr>
                          </w:pPr>
                          <w:r>
                            <w:t xml:space="preserve">— </w:t>
                          </w:r>
                          <w:r>
                            <w:fldChar w:fldCharType="begin"/>
                          </w:r>
                          <w:r>
                            <w:instrText xml:space="preserve"> PAGE  \* MERGEFORMAT </w:instrText>
                          </w:r>
                          <w:r>
                            <w:fldChar w:fldCharType="separate"/>
                          </w:r>
                          <w:r>
                            <w:t>43</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7E9EA8D" id="_x0000_t202" coordsize="21600,21600" o:spt="202" path="m,l,21600r21600,l21600,xe">
              <v:stroke joinstyle="miter"/>
              <v:path gradientshapeok="t" o:connecttype="rect"/>
            </v:shapetype>
            <v:shape id="文本框 10" o:spid="_x0000_s1029"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7454D5E4" w14:textId="77777777" w:rsidR="005A24C4" w:rsidRDefault="00000000">
                    <w:pPr>
                      <w:pStyle w:val="a6"/>
                      <w:rPr>
                        <w:rFonts w:hint="eastAsia"/>
                      </w:rPr>
                    </w:pPr>
                    <w:r>
                      <w:t xml:space="preserve">— </w:t>
                    </w:r>
                    <w:r>
                      <w:fldChar w:fldCharType="begin"/>
                    </w:r>
                    <w:r>
                      <w:instrText xml:space="preserve"> PAGE  \* MERGEFORMAT </w:instrText>
                    </w:r>
                    <w:r>
                      <w:fldChar w:fldCharType="separate"/>
                    </w:r>
                    <w:r>
                      <w:t>43</w:t>
                    </w:r>
                    <w:r>
                      <w:fldChar w:fldCharType="end"/>
                    </w:r>
                    <w:r>
                      <w:t xml:space="preserve"> —</w:t>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84876" w14:textId="77777777" w:rsidR="005A24C4" w:rsidRDefault="00000000">
    <w:pPr>
      <w:pStyle w:val="a6"/>
      <w:rPr>
        <w:rFonts w:hint="eastAsia"/>
      </w:rPr>
    </w:pPr>
    <w:r>
      <w:rPr>
        <w:noProof/>
      </w:rPr>
      <mc:AlternateContent>
        <mc:Choice Requires="wps">
          <w:drawing>
            <wp:anchor distT="0" distB="0" distL="114300" distR="114300" simplePos="0" relativeHeight="251659264" behindDoc="0" locked="0" layoutInCell="1" allowOverlap="1" wp14:anchorId="309E1A47" wp14:editId="3C62E930">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CB8A8E" w14:textId="77777777" w:rsidR="005A24C4" w:rsidRDefault="00000000">
                          <w:pPr>
                            <w:pStyle w:val="a6"/>
                            <w:rPr>
                              <w:rFonts w:hint="eastAsia"/>
                            </w:rPr>
                          </w:pPr>
                          <w:r>
                            <w:t>—</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62</w:t>
                          </w:r>
                          <w:r>
                            <w:rPr>
                              <w:rFonts w:ascii="Times New Roman" w:hAnsi="Times New Roman" w:cs="Times New Roman"/>
                            </w:rPr>
                            <w:fldChar w:fldCharType="end"/>
                          </w:r>
                          <w:r>
                            <w:rPr>
                              <w:rFonts w:ascii="Times New Roman" w:hAnsi="Times New Roman" w:cs="Times New Roman"/>
                            </w:rPr>
                            <w:t xml:space="preserve"> </w:t>
                          </w:r>
                          <w: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09E1A47" id="_x0000_t202" coordsize="21600,21600" o:spt="202" path="m,l,21600r21600,l21600,xe">
              <v:stroke joinstyle="miter"/>
              <v:path gradientshapeok="t" o:connecttype="rect"/>
            </v:shapetype>
            <v:shape id="文本框 1" o:spid="_x0000_s1030"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5ACB8A8E" w14:textId="77777777" w:rsidR="005A24C4" w:rsidRDefault="00000000">
                    <w:pPr>
                      <w:pStyle w:val="a6"/>
                      <w:rPr>
                        <w:rFonts w:hint="eastAsia"/>
                      </w:rPr>
                    </w:pPr>
                    <w:r>
                      <w:t>—</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62</w:t>
                    </w:r>
                    <w:r>
                      <w:rPr>
                        <w:rFonts w:ascii="Times New Roman" w:hAnsi="Times New Roman" w:cs="Times New Roman"/>
                      </w:rPr>
                      <w:fldChar w:fldCharType="end"/>
                    </w:r>
                    <w:r>
                      <w:rPr>
                        <w:rFonts w:ascii="Times New Roman" w:hAnsi="Times New Roman" w:cs="Times New Roman"/>
                      </w:rPr>
                      <w:t xml:space="preserve"> </w:t>
                    </w:r>
                    <w:r>
                      <w:t>—</w:t>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EF718" w14:textId="77777777" w:rsidR="005A24C4" w:rsidRDefault="00000000">
    <w:pPr>
      <w:pStyle w:val="a6"/>
      <w:rPr>
        <w:rFonts w:hint="eastAsia"/>
      </w:rPr>
    </w:pPr>
    <w:r>
      <w:rPr>
        <w:noProof/>
      </w:rPr>
      <mc:AlternateContent>
        <mc:Choice Requires="wps">
          <w:drawing>
            <wp:anchor distT="0" distB="0" distL="114300" distR="114300" simplePos="0" relativeHeight="251660288" behindDoc="0" locked="0" layoutInCell="1" allowOverlap="1" wp14:anchorId="3998B6A5" wp14:editId="32A3BA79">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F7FFD3" w14:textId="77777777" w:rsidR="005A24C4" w:rsidRDefault="00000000">
                          <w:pPr>
                            <w:pStyle w:val="a6"/>
                            <w:rPr>
                              <w:rFonts w:hint="eastAsia"/>
                            </w:rPr>
                          </w:pPr>
                          <w:r>
                            <w:t>—</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62</w:t>
                          </w:r>
                          <w:r>
                            <w:rPr>
                              <w:rFonts w:ascii="Times New Roman" w:hAnsi="Times New Roman" w:cs="Times New Roman"/>
                            </w:rPr>
                            <w:fldChar w:fldCharType="end"/>
                          </w:r>
                          <w:r>
                            <w:rPr>
                              <w:rFonts w:ascii="Times New Roman" w:hAnsi="Times New Roman" w:cs="Times New Roman"/>
                            </w:rPr>
                            <w:t xml:space="preserve"> </w:t>
                          </w:r>
                          <w: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998B6A5" id="_x0000_t202" coordsize="21600,21600" o:spt="202" path="m,l,21600r21600,l21600,xe">
              <v:stroke joinstyle="miter"/>
              <v:path gradientshapeok="t" o:connecttype="rect"/>
            </v:shapetype>
            <v:shape id="文本框 11" o:spid="_x0000_s1031"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gQQIAAOs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m/V2gQQIAAOsEAAAOAAAAAAAA&#10;AAAAAAAAAC4CAABkcnMvZTJvRG9jLnhtbFBLAQItABQABgAIAAAAIQBxqtG51wAAAAUBAAAPAAAA&#10;AAAAAAAAAAAAAJsEAABkcnMvZG93bnJldi54bWxQSwUGAAAAAAQABADzAAAAnwUAAAAA&#10;" filled="f" stroked="f" strokeweight=".5pt">
              <v:textbox style="mso-fit-shape-to-text:t" inset="0,0,0,0">
                <w:txbxContent>
                  <w:p w14:paraId="0BF7FFD3" w14:textId="77777777" w:rsidR="005A24C4" w:rsidRDefault="00000000">
                    <w:pPr>
                      <w:pStyle w:val="a6"/>
                      <w:rPr>
                        <w:rFonts w:hint="eastAsia"/>
                      </w:rPr>
                    </w:pPr>
                    <w:r>
                      <w:t>—</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62</w:t>
                    </w:r>
                    <w:r>
                      <w:rPr>
                        <w:rFonts w:ascii="Times New Roman" w:hAnsi="Times New Roman" w:cs="Times New Roman"/>
                      </w:rPr>
                      <w:fldChar w:fldCharType="end"/>
                    </w:r>
                    <w:r>
                      <w:rPr>
                        <w:rFonts w:ascii="Times New Roman" w:hAnsi="Times New Roman" w:cs="Times New Roman"/>
                      </w:rPr>
                      <w:t xml:space="preserve"> </w:t>
                    </w:r>
                    <w:r>
                      <w: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A8857" w14:textId="77777777" w:rsidR="001B38D5" w:rsidRDefault="001B38D5">
      <w:pPr>
        <w:spacing w:after="0"/>
        <w:rPr>
          <w:rFonts w:hint="eastAsia"/>
        </w:rPr>
      </w:pPr>
      <w:r>
        <w:separator/>
      </w:r>
    </w:p>
  </w:footnote>
  <w:footnote w:type="continuationSeparator" w:id="0">
    <w:p w14:paraId="48674659" w14:textId="77777777" w:rsidR="001B38D5" w:rsidRDefault="001B38D5">
      <w:pPr>
        <w:spacing w:after="0"/>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789EAD2"/>
    <w:multiLevelType w:val="singleLevel"/>
    <w:tmpl w:val="8789EAD2"/>
    <w:lvl w:ilvl="0">
      <w:start w:val="4"/>
      <w:numFmt w:val="chineseCounting"/>
      <w:suff w:val="nothing"/>
      <w:lvlText w:val="（%1）"/>
      <w:lvlJc w:val="left"/>
      <w:rPr>
        <w:rFonts w:hint="eastAsia"/>
      </w:rPr>
    </w:lvl>
  </w:abstractNum>
  <w:num w:numId="1" w16cid:durableId="17020537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embedTrueTypeFonts/>
  <w:saveSubset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6A82"/>
    <w:rsid w:val="00000254"/>
    <w:rsid w:val="00002D80"/>
    <w:rsid w:val="00005B61"/>
    <w:rsid w:val="000175DA"/>
    <w:rsid w:val="00037EE9"/>
    <w:rsid w:val="00046A20"/>
    <w:rsid w:val="0005564A"/>
    <w:rsid w:val="000861F4"/>
    <w:rsid w:val="000A28FF"/>
    <w:rsid w:val="000C0E86"/>
    <w:rsid w:val="000C69D7"/>
    <w:rsid w:val="000D0FE2"/>
    <w:rsid w:val="000D610D"/>
    <w:rsid w:val="000D73C8"/>
    <w:rsid w:val="000E3406"/>
    <w:rsid w:val="000E662B"/>
    <w:rsid w:val="000F29F5"/>
    <w:rsid w:val="00111021"/>
    <w:rsid w:val="0011634E"/>
    <w:rsid w:val="001231F4"/>
    <w:rsid w:val="001319A1"/>
    <w:rsid w:val="0014428A"/>
    <w:rsid w:val="00144D31"/>
    <w:rsid w:val="001867C3"/>
    <w:rsid w:val="001A5FCD"/>
    <w:rsid w:val="001B38D5"/>
    <w:rsid w:val="001D3757"/>
    <w:rsid w:val="001D3941"/>
    <w:rsid w:val="001D42A9"/>
    <w:rsid w:val="001D7D8E"/>
    <w:rsid w:val="001F0593"/>
    <w:rsid w:val="0020686C"/>
    <w:rsid w:val="00213B2C"/>
    <w:rsid w:val="00216649"/>
    <w:rsid w:val="00223586"/>
    <w:rsid w:val="002273F3"/>
    <w:rsid w:val="00233EA9"/>
    <w:rsid w:val="00243B0B"/>
    <w:rsid w:val="002516DD"/>
    <w:rsid w:val="00265557"/>
    <w:rsid w:val="002727B7"/>
    <w:rsid w:val="00273C45"/>
    <w:rsid w:val="00273CBA"/>
    <w:rsid w:val="002815A1"/>
    <w:rsid w:val="002A5190"/>
    <w:rsid w:val="002C5EC5"/>
    <w:rsid w:val="002D1DB0"/>
    <w:rsid w:val="002E4864"/>
    <w:rsid w:val="002E65D2"/>
    <w:rsid w:val="003032A7"/>
    <w:rsid w:val="0030489B"/>
    <w:rsid w:val="00313AE4"/>
    <w:rsid w:val="00332192"/>
    <w:rsid w:val="003526B4"/>
    <w:rsid w:val="003736A1"/>
    <w:rsid w:val="003874F1"/>
    <w:rsid w:val="003B4F47"/>
    <w:rsid w:val="003B7D6C"/>
    <w:rsid w:val="003C37A0"/>
    <w:rsid w:val="003D3D45"/>
    <w:rsid w:val="003E3A21"/>
    <w:rsid w:val="003F54DE"/>
    <w:rsid w:val="0041183B"/>
    <w:rsid w:val="00425FA0"/>
    <w:rsid w:val="00447268"/>
    <w:rsid w:val="00452D26"/>
    <w:rsid w:val="00456E81"/>
    <w:rsid w:val="004631CD"/>
    <w:rsid w:val="0047536D"/>
    <w:rsid w:val="004A6A07"/>
    <w:rsid w:val="004C4FF0"/>
    <w:rsid w:val="004D0647"/>
    <w:rsid w:val="004D5D03"/>
    <w:rsid w:val="004E6A82"/>
    <w:rsid w:val="004E6DEC"/>
    <w:rsid w:val="004E719C"/>
    <w:rsid w:val="00507990"/>
    <w:rsid w:val="00513AEC"/>
    <w:rsid w:val="005147A8"/>
    <w:rsid w:val="00525791"/>
    <w:rsid w:val="00534BF5"/>
    <w:rsid w:val="00540767"/>
    <w:rsid w:val="00547AA0"/>
    <w:rsid w:val="00554DD7"/>
    <w:rsid w:val="00561DCB"/>
    <w:rsid w:val="00562F89"/>
    <w:rsid w:val="005774BC"/>
    <w:rsid w:val="00580715"/>
    <w:rsid w:val="005823DC"/>
    <w:rsid w:val="005878EA"/>
    <w:rsid w:val="00594E65"/>
    <w:rsid w:val="005A20E8"/>
    <w:rsid w:val="005A24C4"/>
    <w:rsid w:val="005B024C"/>
    <w:rsid w:val="005C71D8"/>
    <w:rsid w:val="005D4381"/>
    <w:rsid w:val="00614481"/>
    <w:rsid w:val="006161F7"/>
    <w:rsid w:val="00617476"/>
    <w:rsid w:val="00635761"/>
    <w:rsid w:val="006366C0"/>
    <w:rsid w:val="00647651"/>
    <w:rsid w:val="00653A2F"/>
    <w:rsid w:val="0066112E"/>
    <w:rsid w:val="006673FC"/>
    <w:rsid w:val="00680AF4"/>
    <w:rsid w:val="0068392D"/>
    <w:rsid w:val="006A7448"/>
    <w:rsid w:val="006B75EB"/>
    <w:rsid w:val="006C743F"/>
    <w:rsid w:val="006D7951"/>
    <w:rsid w:val="006E22AD"/>
    <w:rsid w:val="006E55BB"/>
    <w:rsid w:val="006E7DC0"/>
    <w:rsid w:val="00710113"/>
    <w:rsid w:val="007266FA"/>
    <w:rsid w:val="007413F0"/>
    <w:rsid w:val="007449C8"/>
    <w:rsid w:val="0074566C"/>
    <w:rsid w:val="0075167C"/>
    <w:rsid w:val="007565C0"/>
    <w:rsid w:val="00756DE0"/>
    <w:rsid w:val="00760528"/>
    <w:rsid w:val="0076537A"/>
    <w:rsid w:val="00771E62"/>
    <w:rsid w:val="0078001B"/>
    <w:rsid w:val="00787D09"/>
    <w:rsid w:val="0079167C"/>
    <w:rsid w:val="007A7504"/>
    <w:rsid w:val="007B5547"/>
    <w:rsid w:val="007D099A"/>
    <w:rsid w:val="007D5028"/>
    <w:rsid w:val="007D630E"/>
    <w:rsid w:val="008068F5"/>
    <w:rsid w:val="008178CB"/>
    <w:rsid w:val="00827318"/>
    <w:rsid w:val="00841211"/>
    <w:rsid w:val="00861CED"/>
    <w:rsid w:val="00866500"/>
    <w:rsid w:val="00892CA3"/>
    <w:rsid w:val="0089347B"/>
    <w:rsid w:val="00893BEE"/>
    <w:rsid w:val="008D1FD0"/>
    <w:rsid w:val="008D4453"/>
    <w:rsid w:val="008E08D2"/>
    <w:rsid w:val="008E7DF1"/>
    <w:rsid w:val="008F234D"/>
    <w:rsid w:val="00917CE1"/>
    <w:rsid w:val="0093779F"/>
    <w:rsid w:val="00942430"/>
    <w:rsid w:val="0095656F"/>
    <w:rsid w:val="00984278"/>
    <w:rsid w:val="00995872"/>
    <w:rsid w:val="009A033A"/>
    <w:rsid w:val="009A4894"/>
    <w:rsid w:val="009C2EAB"/>
    <w:rsid w:val="009C4FF1"/>
    <w:rsid w:val="009C6A07"/>
    <w:rsid w:val="009E5C7C"/>
    <w:rsid w:val="00A00E64"/>
    <w:rsid w:val="00A013BF"/>
    <w:rsid w:val="00A2680F"/>
    <w:rsid w:val="00A279F1"/>
    <w:rsid w:val="00A37FAC"/>
    <w:rsid w:val="00A47FB6"/>
    <w:rsid w:val="00A56A01"/>
    <w:rsid w:val="00A828FF"/>
    <w:rsid w:val="00AC793E"/>
    <w:rsid w:val="00AD0005"/>
    <w:rsid w:val="00AD2DE3"/>
    <w:rsid w:val="00B21D2C"/>
    <w:rsid w:val="00B21F1E"/>
    <w:rsid w:val="00B257AE"/>
    <w:rsid w:val="00B40CAC"/>
    <w:rsid w:val="00B64645"/>
    <w:rsid w:val="00B71E91"/>
    <w:rsid w:val="00B82CEC"/>
    <w:rsid w:val="00B97E35"/>
    <w:rsid w:val="00BC1C71"/>
    <w:rsid w:val="00BF1E60"/>
    <w:rsid w:val="00BF74C2"/>
    <w:rsid w:val="00C01469"/>
    <w:rsid w:val="00C01D53"/>
    <w:rsid w:val="00C02C32"/>
    <w:rsid w:val="00C210D2"/>
    <w:rsid w:val="00C23A99"/>
    <w:rsid w:val="00C23E45"/>
    <w:rsid w:val="00C27616"/>
    <w:rsid w:val="00C34E03"/>
    <w:rsid w:val="00C4530C"/>
    <w:rsid w:val="00C5097C"/>
    <w:rsid w:val="00C76E79"/>
    <w:rsid w:val="00C9479C"/>
    <w:rsid w:val="00C9708C"/>
    <w:rsid w:val="00C97A64"/>
    <w:rsid w:val="00CA4DD5"/>
    <w:rsid w:val="00CC0944"/>
    <w:rsid w:val="00CE016D"/>
    <w:rsid w:val="00CF69C1"/>
    <w:rsid w:val="00D04FE9"/>
    <w:rsid w:val="00D13ED4"/>
    <w:rsid w:val="00D15478"/>
    <w:rsid w:val="00D22FDB"/>
    <w:rsid w:val="00D328EE"/>
    <w:rsid w:val="00D41D8E"/>
    <w:rsid w:val="00D42B35"/>
    <w:rsid w:val="00D4351E"/>
    <w:rsid w:val="00D479C4"/>
    <w:rsid w:val="00D715D6"/>
    <w:rsid w:val="00D767A5"/>
    <w:rsid w:val="00D77FE9"/>
    <w:rsid w:val="00DA35C3"/>
    <w:rsid w:val="00DB1750"/>
    <w:rsid w:val="00DB5C23"/>
    <w:rsid w:val="00DC3413"/>
    <w:rsid w:val="00DC4679"/>
    <w:rsid w:val="00DD375F"/>
    <w:rsid w:val="00DE4AD7"/>
    <w:rsid w:val="00DE6B1B"/>
    <w:rsid w:val="00DF4E2B"/>
    <w:rsid w:val="00E03413"/>
    <w:rsid w:val="00E03C96"/>
    <w:rsid w:val="00E140AC"/>
    <w:rsid w:val="00E17369"/>
    <w:rsid w:val="00E35ED0"/>
    <w:rsid w:val="00E60EF8"/>
    <w:rsid w:val="00E634B1"/>
    <w:rsid w:val="00E663A3"/>
    <w:rsid w:val="00E81CA4"/>
    <w:rsid w:val="00E82D95"/>
    <w:rsid w:val="00E837E4"/>
    <w:rsid w:val="00E83BF1"/>
    <w:rsid w:val="00E84647"/>
    <w:rsid w:val="00E8566D"/>
    <w:rsid w:val="00E903B3"/>
    <w:rsid w:val="00E91F02"/>
    <w:rsid w:val="00EA7A06"/>
    <w:rsid w:val="00EB56F9"/>
    <w:rsid w:val="00EC2A1C"/>
    <w:rsid w:val="00ED13C3"/>
    <w:rsid w:val="00ED645D"/>
    <w:rsid w:val="00ED6E60"/>
    <w:rsid w:val="00EE4B19"/>
    <w:rsid w:val="00EE7DFA"/>
    <w:rsid w:val="00EF3E71"/>
    <w:rsid w:val="00EF47DA"/>
    <w:rsid w:val="00EF5842"/>
    <w:rsid w:val="00EF5D37"/>
    <w:rsid w:val="00F10DCB"/>
    <w:rsid w:val="00F13F5B"/>
    <w:rsid w:val="00F15499"/>
    <w:rsid w:val="00F157C4"/>
    <w:rsid w:val="00F20AEF"/>
    <w:rsid w:val="00F27277"/>
    <w:rsid w:val="00F31AC4"/>
    <w:rsid w:val="00F3769B"/>
    <w:rsid w:val="00F43FF7"/>
    <w:rsid w:val="00F50395"/>
    <w:rsid w:val="00F53C54"/>
    <w:rsid w:val="00F81318"/>
    <w:rsid w:val="00F94092"/>
    <w:rsid w:val="00FC401C"/>
    <w:rsid w:val="00FC7D15"/>
    <w:rsid w:val="00FD02A6"/>
    <w:rsid w:val="00FD6F27"/>
    <w:rsid w:val="00FE690E"/>
    <w:rsid w:val="00FE76B8"/>
    <w:rsid w:val="00FE79B3"/>
    <w:rsid w:val="00FF3924"/>
    <w:rsid w:val="00FF4CDA"/>
    <w:rsid w:val="01DD3C7C"/>
    <w:rsid w:val="042A08BC"/>
    <w:rsid w:val="046F5FEB"/>
    <w:rsid w:val="048E0A3A"/>
    <w:rsid w:val="052758F3"/>
    <w:rsid w:val="054162A1"/>
    <w:rsid w:val="06734B80"/>
    <w:rsid w:val="06FE6B3F"/>
    <w:rsid w:val="07B40FAC"/>
    <w:rsid w:val="07FF3F1D"/>
    <w:rsid w:val="09772BFC"/>
    <w:rsid w:val="0BE930C6"/>
    <w:rsid w:val="0D50643D"/>
    <w:rsid w:val="0F707EAE"/>
    <w:rsid w:val="0F785934"/>
    <w:rsid w:val="0FC41FA8"/>
    <w:rsid w:val="104C2755"/>
    <w:rsid w:val="10E43F35"/>
    <w:rsid w:val="11032FA4"/>
    <w:rsid w:val="113A3AB9"/>
    <w:rsid w:val="11691059"/>
    <w:rsid w:val="12F60345"/>
    <w:rsid w:val="14CB202B"/>
    <w:rsid w:val="154102DA"/>
    <w:rsid w:val="169C5A2D"/>
    <w:rsid w:val="188A3164"/>
    <w:rsid w:val="195919B3"/>
    <w:rsid w:val="1AE6196C"/>
    <w:rsid w:val="1BC958EC"/>
    <w:rsid w:val="1C493F61"/>
    <w:rsid w:val="1C7134B8"/>
    <w:rsid w:val="1D733CC1"/>
    <w:rsid w:val="201510F5"/>
    <w:rsid w:val="21E93138"/>
    <w:rsid w:val="21F05DE4"/>
    <w:rsid w:val="23CC2790"/>
    <w:rsid w:val="274E68CF"/>
    <w:rsid w:val="28630833"/>
    <w:rsid w:val="28F25888"/>
    <w:rsid w:val="29C9048F"/>
    <w:rsid w:val="2A4C567D"/>
    <w:rsid w:val="2BBD1B6B"/>
    <w:rsid w:val="2C4D3F21"/>
    <w:rsid w:val="2CE7031F"/>
    <w:rsid w:val="30B20B82"/>
    <w:rsid w:val="311D0D4C"/>
    <w:rsid w:val="33A81A9A"/>
    <w:rsid w:val="353241CC"/>
    <w:rsid w:val="36463EA7"/>
    <w:rsid w:val="36D849B8"/>
    <w:rsid w:val="37936580"/>
    <w:rsid w:val="38066D52"/>
    <w:rsid w:val="38DB01C7"/>
    <w:rsid w:val="3C7324DC"/>
    <w:rsid w:val="3D4C7F20"/>
    <w:rsid w:val="3DB765B2"/>
    <w:rsid w:val="41955799"/>
    <w:rsid w:val="41FC2ED9"/>
    <w:rsid w:val="44254C1B"/>
    <w:rsid w:val="447339C1"/>
    <w:rsid w:val="447E2FEF"/>
    <w:rsid w:val="44E95A32"/>
    <w:rsid w:val="46641385"/>
    <w:rsid w:val="48925544"/>
    <w:rsid w:val="48EA3B26"/>
    <w:rsid w:val="49BB12B7"/>
    <w:rsid w:val="49BE56DF"/>
    <w:rsid w:val="4A376EA8"/>
    <w:rsid w:val="4BC93EC7"/>
    <w:rsid w:val="4C5C2F8D"/>
    <w:rsid w:val="4D7B2030"/>
    <w:rsid w:val="4E1B5446"/>
    <w:rsid w:val="4F033CCC"/>
    <w:rsid w:val="5039786D"/>
    <w:rsid w:val="519D5BDA"/>
    <w:rsid w:val="51DD691E"/>
    <w:rsid w:val="52190810"/>
    <w:rsid w:val="535B21AD"/>
    <w:rsid w:val="54B24092"/>
    <w:rsid w:val="55173B0A"/>
    <w:rsid w:val="55F578A1"/>
    <w:rsid w:val="58150BC0"/>
    <w:rsid w:val="582714E7"/>
    <w:rsid w:val="58BA6694"/>
    <w:rsid w:val="58E4376F"/>
    <w:rsid w:val="5AFF3461"/>
    <w:rsid w:val="5B2B529F"/>
    <w:rsid w:val="5C0D7B28"/>
    <w:rsid w:val="5DED7EE9"/>
    <w:rsid w:val="60591DAA"/>
    <w:rsid w:val="61730705"/>
    <w:rsid w:val="61DE5866"/>
    <w:rsid w:val="61F23D20"/>
    <w:rsid w:val="62E419D3"/>
    <w:rsid w:val="6300246C"/>
    <w:rsid w:val="66FE2FE9"/>
    <w:rsid w:val="679413D5"/>
    <w:rsid w:val="691757EC"/>
    <w:rsid w:val="6B4C26F3"/>
    <w:rsid w:val="6DBE53FE"/>
    <w:rsid w:val="6F977CB5"/>
    <w:rsid w:val="6FCF38F2"/>
    <w:rsid w:val="71265794"/>
    <w:rsid w:val="714979B6"/>
    <w:rsid w:val="750000AA"/>
    <w:rsid w:val="775D79DD"/>
    <w:rsid w:val="77912A0C"/>
    <w:rsid w:val="781F6A99"/>
    <w:rsid w:val="791F1447"/>
    <w:rsid w:val="79921895"/>
    <w:rsid w:val="7C122B9D"/>
    <w:rsid w:val="7C943EFA"/>
    <w:rsid w:val="7FC965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CC4A09"/>
  <w15:docId w15:val="{2009A76A-916B-40E3-BE30-408E4634C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uiPriority="0"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160" w:line="278" w:lineRule="auto"/>
    </w:pPr>
    <w:rPr>
      <w:rFonts w:asciiTheme="minorHAnsi" w:eastAsiaTheme="minorEastAsia" w:hAnsiTheme="minorHAnsi" w:cstheme="minorBidi"/>
      <w:kern w:val="2"/>
      <w:sz w:val="22"/>
      <w:szCs w:val="24"/>
      <w14:ligatures w14:val="standardContextual"/>
    </w:rPr>
  </w:style>
  <w:style w:type="paragraph" w:styleId="1">
    <w:name w:val="heading 1"/>
    <w:basedOn w:val="a"/>
    <w:next w:val="a"/>
    <w:link w:val="10"/>
    <w:uiPriority w:val="1"/>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autoRedefine/>
    <w:qFormat/>
    <w:pPr>
      <w:spacing w:after="0" w:line="240" w:lineRule="auto"/>
      <w:ind w:firstLineChars="200" w:firstLine="420"/>
      <w:jc w:val="both"/>
    </w:pPr>
    <w:rPr>
      <w:rFonts w:ascii="Calibri" w:eastAsia="仿宋_GB2312" w:hAnsi="Calibri" w:cs="Times New Roman"/>
      <w:sz w:val="32"/>
      <w14:ligatures w14:val="none"/>
    </w:rPr>
  </w:style>
  <w:style w:type="paragraph" w:styleId="a4">
    <w:name w:val="Body Text"/>
    <w:basedOn w:val="a"/>
    <w:link w:val="a5"/>
    <w:autoRedefine/>
    <w:uiPriority w:val="1"/>
    <w:qFormat/>
    <w:pPr>
      <w:autoSpaceDE w:val="0"/>
      <w:autoSpaceDN w:val="0"/>
      <w:spacing w:before="54" w:after="30" w:line="240" w:lineRule="auto"/>
      <w:jc w:val="center"/>
    </w:pPr>
    <w:rPr>
      <w:rFonts w:ascii="黑体" w:eastAsia="黑体" w:hAnsi="黑体" w:cs="Times New Roman"/>
      <w:bCs/>
      <w:spacing w:val="5"/>
      <w:w w:val="95"/>
      <w:sz w:val="32"/>
      <w:szCs w:val="32"/>
      <w14:ligatures w14:val="none"/>
    </w:rPr>
  </w:style>
  <w:style w:type="paragraph" w:styleId="a6">
    <w:name w:val="footer"/>
    <w:basedOn w:val="a"/>
    <w:link w:val="a7"/>
    <w:uiPriority w:val="99"/>
    <w:unhideWhenUsed/>
    <w:qFormat/>
    <w:pPr>
      <w:tabs>
        <w:tab w:val="center" w:pos="4153"/>
        <w:tab w:val="right" w:pos="8306"/>
      </w:tabs>
      <w:snapToGrid w:val="0"/>
      <w:spacing w:line="240" w:lineRule="auto"/>
    </w:pPr>
    <w:rPr>
      <w:sz w:val="18"/>
      <w:szCs w:val="18"/>
    </w:rPr>
  </w:style>
  <w:style w:type="paragraph" w:styleId="a8">
    <w:name w:val="header"/>
    <w:basedOn w:val="a"/>
    <w:link w:val="a9"/>
    <w:uiPriority w:val="99"/>
    <w:unhideWhenUsed/>
    <w:qFormat/>
    <w:pPr>
      <w:tabs>
        <w:tab w:val="center" w:pos="4153"/>
        <w:tab w:val="right" w:pos="8306"/>
      </w:tabs>
      <w:snapToGrid w:val="0"/>
      <w:spacing w:line="240" w:lineRule="auto"/>
      <w:jc w:val="center"/>
    </w:pPr>
    <w:rPr>
      <w:sz w:val="18"/>
      <w:szCs w:val="18"/>
    </w:rPr>
  </w:style>
  <w:style w:type="paragraph" w:styleId="aa">
    <w:name w:val="Subtitle"/>
    <w:basedOn w:val="a"/>
    <w:next w:val="a"/>
    <w:link w:val="ab"/>
    <w:uiPriority w:val="11"/>
    <w:qFormat/>
    <w:pPr>
      <w:jc w:val="center"/>
    </w:pPr>
    <w:rPr>
      <w:rFonts w:asciiTheme="majorHAnsi" w:eastAsiaTheme="majorEastAsia" w:hAnsiTheme="majorHAnsi" w:cstheme="majorBidi"/>
      <w:color w:val="595959" w:themeColor="text1" w:themeTint="A6"/>
      <w:spacing w:val="15"/>
      <w:sz w:val="28"/>
      <w:szCs w:val="28"/>
    </w:rPr>
  </w:style>
  <w:style w:type="paragraph" w:styleId="ac">
    <w:name w:val="footnote text"/>
    <w:next w:val="a"/>
    <w:link w:val="ad"/>
    <w:autoRedefine/>
    <w:qFormat/>
    <w:pPr>
      <w:widowControl w:val="0"/>
      <w:snapToGrid w:val="0"/>
      <w:spacing w:line="360" w:lineRule="auto"/>
      <w:ind w:firstLineChars="200" w:firstLine="200"/>
    </w:pPr>
    <w:rPr>
      <w:rFonts w:ascii="Calibri" w:hAnsi="Calibri"/>
      <w:kern w:val="2"/>
      <w:sz w:val="18"/>
      <w:szCs w:val="18"/>
    </w:rPr>
  </w:style>
  <w:style w:type="paragraph" w:styleId="ae">
    <w:name w:val="Normal (Web)"/>
    <w:basedOn w:val="a"/>
    <w:autoRedefine/>
    <w:uiPriority w:val="99"/>
    <w:qFormat/>
    <w:pPr>
      <w:spacing w:after="0" w:line="240" w:lineRule="auto"/>
      <w:jc w:val="both"/>
    </w:pPr>
    <w:rPr>
      <w:rFonts w:ascii="Calibri" w:eastAsia="宋体" w:hAnsi="Calibri" w:cs="Times New Roman"/>
      <w:sz w:val="24"/>
      <w14:ligatures w14:val="none"/>
    </w:rPr>
  </w:style>
  <w:style w:type="paragraph" w:styleId="af">
    <w:name w:val="Title"/>
    <w:basedOn w:val="a"/>
    <w:next w:val="a"/>
    <w:link w:val="af0"/>
    <w:uiPriority w:val="10"/>
    <w:qFormat/>
    <w:pPr>
      <w:spacing w:after="80" w:line="240" w:lineRule="auto"/>
      <w:contextualSpacing/>
      <w:jc w:val="center"/>
    </w:pPr>
    <w:rPr>
      <w:rFonts w:asciiTheme="majorHAnsi" w:eastAsiaTheme="majorEastAsia" w:hAnsiTheme="majorHAnsi" w:cstheme="majorBidi"/>
      <w:spacing w:val="-10"/>
      <w:kern w:val="28"/>
      <w:sz w:val="56"/>
      <w:szCs w:val="56"/>
    </w:rPr>
  </w:style>
  <w:style w:type="table" w:styleId="af1">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qFormat/>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qFormat/>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qFormat/>
    <w:rPr>
      <w:rFonts w:cstheme="majorBidi"/>
      <w:color w:val="0F4761" w:themeColor="accent1" w:themeShade="BF"/>
      <w:sz w:val="28"/>
      <w:szCs w:val="28"/>
    </w:rPr>
  </w:style>
  <w:style w:type="character" w:customStyle="1" w:styleId="50">
    <w:name w:val="标题 5 字符"/>
    <w:basedOn w:val="a0"/>
    <w:link w:val="5"/>
    <w:uiPriority w:val="9"/>
    <w:semiHidden/>
    <w:qFormat/>
    <w:rPr>
      <w:rFonts w:cstheme="majorBidi"/>
      <w:color w:val="0F4761" w:themeColor="accent1" w:themeShade="BF"/>
      <w:sz w:val="24"/>
    </w:rPr>
  </w:style>
  <w:style w:type="character" w:customStyle="1" w:styleId="60">
    <w:name w:val="标题 6 字符"/>
    <w:basedOn w:val="a0"/>
    <w:link w:val="6"/>
    <w:uiPriority w:val="9"/>
    <w:semiHidden/>
    <w:qFormat/>
    <w:rPr>
      <w:rFonts w:cstheme="majorBidi"/>
      <w:b/>
      <w:bCs/>
      <w:color w:val="0F4761"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f0">
    <w:name w:val="标题 字符"/>
    <w:basedOn w:val="a0"/>
    <w:link w:val="af"/>
    <w:uiPriority w:val="10"/>
    <w:qFormat/>
    <w:rPr>
      <w:rFonts w:asciiTheme="majorHAnsi" w:eastAsiaTheme="majorEastAsia" w:hAnsiTheme="majorHAnsi" w:cstheme="majorBidi"/>
      <w:spacing w:val="-10"/>
      <w:kern w:val="28"/>
      <w:sz w:val="56"/>
      <w:szCs w:val="56"/>
    </w:rPr>
  </w:style>
  <w:style w:type="character" w:customStyle="1" w:styleId="ab">
    <w:name w:val="副标题 字符"/>
    <w:basedOn w:val="a0"/>
    <w:link w:val="aa"/>
    <w:uiPriority w:val="11"/>
    <w:qFormat/>
    <w:rPr>
      <w:rFonts w:asciiTheme="majorHAnsi" w:eastAsiaTheme="majorEastAsia" w:hAnsiTheme="majorHAnsi" w:cstheme="majorBidi"/>
      <w:color w:val="595959" w:themeColor="text1" w:themeTint="A6"/>
      <w:spacing w:val="15"/>
      <w:sz w:val="28"/>
      <w:szCs w:val="28"/>
    </w:rPr>
  </w:style>
  <w:style w:type="paragraph" w:styleId="af2">
    <w:name w:val="Quote"/>
    <w:basedOn w:val="a"/>
    <w:next w:val="a"/>
    <w:link w:val="af3"/>
    <w:uiPriority w:val="29"/>
    <w:qFormat/>
    <w:pPr>
      <w:spacing w:before="160"/>
      <w:jc w:val="center"/>
    </w:pPr>
    <w:rPr>
      <w:i/>
      <w:iCs/>
      <w:color w:val="404040" w:themeColor="text1" w:themeTint="BF"/>
    </w:rPr>
  </w:style>
  <w:style w:type="character" w:customStyle="1" w:styleId="af3">
    <w:name w:val="引用 字符"/>
    <w:basedOn w:val="a0"/>
    <w:link w:val="af2"/>
    <w:uiPriority w:val="29"/>
    <w:qFormat/>
    <w:rPr>
      <w:i/>
      <w:iCs/>
      <w:color w:val="404040" w:themeColor="text1" w:themeTint="BF"/>
    </w:rPr>
  </w:style>
  <w:style w:type="paragraph" w:styleId="af4">
    <w:name w:val="List Paragraph"/>
    <w:basedOn w:val="a"/>
    <w:uiPriority w:val="1"/>
    <w:qFormat/>
    <w:pPr>
      <w:ind w:left="720"/>
      <w:contextualSpacing/>
    </w:pPr>
  </w:style>
  <w:style w:type="character" w:customStyle="1" w:styleId="11">
    <w:name w:val="明显强调1"/>
    <w:basedOn w:val="a0"/>
    <w:uiPriority w:val="21"/>
    <w:qFormat/>
    <w:rPr>
      <w:i/>
      <w:iCs/>
      <w:color w:val="0F4761" w:themeColor="accent1" w:themeShade="BF"/>
    </w:rPr>
  </w:style>
  <w:style w:type="paragraph" w:styleId="af5">
    <w:name w:val="Intense Quote"/>
    <w:basedOn w:val="a"/>
    <w:next w:val="a"/>
    <w:link w:val="af6"/>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6">
    <w:name w:val="明显引用 字符"/>
    <w:basedOn w:val="a0"/>
    <w:link w:val="af5"/>
    <w:uiPriority w:val="30"/>
    <w:qFormat/>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character" w:customStyle="1" w:styleId="a9">
    <w:name w:val="页眉 字符"/>
    <w:basedOn w:val="a0"/>
    <w:link w:val="a8"/>
    <w:uiPriority w:val="99"/>
    <w:qFormat/>
    <w:rPr>
      <w:sz w:val="18"/>
      <w:szCs w:val="18"/>
    </w:rPr>
  </w:style>
  <w:style w:type="character" w:customStyle="1" w:styleId="a7">
    <w:name w:val="页脚 字符"/>
    <w:basedOn w:val="a0"/>
    <w:link w:val="a6"/>
    <w:uiPriority w:val="99"/>
    <w:qFormat/>
    <w:rPr>
      <w:sz w:val="18"/>
      <w:szCs w:val="18"/>
    </w:rPr>
  </w:style>
  <w:style w:type="character" w:customStyle="1" w:styleId="a5">
    <w:name w:val="正文文本 字符"/>
    <w:basedOn w:val="a0"/>
    <w:link w:val="a4"/>
    <w:uiPriority w:val="1"/>
    <w:qFormat/>
    <w:rPr>
      <w:rFonts w:ascii="黑体" w:eastAsia="黑体" w:hAnsi="黑体" w:cs="Times New Roman"/>
      <w:bCs/>
      <w:spacing w:val="5"/>
      <w:w w:val="95"/>
      <w:sz w:val="32"/>
      <w:szCs w:val="32"/>
      <w14:ligatures w14:val="none"/>
    </w:rPr>
  </w:style>
  <w:style w:type="paragraph" w:customStyle="1" w:styleId="TableParagraph">
    <w:name w:val="Table Paragraph"/>
    <w:basedOn w:val="a"/>
    <w:autoRedefine/>
    <w:uiPriority w:val="1"/>
    <w:qFormat/>
    <w:pPr>
      <w:spacing w:after="0" w:line="240" w:lineRule="auto"/>
      <w:jc w:val="both"/>
    </w:pPr>
    <w:rPr>
      <w:rFonts w:ascii="仿宋" w:eastAsia="仿宋" w:hAnsi="仿宋" w:cs="仿宋"/>
      <w:sz w:val="21"/>
      <w14:ligatures w14:val="none"/>
    </w:rPr>
  </w:style>
  <w:style w:type="character" w:customStyle="1" w:styleId="font41">
    <w:name w:val="font41"/>
    <w:autoRedefine/>
    <w:qFormat/>
    <w:rPr>
      <w:rFonts w:ascii="黑体" w:eastAsia="黑体" w:hAnsi="宋体" w:cs="黑体" w:hint="eastAsia"/>
      <w:b/>
      <w:color w:val="000000"/>
      <w:sz w:val="24"/>
      <w:szCs w:val="24"/>
      <w:u w:val="none"/>
    </w:rPr>
  </w:style>
  <w:style w:type="character" w:customStyle="1" w:styleId="font11">
    <w:name w:val="font11"/>
    <w:basedOn w:val="a0"/>
    <w:autoRedefine/>
    <w:qFormat/>
    <w:rPr>
      <w:rFonts w:ascii="仿宋" w:eastAsia="仿宋" w:hAnsi="仿宋" w:cs="仿宋" w:hint="eastAsia"/>
      <w:color w:val="000000"/>
      <w:sz w:val="23"/>
      <w:szCs w:val="23"/>
      <w:u w:val="none"/>
    </w:rPr>
  </w:style>
  <w:style w:type="character" w:customStyle="1" w:styleId="font31">
    <w:name w:val="font31"/>
    <w:basedOn w:val="a0"/>
    <w:autoRedefine/>
    <w:qFormat/>
    <w:rPr>
      <w:rFonts w:ascii="仿宋" w:eastAsia="仿宋" w:hAnsi="仿宋" w:cs="仿宋" w:hint="eastAsia"/>
      <w:color w:val="000000"/>
      <w:sz w:val="24"/>
      <w:szCs w:val="24"/>
      <w:u w:val="none"/>
    </w:rPr>
  </w:style>
  <w:style w:type="character" w:customStyle="1" w:styleId="font21">
    <w:name w:val="font21"/>
    <w:basedOn w:val="a0"/>
    <w:autoRedefine/>
    <w:qFormat/>
    <w:rPr>
      <w:rFonts w:ascii="仿宋" w:eastAsia="仿宋" w:hAnsi="仿宋" w:cs="仿宋" w:hint="eastAsia"/>
      <w:color w:val="000000"/>
      <w:sz w:val="24"/>
      <w:szCs w:val="24"/>
      <w:u w:val="none"/>
    </w:rPr>
  </w:style>
  <w:style w:type="character" w:customStyle="1" w:styleId="font111">
    <w:name w:val="font111"/>
    <w:basedOn w:val="a0"/>
    <w:autoRedefine/>
    <w:qFormat/>
    <w:rPr>
      <w:rFonts w:ascii="仿宋" w:eastAsia="仿宋" w:hAnsi="仿宋" w:cs="仿宋" w:hint="eastAsia"/>
      <w:b/>
      <w:bCs/>
      <w:color w:val="000000"/>
      <w:sz w:val="23"/>
      <w:szCs w:val="23"/>
      <w:u w:val="none"/>
    </w:rPr>
  </w:style>
  <w:style w:type="character" w:customStyle="1" w:styleId="font121">
    <w:name w:val="font121"/>
    <w:basedOn w:val="a0"/>
    <w:autoRedefine/>
    <w:qFormat/>
    <w:rPr>
      <w:rFonts w:ascii="仿宋" w:eastAsia="仿宋" w:hAnsi="仿宋" w:cs="仿宋" w:hint="eastAsia"/>
      <w:b/>
      <w:bCs/>
      <w:color w:val="FF0000"/>
      <w:sz w:val="24"/>
      <w:szCs w:val="24"/>
      <w:u w:val="none"/>
    </w:rPr>
  </w:style>
  <w:style w:type="character" w:customStyle="1" w:styleId="ad">
    <w:name w:val="脚注文本 字符"/>
    <w:basedOn w:val="a0"/>
    <w:link w:val="ac"/>
    <w:qFormat/>
    <w:rPr>
      <w:rFonts w:ascii="Calibri" w:eastAsia="宋体" w:hAnsi="Calibri" w:cs="Times New Roman"/>
      <w:sz w:val="18"/>
      <w:szCs w:val="18"/>
      <w14:ligatures w14:val="none"/>
    </w:rPr>
  </w:style>
  <w:style w:type="paragraph" w:customStyle="1" w:styleId="51">
    <w:name w:val="索引 51"/>
    <w:next w:val="a"/>
    <w:autoRedefine/>
    <w:qFormat/>
    <w:pPr>
      <w:widowControl w:val="0"/>
      <w:snapToGrid w:val="0"/>
      <w:spacing w:line="360" w:lineRule="auto"/>
      <w:ind w:leftChars="800" w:left="800" w:firstLineChars="200" w:firstLine="200"/>
      <w:jc w:val="both"/>
    </w:pPr>
    <w:rPr>
      <w:rFonts w:ascii="Calibri" w:hAnsi="Calibri"/>
      <w:kern w:val="2"/>
      <w:sz w:val="28"/>
      <w:szCs w:val="22"/>
    </w:rPr>
  </w:style>
  <w:style w:type="character" w:customStyle="1" w:styleId="fontstyle21">
    <w:name w:val="fontstyle21"/>
    <w:basedOn w:val="a0"/>
    <w:autoRedefine/>
    <w:qFormat/>
    <w:rPr>
      <w:rFonts w:ascii="FZXBSK--GBK1-0" w:hAnsi="FZXBSK--GBK1-0" w:hint="default"/>
      <w:color w:val="000000"/>
      <w:sz w:val="44"/>
      <w:szCs w:val="44"/>
    </w:rPr>
  </w:style>
  <w:style w:type="table" w:customStyle="1" w:styleId="13">
    <w:name w:val="网格型1"/>
    <w:basedOn w:val="a1"/>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TableText">
    <w:name w:val="Table Text"/>
    <w:basedOn w:val="a"/>
    <w:semiHidden/>
    <w:qFormat/>
    <w:rPr>
      <w:rFonts w:ascii="Times New Roman" w:eastAsia="Times New Roman" w:hAnsi="Times New Roman" w:cs="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NUL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6.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8BF7EC-4344-46FE-8AF5-6CD980AE5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78</Pages>
  <Words>5999</Words>
  <Characters>34196</Characters>
  <Application>Microsoft Office Word</Application>
  <DocSecurity>0</DocSecurity>
  <Lines>284</Lines>
  <Paragraphs>80</Paragraphs>
  <ScaleCrop>false</ScaleCrop>
  <Company/>
  <LinksUpToDate>false</LinksUpToDate>
  <CharactersWithSpaces>40115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刘磊</dc:creator>
  <cp:lastModifiedBy>刘磊</cp:lastModifiedBy>
  <cp:revision>69</cp:revision>
  <dcterms:created xsi:type="dcterms:W3CDTF">2024-05-16T07:01:00Z</dcterms:created>
  <dcterms:modified xsi:type="dcterms:W3CDTF">2025-06-18T00:35:00Z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eyJoZGlkIjoiYjk5ODM0YmMxOWJiYWQyNDU4MGIzYWRmYTA0ZmI5NDciLCJ1c2VySWQiOiI2NTE4NjA5MDYifQ==</vt:lpwstr>
  </property>
  <property fmtid="{D5CDD505-2E9C-101B-9397-08002B2CF9AE}" pid="3" name="KSOProductBuildVer">
    <vt:lpwstr>2052-12.1.0.21541</vt:lpwstr>
  </property>
  <property fmtid="{D5CDD505-2E9C-101B-9397-08002B2CF9AE}" pid="4" name="ICV">
    <vt:lpwstr>FFE4E3B91E224F69B88FAD0D986FD877_13</vt:lpwstr>
  </property>
</Properties>
</file>