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shd w:val="clear"/>
        <w:kinsoku/>
        <w:overflowPunct/>
        <w:topLinePunct w:val="0"/>
        <w:autoSpaceDE/>
        <w:autoSpaceDN/>
        <w:bidi w:val="0"/>
        <w:adjustRightInd/>
        <w:spacing w:line="590" w:lineRule="exact"/>
        <w:jc w:val="center"/>
        <w:textAlignment w:val="auto"/>
        <w:outlineLvl w:val="0"/>
        <w:rPr>
          <w:rStyle w:val="10"/>
          <w:rFonts w:hint="eastAsia" w:ascii="Times New Roman" w:hAnsi="Times New Roman" w:eastAsia="方正小标宋_GBK" w:cs="方正小标宋_GBK"/>
          <w:b w:val="0"/>
          <w:kern w:val="2"/>
          <w:sz w:val="44"/>
          <w:szCs w:val="44"/>
          <w:shd w:val="clear" w:color="auto" w:fill="FFFFFF"/>
          <w:lang w:val="en-US" w:eastAsia="zh-CN" w:bidi="ar-SA"/>
        </w:rPr>
      </w:pPr>
      <w:r>
        <w:rPr>
          <w:rStyle w:val="10"/>
          <w:rFonts w:hint="eastAsia" w:ascii="Times New Roman" w:hAnsi="Times New Roman" w:eastAsia="方正小标宋_GBK" w:cs="方正小标宋_GBK"/>
          <w:b w:val="0"/>
          <w:kern w:val="2"/>
          <w:sz w:val="44"/>
          <w:szCs w:val="44"/>
          <w:shd w:val="clear" w:color="auto" w:fill="FFFFFF"/>
          <w:lang w:val="en-US" w:eastAsia="zh-CN" w:bidi="ar-SA"/>
        </w:rPr>
        <w:t>XX医院信息公开</w:t>
      </w:r>
    </w:p>
    <w:p>
      <w:pPr>
        <w:keepNext w:val="0"/>
        <w:keepLines w:val="0"/>
        <w:pageBreakBefore w:val="0"/>
        <w:widowControl w:val="0"/>
        <w:shd w:val="clear"/>
        <w:kinsoku/>
        <w:wordWrap/>
        <w:overflowPunct/>
        <w:topLinePunct w:val="0"/>
        <w:autoSpaceDE/>
        <w:autoSpaceDN/>
        <w:bidi w:val="0"/>
        <w:adjustRightInd/>
        <w:snapToGrid w:val="0"/>
        <w:spacing w:line="240" w:lineRule="auto"/>
        <w:jc w:val="left"/>
        <w:textAlignment w:val="auto"/>
        <w:rPr>
          <w:rStyle w:val="10"/>
          <w:rFonts w:hint="default" w:ascii="Times New Roman" w:hAnsi="Times New Roman" w:eastAsia="方正小标宋_GBK" w:cs="方正小标宋_GBK"/>
          <w:b w:val="0"/>
          <w:kern w:val="2"/>
          <w:sz w:val="32"/>
          <w:szCs w:val="32"/>
          <w:shd w:val="clear" w:color="auto" w:fill="FFFFFF"/>
          <w:lang w:val="en-US" w:eastAsia="zh-CN" w:bidi="ar-SA"/>
        </w:rPr>
      </w:pPr>
      <w:r>
        <w:rPr>
          <w:rStyle w:val="10"/>
          <w:rFonts w:hint="eastAsia" w:ascii="方正仿宋_GBK" w:hAnsi="方正仿宋_GBK" w:eastAsia="方正仿宋_GBK" w:cs="方正仿宋_GBK"/>
          <w:b w:val="0"/>
          <w:kern w:val="2"/>
          <w:sz w:val="32"/>
          <w:szCs w:val="32"/>
          <w:shd w:val="clear" w:color="auto" w:fill="FFFFFF"/>
          <w:lang w:val="en-US" w:eastAsia="zh-CN" w:bidi="ar-SA"/>
        </w:rPr>
        <w:t>（</w:t>
      </w:r>
      <w:r>
        <w:rPr>
          <w:rStyle w:val="10"/>
          <w:rFonts w:hint="eastAsia" w:ascii="方正仿宋_GBK" w:hAnsi="方正仿宋_GBK" w:eastAsia="方正仿宋_GBK" w:cs="方正仿宋_GBK"/>
          <w:b w:val="0"/>
          <w:bCs/>
          <w:color w:val="0D0D0D" w:themeColor="text1" w:themeTint="F2"/>
          <w:kern w:val="2"/>
          <w:sz w:val="32"/>
          <w:szCs w:val="32"/>
          <w:u w:val="none"/>
          <w:shd w:val="clear" w:color="auto" w:fill="FFFFFF"/>
          <w:lang w:val="en-US" w:eastAsia="zh-CN" w:bidi="ar-SA"/>
          <w14:textFill>
            <w14:solidFill>
              <w14:schemeClr w14:val="tx1">
                <w14:lumMod w14:val="95000"/>
                <w14:lumOff w14:val="5000"/>
              </w14:schemeClr>
            </w14:solidFill>
          </w14:textFill>
        </w:rPr>
        <w:t>注:</w:t>
      </w:r>
      <w:r>
        <w:rPr>
          <w:rStyle w:val="10"/>
          <w:rFonts w:hint="eastAsia" w:ascii="方正仿宋_GBK" w:hAnsi="方正仿宋_GBK" w:eastAsia="方正仿宋_GBK" w:cs="方正仿宋_GBK"/>
          <w:b/>
          <w:bCs w:val="0"/>
          <w:color w:val="0D0D0D" w:themeColor="text1" w:themeTint="F2"/>
          <w:kern w:val="2"/>
          <w:sz w:val="32"/>
          <w:szCs w:val="32"/>
          <w:u w:val="none"/>
          <w:shd w:val="clear" w:color="auto" w:fill="FFFFFF"/>
          <w:lang w:val="en-US" w:eastAsia="zh-CN" w:bidi="ar-SA"/>
          <w14:textFill>
            <w14:solidFill>
              <w14:schemeClr w14:val="tx1">
                <w14:lumMod w14:val="95000"/>
                <w14:lumOff w14:val="5000"/>
              </w14:schemeClr>
            </w14:solidFill>
          </w14:textFill>
        </w:rPr>
        <w:t>1</w:t>
      </w:r>
      <w:r>
        <w:rPr>
          <w:rStyle w:val="10"/>
          <w:rFonts w:hint="eastAsia" w:ascii="方正仿宋_GBK" w:hAnsi="方正仿宋_GBK" w:eastAsia="方正仿宋_GBK" w:cs="方正仿宋_GBK"/>
          <w:b w:val="0"/>
          <w:bCs/>
          <w:color w:val="0D0D0D" w:themeColor="text1" w:themeTint="F2"/>
          <w:kern w:val="2"/>
          <w:sz w:val="32"/>
          <w:szCs w:val="32"/>
          <w:u w:val="none"/>
          <w:shd w:val="clear" w:color="auto" w:fill="FFFFFF"/>
          <w:lang w:val="en-US" w:eastAsia="zh-CN" w:bidi="ar-SA"/>
          <w14:textFill>
            <w14:solidFill>
              <w14:schemeClr w14:val="tx1">
                <w14:lumMod w14:val="95000"/>
                <w14:lumOff w14:val="5000"/>
              </w14:schemeClr>
            </w14:solidFill>
          </w14:textFill>
        </w:rPr>
        <w:t>.综合医院、中医医院、中西医结合医院、民族医医院、专科医院、康复医院、互联网医院等按照此目录执行；疗养院、护理院、护理站、临床检验中心、体检中心、医学检验实验室、病理诊断中心、医学影像诊断中心、血液透析中心、安宁疗护中心等其他检查、检验、诊断、治疗机构参照此目录执行,有相关信息的应主动公开。</w:t>
      </w:r>
      <w:r>
        <w:rPr>
          <w:rStyle w:val="10"/>
          <w:rFonts w:hint="eastAsia" w:ascii="方正仿宋_GBK" w:hAnsi="方正仿宋_GBK" w:eastAsia="方正仿宋_GBK" w:cs="方正仿宋_GBK"/>
          <w:b/>
          <w:bCs w:val="0"/>
          <w:color w:val="0D0D0D" w:themeColor="text1" w:themeTint="F2"/>
          <w:kern w:val="2"/>
          <w:sz w:val="32"/>
          <w:szCs w:val="32"/>
          <w:shd w:val="clear" w:color="auto" w:fill="FFFFFF"/>
          <w:lang w:val="en-US" w:eastAsia="zh-CN" w:bidi="ar-SA"/>
          <w14:textFill>
            <w14:solidFill>
              <w14:schemeClr w14:val="tx1">
                <w14:lumMod w14:val="95000"/>
                <w14:lumOff w14:val="5000"/>
              </w14:schemeClr>
            </w14:solidFill>
          </w14:textFill>
        </w:rPr>
        <w:t>2</w:t>
      </w:r>
      <w:r>
        <w:rPr>
          <w:rStyle w:val="10"/>
          <w:rFonts w:hint="eastAsia" w:ascii="方正仿宋_GBK" w:hAnsi="方正仿宋_GBK" w:eastAsia="方正仿宋_GBK" w:cs="方正仿宋_GBK"/>
          <w:b w:val="0"/>
          <w:color w:val="0D0D0D" w:themeColor="text1" w:themeTint="F2"/>
          <w:kern w:val="2"/>
          <w:sz w:val="32"/>
          <w:szCs w:val="32"/>
          <w:shd w:val="clear" w:color="auto" w:fill="FFFFFF"/>
          <w:lang w:val="en-US" w:eastAsia="zh-CN" w:bidi="ar-SA"/>
          <w14:textFill>
            <w14:solidFill>
              <w14:schemeClr w14:val="tx1">
                <w14:lumMod w14:val="95000"/>
                <w14:lumOff w14:val="5000"/>
              </w14:schemeClr>
            </w14:solidFill>
          </w14:textFill>
        </w:rPr>
        <w:t>.如医疗卫生机构暂无法提供目录中某栏目所要求公开内容，如暂不提供某项服务等，建议在相应栏目下做出情况说明。</w:t>
      </w:r>
      <w:r>
        <w:rPr>
          <w:rStyle w:val="10"/>
          <w:rFonts w:hint="eastAsia" w:ascii="方正仿宋_GBK" w:hAnsi="方正仿宋_GBK" w:eastAsia="方正仿宋_GBK" w:cs="方正仿宋_GBK"/>
          <w:b/>
          <w:bCs w:val="0"/>
          <w:color w:val="0D0D0D" w:themeColor="text1" w:themeTint="F2"/>
          <w:kern w:val="2"/>
          <w:sz w:val="32"/>
          <w:szCs w:val="32"/>
          <w:shd w:val="clear" w:color="auto" w:fill="FFFFFF"/>
          <w:lang w:val="en-US" w:eastAsia="zh-CN" w:bidi="ar-SA"/>
          <w14:textFill>
            <w14:solidFill>
              <w14:schemeClr w14:val="tx1">
                <w14:lumMod w14:val="95000"/>
                <w14:lumOff w14:val="5000"/>
              </w14:schemeClr>
            </w14:solidFill>
          </w14:textFill>
        </w:rPr>
        <w:t>3</w:t>
      </w:r>
      <w:r>
        <w:rPr>
          <w:rStyle w:val="10"/>
          <w:rFonts w:hint="eastAsia" w:ascii="方正仿宋_GBK" w:hAnsi="方正仿宋_GBK" w:eastAsia="方正仿宋_GBK" w:cs="方正仿宋_GBK"/>
          <w:b w:val="0"/>
          <w:color w:val="0D0D0D" w:themeColor="text1" w:themeTint="F2"/>
          <w:kern w:val="2"/>
          <w:sz w:val="32"/>
          <w:szCs w:val="32"/>
          <w:shd w:val="clear" w:color="auto" w:fill="FFFFFF"/>
          <w:lang w:val="en-US" w:eastAsia="zh-CN" w:bidi="ar-SA"/>
          <w14:textFill>
            <w14:solidFill>
              <w14:schemeClr w14:val="tx1">
                <w14:lumMod w14:val="95000"/>
                <w14:lumOff w14:val="5000"/>
              </w14:schemeClr>
            </w14:solidFill>
          </w14:textFill>
        </w:rPr>
        <w:t>.标黄处请各医疗卫生机构按照实际情况提供内容替换即可，其他信息请不要更改。</w:t>
      </w:r>
      <w:r>
        <w:rPr>
          <w:rStyle w:val="10"/>
          <w:rFonts w:hint="eastAsia" w:ascii="方正仿宋_GBK" w:hAnsi="方正仿宋_GBK" w:eastAsia="方正仿宋_GBK" w:cs="方正仿宋_GBK"/>
          <w:b w:val="0"/>
          <w:kern w:val="2"/>
          <w:sz w:val="32"/>
          <w:szCs w:val="32"/>
          <w:shd w:val="clear" w:color="auto" w:fill="FFFFFF"/>
          <w:lang w:val="en-US" w:eastAsia="zh-CN" w:bidi="ar-SA"/>
        </w:rPr>
        <w:t>）</w:t>
      </w:r>
    </w:p>
    <w:p>
      <w:pPr>
        <w:keepNext w:val="0"/>
        <w:keepLines w:val="0"/>
        <w:pageBreakBefore w:val="0"/>
        <w:widowControl w:val="0"/>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0"/>
        <w:rPr>
          <w:rFonts w:hint="eastAsia" w:ascii="Times New Roman" w:hAnsi="Times New Roman"/>
          <w:lang w:val="en-US" w:eastAsia="zh-CN"/>
        </w:rPr>
      </w:pPr>
      <w:r>
        <w:rPr>
          <w:rFonts w:hint="eastAsia" w:ascii="Times New Roman" w:hAnsi="Times New Roman" w:eastAsia="方正黑体_GBK" w:cs="方正黑体_GBK"/>
          <w:kern w:val="0"/>
          <w:sz w:val="32"/>
          <w:szCs w:val="32"/>
          <w:shd w:val="clear" w:color="auto" w:fill="FFFFFF"/>
          <w:lang w:val="en-US" w:eastAsia="zh-CN" w:bidi="ar-SA"/>
        </w:rPr>
        <w:t>一、机构人员</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1"/>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（一）机构信息</w:t>
      </w:r>
    </w:p>
    <w:p>
      <w:pPr>
        <w:keepNext w:val="0"/>
        <w:keepLines w:val="0"/>
        <w:pageBreakBefore w:val="0"/>
        <w:widowControl w:val="0"/>
        <w:shd w:val="clear"/>
        <w:kinsoku/>
        <w:wordWrap/>
        <w:overflowPunct/>
        <w:topLinePunct w:val="0"/>
        <w:autoSpaceDE/>
        <w:autoSpaceDN/>
        <w:bidi w:val="0"/>
        <w:adjustRightInd/>
        <w:snapToGrid w:val="0"/>
        <w:spacing w:line="240" w:lineRule="auto"/>
        <w:ind w:firstLine="643" w:firstLineChars="200"/>
        <w:jc w:val="left"/>
        <w:textAlignment w:val="auto"/>
        <w:rPr>
          <w:rStyle w:val="10"/>
          <w:rFonts w:hint="eastAsia" w:ascii="方正仿宋_GBK" w:hAnsi="方正仿宋_GBK" w:eastAsia="方正仿宋_GBK" w:cs="方正仿宋_GBK"/>
          <w:b/>
          <w:bCs w:val="0"/>
          <w:color w:val="0D0D0D" w:themeColor="text1" w:themeTint="F2"/>
          <w:kern w:val="2"/>
          <w:sz w:val="32"/>
          <w:szCs w:val="32"/>
          <w:shd w:val="clear" w:color="auto" w:fill="FFFFFF"/>
          <w:lang w:val="en-US" w:eastAsia="zh-CN" w:bidi="ar-SA"/>
          <w14:textFill>
            <w14:solidFill>
              <w14:schemeClr w14:val="tx1">
                <w14:lumMod w14:val="95000"/>
                <w14:lumOff w14:val="5000"/>
              </w14:schemeClr>
            </w14:solidFill>
          </w14:textFill>
        </w:rPr>
      </w:pPr>
      <w:r>
        <w:rPr>
          <w:rStyle w:val="10"/>
          <w:rFonts w:hint="default" w:ascii="方正仿宋_GBK" w:hAnsi="方正仿宋_GBK" w:eastAsia="方正仿宋_GBK" w:cs="方正仿宋_GBK"/>
          <w:b/>
          <w:bCs w:val="0"/>
          <w:color w:val="0D0D0D" w:themeColor="text1" w:themeTint="F2"/>
          <w:kern w:val="2"/>
          <w:sz w:val="32"/>
          <w:szCs w:val="32"/>
          <w:shd w:val="clear" w:color="auto" w:fill="FFFFFF"/>
          <w:lang w:val="en-US" w:eastAsia="zh-CN" w:bidi="ar-SA"/>
          <w14:textFill>
            <w14:solidFill>
              <w14:schemeClr w14:val="tx1">
                <w14:lumMod w14:val="95000"/>
                <w14:lumOff w14:val="5000"/>
              </w14:schemeClr>
            </w14:solidFill>
          </w14:textFill>
        </w:rPr>
        <w:t>1</w:t>
      </w:r>
      <w:r>
        <w:rPr>
          <w:rStyle w:val="10"/>
          <w:rFonts w:hint="eastAsia" w:ascii="方正仿宋_GBK" w:hAnsi="方正仿宋_GBK" w:eastAsia="方正仿宋_GBK" w:cs="方正仿宋_GBK"/>
          <w:b/>
          <w:bCs w:val="0"/>
          <w:color w:val="0D0D0D" w:themeColor="text1" w:themeTint="F2"/>
          <w:kern w:val="2"/>
          <w:sz w:val="32"/>
          <w:szCs w:val="32"/>
          <w:shd w:val="clear" w:color="auto" w:fill="FFFFFF"/>
          <w:lang w:val="en-US" w:eastAsia="zh-CN" w:bidi="ar-SA"/>
          <w14:textFill>
            <w14:solidFill>
              <w14:schemeClr w14:val="tx1">
                <w14:lumMod w14:val="95000"/>
                <w14:lumOff w14:val="5000"/>
              </w14:schemeClr>
            </w14:solidFill>
          </w14:textFill>
        </w:rPr>
        <w:t>.机构基本情况介绍</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val="0"/>
        <w:spacing w:before="0" w:beforeAutospacing="0" w:after="0" w:afterAutospacing="0" w:line="240" w:lineRule="auto"/>
        <w:ind w:right="0" w:firstLine="560" w:firstLineChars="200"/>
        <w:jc w:val="both"/>
        <w:textAlignment w:val="auto"/>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瑞金医院始建于1907年，原名广慈医院，是一所三级甲等大型综合性教学医院。现有黄浦院区（瑞金二路197号、徐家汇路573号、淮海中路1174号）、嘉定院区（双丁路888号、双丁路889号）、金山院区（筹）（大亭公路6868号）等；核定登记床位2442张，核定编制外床位93张。连续三年获国家公立医院绩效考核A++等级；连续六届获评“全国文明单位”.......</w:t>
      </w:r>
    </w:p>
    <w:p>
      <w:pPr>
        <w:pStyle w:val="6"/>
        <w:keepNext w:val="0"/>
        <w:keepLines w:val="0"/>
        <w:pageBreakBefore w:val="0"/>
        <w:widowControl/>
        <w:numPr>
          <w:ilvl w:val="0"/>
          <w:numId w:val="0"/>
        </w:numPr>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2"/>
          <w:rFonts w:hint="default" w:ascii="Times New Roman" w:hAnsi="Times New Roman" w:eastAsia="方正仿宋_GBK" w:cs="Times New Roman"/>
          <w:kern w:val="0"/>
          <w:sz w:val="28"/>
          <w:szCs w:val="28"/>
          <w:highlight w:val="none"/>
          <w:shd w:val="clear" w:color="auto" w:fill="FFFFFF"/>
          <w:lang w:val="en-US" w:eastAsia="zh-CN" w:bidi="ar-SA"/>
        </w:rPr>
      </w:pPr>
      <w:r>
        <w:rPr>
          <w:rStyle w:val="12"/>
          <w:rFonts w:hint="default" w:ascii="Times New Roman" w:hAnsi="Times New Roman" w:eastAsia="宋体" w:cs="Times New Roman"/>
          <w:kern w:val="0"/>
          <w:sz w:val="28"/>
          <w:szCs w:val="28"/>
          <w:highlight w:val="none"/>
          <w:shd w:val="clear" w:color="auto" w:fill="FFFFFF"/>
          <w:lang w:val="en-US" w:eastAsia="zh-CN" w:bidi="ar-SA"/>
        </w:rPr>
        <w:t>参考链接</w:t>
      </w:r>
      <w:r>
        <w:rPr>
          <w:rStyle w:val="12"/>
          <w:rFonts w:hint="default" w:ascii="Times New Roman" w:hAnsi="Times New Roman" w:eastAsia="方正仿宋_GBK" w:cs="Times New Roman"/>
          <w:kern w:val="0"/>
          <w:sz w:val="28"/>
          <w:szCs w:val="28"/>
          <w:highlight w:val="none"/>
          <w:shd w:val="clear" w:color="auto" w:fill="FFFFFF"/>
          <w:lang w:val="en-US" w:eastAsia="zh-CN" w:bidi="ar-SA"/>
        </w:rPr>
        <w:t>：http://www.rjh.com.cn/2018RJPortal/main/yyjs/rjgk/index.shtml</w:t>
      </w:r>
    </w:p>
    <w:p>
      <w:pPr>
        <w:keepNext w:val="0"/>
        <w:keepLines w:val="0"/>
        <w:pageBreakBefore w:val="0"/>
        <w:widowControl w:val="0"/>
        <w:shd w:val="clear"/>
        <w:kinsoku/>
        <w:wordWrap/>
        <w:overflowPunct/>
        <w:topLinePunct w:val="0"/>
        <w:autoSpaceDE/>
        <w:autoSpaceDN/>
        <w:bidi w:val="0"/>
        <w:adjustRightInd/>
        <w:snapToGrid w:val="0"/>
        <w:spacing w:line="240" w:lineRule="auto"/>
        <w:ind w:firstLine="643" w:firstLineChars="200"/>
        <w:jc w:val="left"/>
        <w:textAlignment w:val="auto"/>
        <w:rPr>
          <w:rStyle w:val="10"/>
          <w:rFonts w:hint="eastAsia" w:ascii="方正仿宋_GBK" w:hAnsi="方正仿宋_GBK" w:eastAsia="方正仿宋_GBK" w:cs="方正仿宋_GBK"/>
          <w:b/>
          <w:bCs w:val="0"/>
          <w:color w:val="0D0D0D" w:themeColor="text1" w:themeTint="F2"/>
          <w:kern w:val="2"/>
          <w:sz w:val="32"/>
          <w:szCs w:val="32"/>
          <w:shd w:val="clear" w:color="auto" w:fill="FFFFFF"/>
          <w:lang w:val="en-US" w:eastAsia="zh-CN" w:bidi="ar-SA"/>
          <w14:textFill>
            <w14:solidFill>
              <w14:schemeClr w14:val="tx1">
                <w14:lumMod w14:val="95000"/>
                <w14:lumOff w14:val="5000"/>
              </w14:schemeClr>
            </w14:solidFill>
          </w14:textFill>
        </w:rPr>
      </w:pPr>
      <w:r>
        <w:rPr>
          <w:rStyle w:val="10"/>
          <w:rFonts w:hint="eastAsia" w:ascii="方正仿宋_GBK" w:hAnsi="方正仿宋_GBK" w:eastAsia="方正仿宋_GBK" w:cs="方正仿宋_GBK"/>
          <w:b/>
          <w:bCs w:val="0"/>
          <w:color w:val="0D0D0D" w:themeColor="text1" w:themeTint="F2"/>
          <w:kern w:val="2"/>
          <w:sz w:val="32"/>
          <w:szCs w:val="32"/>
          <w:shd w:val="clear" w:color="auto" w:fill="FFFFFF"/>
          <w:lang w:val="en-US" w:eastAsia="zh-CN" w:bidi="ar-SA"/>
          <w14:textFill>
            <w14:solidFill>
              <w14:schemeClr w14:val="tx1">
                <w14:lumMod w14:val="95000"/>
                <w14:lumOff w14:val="5000"/>
              </w14:schemeClr>
            </w14:solidFill>
          </w14:textFill>
        </w:rPr>
        <w:t>2.《医疗机构执业许可证》正本信息</w:t>
      </w:r>
    </w:p>
    <w:p>
      <w:pPr>
        <w:keepNext w:val="0"/>
        <w:keepLines w:val="0"/>
        <w:pageBreakBefore w:val="0"/>
        <w:widowControl w:val="0"/>
        <w:numPr>
          <w:ilvl w:val="-1"/>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方正仿宋_GBK" w:cs="方正仿宋_GBK"/>
          <w:b w:val="0"/>
          <w:bCs w:val="0"/>
          <w:kern w:val="0"/>
          <w:sz w:val="32"/>
          <w:szCs w:val="32"/>
          <w:shd w:val="clear" w:color="auto" w:fill="FFFFFF"/>
          <w:lang w:val="en-US" w:eastAsia="zh-CN" w:bidi="ar-SA"/>
        </w:rPr>
      </w:pPr>
      <w:r>
        <w:rPr>
          <w:rFonts w:hint="eastAsia" w:ascii="Times New Roman" w:hAnsi="Times New Roman" w:eastAsia="黑体" w:cs="黑体"/>
          <w:b w:val="0"/>
          <w:bCs w:val="0"/>
          <w:kern w:val="0"/>
          <w:sz w:val="28"/>
          <w:szCs w:val="28"/>
          <w:shd w:val="clear" w:color="auto" w:fill="FFFFFF"/>
          <w:lang w:val="en-US" w:eastAsia="zh-CN" w:bidi="ar-SA"/>
        </w:rPr>
        <w:t>（注：下述两种形式选择一种公开即可，推荐第一种，理由是：便于检索）</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0" w:firstLineChars="200"/>
        <w:textAlignment w:val="auto"/>
        <w:outlineLvl w:val="9"/>
        <w:rPr>
          <w:rFonts w:hint="eastAsia" w:ascii="Times New Roman" w:hAnsi="Times New Roman" w:eastAsia="楷体" w:cs="楷体"/>
          <w:kern w:val="0"/>
          <w:sz w:val="28"/>
          <w:szCs w:val="28"/>
          <w:highlight w:val="none"/>
          <w:shd w:val="clear" w:color="auto" w:fill="FFFFFF"/>
          <w:lang w:val="en-US" w:eastAsia="zh-CN" w:bidi="ar-SA"/>
        </w:rPr>
      </w:pPr>
      <w:r>
        <w:rPr>
          <w:rFonts w:hint="eastAsia" w:ascii="Times New Roman" w:hAnsi="Times New Roman" w:eastAsia="楷体" w:cs="楷体"/>
          <w:kern w:val="0"/>
          <w:sz w:val="28"/>
          <w:szCs w:val="28"/>
          <w:highlight w:val="none"/>
          <w:shd w:val="clear" w:color="auto" w:fill="FFFFFF"/>
          <w:lang w:val="en-US" w:eastAsia="zh-CN" w:bidi="ar-SA"/>
        </w:rPr>
        <w:t>形式1（推荐）</w:t>
      </w:r>
    </w:p>
    <w:p>
      <w:pPr>
        <w:keepNext w:val="0"/>
        <w:keepLines w:val="0"/>
        <w:pageBreakBefore w:val="0"/>
        <w:widowControl w:val="0"/>
        <w:numPr>
          <w:ilvl w:val="-1"/>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jc w:val="center"/>
        <w:textAlignment w:val="auto"/>
        <w:outlineLvl w:val="9"/>
        <w:rPr>
          <w:rFonts w:hint="eastAsia" w:ascii="Times New Roman" w:hAnsi="Times New Roman" w:eastAsia="黑体" w:cs="黑体"/>
          <w:b w:val="0"/>
          <w:bCs w:val="0"/>
          <w:kern w:val="0"/>
          <w:sz w:val="28"/>
          <w:szCs w:val="28"/>
          <w:highlight w:val="yellow"/>
          <w:shd w:val="clear" w:color="auto" w:fill="FFFFFF"/>
          <w:lang w:val="en-US" w:eastAsia="zh-CN" w:bidi="ar-SA"/>
        </w:rPr>
      </w:pPr>
      <w:r>
        <w:rPr>
          <w:rFonts w:hint="eastAsia" w:ascii="Times New Roman" w:hAnsi="Times New Roman" w:eastAsia="黑体" w:cs="黑体"/>
          <w:b w:val="0"/>
          <w:bCs w:val="0"/>
          <w:kern w:val="0"/>
          <w:sz w:val="28"/>
          <w:szCs w:val="28"/>
          <w:highlight w:val="yellow"/>
          <w:shd w:val="clear" w:color="auto" w:fill="FFFFFF"/>
          <w:lang w:val="en-US" w:eastAsia="zh-CN" w:bidi="ar-SA"/>
        </w:rPr>
        <w:t>医疗机构执业许可证</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1280" w:firstLineChars="400"/>
        <w:jc w:val="both"/>
        <w:textAlignment w:val="auto"/>
        <w:outlineLvl w:val="9"/>
        <w:rPr>
          <w:rFonts w:hint="eastAsia" w:ascii="Times New Roman" w:hAnsi="Times New Roman" w:eastAsia="楷体" w:cs="楷体"/>
          <w:kern w:val="0"/>
          <w:sz w:val="32"/>
          <w:szCs w:val="32"/>
          <w:highlight w:val="yellow"/>
          <w:shd w:val="clear" w:color="auto" w:fill="FFFFFF"/>
          <w:lang w:val="en-US" w:eastAsia="zh-CN" w:bidi="ar-SA"/>
        </w:rPr>
      </w:pPr>
      <w:r>
        <w:rPr>
          <w:rFonts w:hint="eastAsia" w:ascii="Times New Roman" w:hAnsi="Times New Roman" w:eastAsia="楷体" w:cs="楷体"/>
          <w:kern w:val="0"/>
          <w:sz w:val="32"/>
          <w:szCs w:val="32"/>
          <w:highlight w:val="yellow"/>
          <w:shd w:val="clear" w:color="auto" w:fill="FFFFFF"/>
          <w:lang w:val="en-US" w:eastAsia="zh-CN" w:bidi="ar-SA"/>
        </w:rPr>
        <w:t>机构名称：......        法定代表人：......</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1280" w:firstLineChars="400"/>
        <w:jc w:val="both"/>
        <w:textAlignment w:val="auto"/>
        <w:outlineLvl w:val="9"/>
        <w:rPr>
          <w:rFonts w:hint="eastAsia" w:ascii="Times New Roman" w:hAnsi="Times New Roman" w:eastAsia="楷体" w:cs="楷体"/>
          <w:kern w:val="0"/>
          <w:sz w:val="32"/>
          <w:szCs w:val="32"/>
          <w:highlight w:val="yellow"/>
          <w:shd w:val="clear" w:color="auto" w:fill="FFFFFF"/>
          <w:lang w:val="en-US" w:eastAsia="zh-CN" w:bidi="ar-SA"/>
        </w:rPr>
      </w:pPr>
      <w:r>
        <w:rPr>
          <w:rFonts w:hint="eastAsia" w:ascii="Times New Roman" w:hAnsi="Times New Roman" w:eastAsia="楷体" w:cs="楷体"/>
          <w:kern w:val="0"/>
          <w:sz w:val="32"/>
          <w:szCs w:val="32"/>
          <w:highlight w:val="yellow"/>
          <w:shd w:val="clear" w:color="auto" w:fill="FFFFFF"/>
          <w:lang w:val="en-US" w:eastAsia="zh-CN" w:bidi="ar-SA"/>
        </w:rPr>
        <w:t>地    址：           主要负责人：......</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1280" w:firstLineChars="400"/>
        <w:jc w:val="both"/>
        <w:textAlignment w:val="auto"/>
        <w:outlineLvl w:val="9"/>
        <w:rPr>
          <w:rFonts w:hint="eastAsia" w:ascii="Times New Roman" w:hAnsi="Times New Roman" w:eastAsia="楷体" w:cs="楷体"/>
          <w:kern w:val="0"/>
          <w:sz w:val="32"/>
          <w:szCs w:val="32"/>
          <w:highlight w:val="yellow"/>
          <w:shd w:val="clear" w:color="auto" w:fill="FFFFFF"/>
          <w:lang w:val="en-US" w:eastAsia="zh-CN" w:bidi="ar-SA"/>
        </w:rPr>
      </w:pPr>
      <w:r>
        <w:rPr>
          <w:rFonts w:hint="eastAsia" w:ascii="Times New Roman" w:hAnsi="Times New Roman" w:eastAsia="楷体" w:cs="楷体"/>
          <w:kern w:val="0"/>
          <w:sz w:val="32"/>
          <w:szCs w:val="32"/>
          <w:highlight w:val="yellow"/>
          <w:shd w:val="clear" w:color="auto" w:fill="FFFFFF"/>
          <w:lang w:val="en-US" w:eastAsia="zh-CN" w:bidi="ar-SA"/>
        </w:rPr>
        <w:t>诊疗科目：......        登  记  号：......</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1280" w:firstLineChars="400"/>
        <w:jc w:val="both"/>
        <w:textAlignment w:val="auto"/>
        <w:outlineLvl w:val="9"/>
        <w:rPr>
          <w:rFonts w:hint="eastAsia" w:ascii="Times New Roman" w:hAnsi="Times New Roman" w:eastAsia="楷体" w:cs="楷体"/>
          <w:kern w:val="0"/>
          <w:sz w:val="32"/>
          <w:szCs w:val="32"/>
          <w:highlight w:val="yellow"/>
          <w:shd w:val="clear" w:color="auto" w:fill="FFFFFF"/>
          <w:lang w:val="en-US" w:eastAsia="zh-CN" w:bidi="ar-SA"/>
        </w:rPr>
      </w:pPr>
      <w:r>
        <w:rPr>
          <w:rFonts w:hint="eastAsia" w:ascii="Times New Roman" w:hAnsi="Times New Roman" w:eastAsia="楷体" w:cs="楷体"/>
          <w:kern w:val="0"/>
          <w:sz w:val="32"/>
          <w:szCs w:val="32"/>
          <w:highlight w:val="yellow"/>
          <w:shd w:val="clear" w:color="auto" w:fill="FFFFFF"/>
          <w:lang w:val="en-US" w:eastAsia="zh-CN" w:bidi="ar-SA"/>
        </w:rPr>
        <w:t>有效期限：自*年*月*日至*年*月*日</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none"/>
          <w:shd w:val="clear" w:color="auto" w:fill="FFFFFF"/>
          <w:lang w:val="en-US" w:eastAsia="zh-CN" w:bidi="ar-SA"/>
        </w:rPr>
      </w:pPr>
      <w:r>
        <w:rPr>
          <w:rFonts w:hint="eastAsia" w:ascii="Times New Roman" w:hAnsi="Times New Roman" w:eastAsia="楷体" w:cs="楷体"/>
          <w:kern w:val="0"/>
          <w:sz w:val="28"/>
          <w:szCs w:val="28"/>
          <w:highlight w:val="none"/>
          <w:shd w:val="clear" w:color="auto" w:fill="FFFFFF"/>
          <w:lang w:val="en-US" w:eastAsia="zh-CN" w:bidi="ar-SA"/>
        </w:rPr>
        <w:t>形式2</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default" w:ascii="Times New Roman" w:hAnsi="Times New Roman" w:eastAsia="方正仿宋_GBK" w:cs="Times New Roman"/>
          <w:kern w:val="0"/>
          <w:sz w:val="32"/>
          <w:szCs w:val="32"/>
          <w:highlight w:val="none"/>
          <w:shd w:val="clear" w:color="auto" w:fill="FFFFFF"/>
          <w:lang w:val="en-US" w:eastAsia="zh-CN" w:bidi="ar-SA"/>
        </w:rPr>
      </w:pPr>
      <w:r>
        <w:rPr>
          <w:rFonts w:hint="eastAsia" w:ascii="Times New Roman" w:hAnsi="Times New Roman" w:eastAsia="楷体" w:cs="楷体"/>
          <w:kern w:val="0"/>
          <w:sz w:val="32"/>
          <w:szCs w:val="32"/>
          <w:highlight w:val="yellow"/>
          <w:shd w:val="clear" w:color="auto" w:fill="FFFFFF"/>
          <w:lang w:val="en-US" w:eastAsia="zh-CN" w:bidi="ar-SA"/>
        </w:rPr>
        <w:t>医疗机构执业许可证正本（提供图片）</w:t>
      </w:r>
    </w:p>
    <w:p>
      <w:pPr>
        <w:pStyle w:val="6"/>
        <w:keepNext w:val="0"/>
        <w:keepLines w:val="0"/>
        <w:pageBreakBefore w:val="0"/>
        <w:widowControl/>
        <w:numPr>
          <w:ilvl w:val="0"/>
          <w:numId w:val="0"/>
        </w:numPr>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2"/>
          <w:rFonts w:hint="eastAsia" w:ascii="Times New Roman" w:hAnsi="Times New Roman" w:eastAsia="宋体" w:cs="Times New Roman"/>
          <w:kern w:val="0"/>
          <w:sz w:val="32"/>
          <w:szCs w:val="32"/>
          <w:highlight w:val="none"/>
          <w:shd w:val="clear" w:color="auto" w:fill="FFFFFF"/>
          <w:lang w:val="en-US" w:eastAsia="zh-CN" w:bidi="ar-SA"/>
        </w:rPr>
      </w:pPr>
      <w:r>
        <w:rPr>
          <w:rStyle w:val="12"/>
          <w:rFonts w:hint="default" w:ascii="Times New Roman" w:hAnsi="Times New Roman" w:eastAsia="宋体" w:cs="Times New Roman"/>
          <w:kern w:val="0"/>
          <w:sz w:val="28"/>
          <w:szCs w:val="28"/>
          <w:highlight w:val="none"/>
          <w:shd w:val="clear" w:color="auto" w:fill="FFFFFF"/>
          <w:lang w:val="en-US" w:eastAsia="zh-CN" w:bidi="ar-SA"/>
        </w:rPr>
        <w:t>参考链接</w:t>
      </w:r>
      <w:r>
        <w:rPr>
          <w:rStyle w:val="12"/>
          <w:rFonts w:hint="default" w:ascii="Times New Roman" w:hAnsi="Times New Roman" w:eastAsia="方正仿宋_GBK" w:cs="Times New Roman"/>
          <w:kern w:val="0"/>
          <w:sz w:val="28"/>
          <w:szCs w:val="28"/>
          <w:highlight w:val="none"/>
          <w:shd w:val="clear" w:color="auto" w:fill="FFFFFF"/>
          <w:lang w:val="en-US" w:eastAsia="zh-CN" w:bidi="ar-SA"/>
        </w:rPr>
        <w:t>：</w:t>
      </w:r>
      <w:r>
        <w:rPr>
          <w:rStyle w:val="12"/>
          <w:rFonts w:hint="default" w:ascii="Times New Roman" w:hAnsi="Times New Roman" w:eastAsia="方正仿宋_GBK" w:cs="Times New Roman"/>
          <w:kern w:val="0"/>
          <w:sz w:val="28"/>
          <w:szCs w:val="28"/>
          <w:highlight w:val="none"/>
          <w:shd w:val="clear" w:color="auto" w:fill="FFFFFF"/>
          <w:lang w:val="en-US" w:eastAsia="zh-CN" w:bidi="ar-SA"/>
        </w:rPr>
        <w:fldChar w:fldCharType="begin"/>
      </w:r>
      <w:r>
        <w:rPr>
          <w:rStyle w:val="12"/>
          <w:rFonts w:hint="default" w:ascii="Times New Roman" w:hAnsi="Times New Roman" w:eastAsia="方正仿宋_GBK" w:cs="Times New Roman"/>
          <w:kern w:val="0"/>
          <w:sz w:val="28"/>
          <w:szCs w:val="28"/>
          <w:highlight w:val="none"/>
          <w:shd w:val="clear" w:color="auto" w:fill="FFFFFF"/>
          <w:lang w:val="en-US" w:eastAsia="zh-CN" w:bidi="ar-SA"/>
        </w:rPr>
        <w:instrText xml:space="preserve"> HYPERLINK "http://www.czsmh.com/display.php?id=2772" </w:instrText>
      </w:r>
      <w:r>
        <w:rPr>
          <w:rStyle w:val="12"/>
          <w:rFonts w:hint="default" w:ascii="Times New Roman" w:hAnsi="Times New Roman" w:eastAsia="方正仿宋_GBK" w:cs="Times New Roman"/>
          <w:kern w:val="0"/>
          <w:sz w:val="28"/>
          <w:szCs w:val="28"/>
          <w:highlight w:val="none"/>
          <w:shd w:val="clear" w:color="auto" w:fill="FFFFFF"/>
          <w:lang w:val="en-US" w:eastAsia="zh-CN" w:bidi="ar-SA"/>
        </w:rPr>
        <w:fldChar w:fldCharType="separate"/>
      </w:r>
      <w:r>
        <w:rPr>
          <w:rStyle w:val="12"/>
          <w:rFonts w:hint="default" w:ascii="Times New Roman" w:hAnsi="Times New Roman" w:eastAsia="方正仿宋_GBK" w:cs="Times New Roman"/>
          <w:kern w:val="0"/>
          <w:sz w:val="28"/>
          <w:szCs w:val="28"/>
          <w:highlight w:val="none"/>
          <w:shd w:val="clear" w:color="auto" w:fill="FFFFFF"/>
          <w:lang w:val="en-US" w:eastAsia="zh-CN" w:bidi="ar-SA"/>
        </w:rPr>
        <w:t>http://www.czsmh.com/display.php?id=2772</w:t>
      </w:r>
      <w:r>
        <w:rPr>
          <w:rStyle w:val="12"/>
          <w:rFonts w:hint="default" w:ascii="Times New Roman" w:hAnsi="Times New Roman" w:eastAsia="方正仿宋_GBK" w:cs="Times New Roman"/>
          <w:kern w:val="0"/>
          <w:sz w:val="28"/>
          <w:szCs w:val="28"/>
          <w:highlight w:val="none"/>
          <w:shd w:val="clear" w:color="auto" w:fill="FFFFFF"/>
          <w:lang w:val="en-US" w:eastAsia="zh-CN" w:bidi="ar-SA"/>
        </w:rPr>
        <w:fldChar w:fldCharType="end"/>
      </w:r>
    </w:p>
    <w:p>
      <w:pPr>
        <w:keepNext w:val="0"/>
        <w:keepLines w:val="0"/>
        <w:pageBreakBefore w:val="0"/>
        <w:widowControl w:val="0"/>
        <w:shd w:val="clear"/>
        <w:kinsoku/>
        <w:wordWrap/>
        <w:overflowPunct/>
        <w:topLinePunct w:val="0"/>
        <w:autoSpaceDE/>
        <w:autoSpaceDN/>
        <w:bidi w:val="0"/>
        <w:adjustRightInd/>
        <w:snapToGrid w:val="0"/>
        <w:spacing w:line="240" w:lineRule="auto"/>
        <w:ind w:firstLine="643" w:firstLineChars="200"/>
        <w:jc w:val="left"/>
        <w:textAlignment w:val="auto"/>
        <w:rPr>
          <w:rStyle w:val="10"/>
          <w:rFonts w:hint="default" w:ascii="方正仿宋_GBK" w:hAnsi="方正仿宋_GBK" w:eastAsia="方正仿宋_GBK" w:cs="方正仿宋_GBK"/>
          <w:b/>
          <w:bCs w:val="0"/>
          <w:color w:val="0D0D0D" w:themeColor="text1" w:themeTint="F2"/>
          <w:kern w:val="2"/>
          <w:sz w:val="32"/>
          <w:szCs w:val="32"/>
          <w:shd w:val="clear" w:color="auto" w:fill="FFFFFF"/>
          <w:lang w:val="en-US" w:eastAsia="zh-CN" w:bidi="ar-SA"/>
          <w14:textFill>
            <w14:solidFill>
              <w14:schemeClr w14:val="tx1">
                <w14:lumMod w14:val="95000"/>
                <w14:lumOff w14:val="5000"/>
              </w14:schemeClr>
            </w14:solidFill>
          </w14:textFill>
        </w:rPr>
      </w:pPr>
      <w:r>
        <w:rPr>
          <w:rStyle w:val="10"/>
          <w:rFonts w:hint="eastAsia" w:ascii="方正仿宋_GBK" w:hAnsi="方正仿宋_GBK" w:eastAsia="方正仿宋_GBK" w:cs="方正仿宋_GBK"/>
          <w:b/>
          <w:bCs w:val="0"/>
          <w:color w:val="0D0D0D" w:themeColor="text1" w:themeTint="F2"/>
          <w:kern w:val="2"/>
          <w:sz w:val="32"/>
          <w:szCs w:val="32"/>
          <w:shd w:val="clear" w:color="auto" w:fill="FFFFFF"/>
          <w:lang w:val="en-US" w:eastAsia="zh-CN" w:bidi="ar-SA"/>
          <w14:textFill>
            <w14:solidFill>
              <w14:schemeClr w14:val="tx1">
                <w14:lumMod w14:val="95000"/>
                <w14:lumOff w14:val="5000"/>
              </w14:schemeClr>
            </w14:solidFill>
          </w14:textFill>
        </w:rPr>
        <w:t>3.《医疗机构执业许可证》副本信息</w:t>
      </w:r>
    </w:p>
    <w:p>
      <w:pPr>
        <w:keepNext w:val="0"/>
        <w:keepLines w:val="0"/>
        <w:pageBreakBefore w:val="0"/>
        <w:widowControl w:val="0"/>
        <w:numPr>
          <w:ilvl w:val="-1"/>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方正仿宋_GBK" w:cs="方正仿宋_GBK"/>
          <w:b w:val="0"/>
          <w:bCs w:val="0"/>
          <w:kern w:val="0"/>
          <w:sz w:val="32"/>
          <w:szCs w:val="32"/>
          <w:shd w:val="clear" w:color="auto" w:fill="FFFFFF"/>
          <w:lang w:val="en-US" w:eastAsia="zh-CN" w:bidi="ar-SA"/>
        </w:rPr>
      </w:pPr>
      <w:r>
        <w:rPr>
          <w:rFonts w:hint="eastAsia" w:ascii="Times New Roman" w:hAnsi="Times New Roman" w:eastAsia="黑体" w:cs="黑体"/>
          <w:b w:val="0"/>
          <w:bCs w:val="0"/>
          <w:kern w:val="0"/>
          <w:sz w:val="28"/>
          <w:szCs w:val="28"/>
          <w:shd w:val="clear" w:color="auto" w:fill="FFFFFF"/>
          <w:lang w:val="en-US" w:eastAsia="zh-CN" w:bidi="ar-SA"/>
        </w:rPr>
        <w:t>（注：正副本信息可汇总公开）</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0" w:firstLineChars="200"/>
        <w:textAlignment w:val="auto"/>
        <w:outlineLvl w:val="9"/>
        <w:rPr>
          <w:rFonts w:hint="default" w:ascii="Times New Roman" w:hAnsi="Times New Roman" w:eastAsia="楷体" w:cs="楷体"/>
          <w:kern w:val="0"/>
          <w:sz w:val="28"/>
          <w:szCs w:val="28"/>
          <w:highlight w:val="none"/>
          <w:shd w:val="clear" w:color="auto" w:fill="FFFFFF"/>
          <w:lang w:val="en-US" w:eastAsia="zh-CN" w:bidi="ar-SA"/>
        </w:rPr>
      </w:pPr>
      <w:r>
        <w:rPr>
          <w:rFonts w:hint="eastAsia" w:ascii="Times New Roman" w:hAnsi="Times New Roman" w:eastAsia="楷体" w:cs="楷体"/>
          <w:kern w:val="0"/>
          <w:sz w:val="28"/>
          <w:szCs w:val="28"/>
          <w:highlight w:val="none"/>
          <w:shd w:val="clear" w:color="auto" w:fill="FFFFFF"/>
          <w:lang w:val="en-US" w:eastAsia="zh-CN" w:bidi="ar-SA"/>
        </w:rPr>
        <w:t>形式</w:t>
      </w:r>
      <w:r>
        <w:rPr>
          <w:rFonts w:hint="default" w:ascii="Times New Roman" w:hAnsi="Times New Roman" w:eastAsia="楷体" w:cs="楷体"/>
          <w:kern w:val="0"/>
          <w:sz w:val="28"/>
          <w:szCs w:val="28"/>
          <w:highlight w:val="none"/>
          <w:shd w:val="clear" w:color="auto" w:fill="FFFFFF"/>
          <w:lang w:val="en-US" w:eastAsia="zh-CN" w:bidi="ar-SA"/>
        </w:rPr>
        <w:t>1</w:t>
      </w:r>
      <w:r>
        <w:rPr>
          <w:rFonts w:hint="eastAsia" w:ascii="Times New Roman" w:hAnsi="Times New Roman" w:eastAsia="楷体" w:cs="楷体"/>
          <w:kern w:val="0"/>
          <w:sz w:val="28"/>
          <w:szCs w:val="28"/>
          <w:highlight w:val="none"/>
          <w:shd w:val="clear" w:color="auto" w:fill="FFFFFF"/>
          <w:lang w:val="en-US" w:eastAsia="zh-CN" w:bidi="ar-SA"/>
        </w:rPr>
        <w:t>：（推荐）</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全国唯一识别码：</w:t>
      </w: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医疗卫生机构名称</w:t>
      </w:r>
      <w:r>
        <w:rPr>
          <w:rFonts w:hint="eastAsia" w:ascii="Times New Roman" w:hAnsi="Times New Roman" w:eastAsia="楷体" w:cs="楷体"/>
          <w:kern w:val="0"/>
          <w:sz w:val="28"/>
          <w:szCs w:val="28"/>
          <w:highlight w:val="yellow"/>
          <w:shd w:val="clear" w:color="auto" w:fill="FFFFFF"/>
          <w:lang w:val="en-US" w:eastAsia="zh-CN" w:bidi="ar-SA"/>
        </w:rPr>
        <w:t>：</w:t>
      </w:r>
      <w:r>
        <w:rPr>
          <w:rFonts w:hint="eastAsia" w:ascii="Times New Roman" w:hAnsi="Times New Roman" w:eastAsia="楷体" w:cs="楷体"/>
          <w:b w:val="0"/>
          <w:bCs w:val="0"/>
          <w:kern w:val="0"/>
          <w:sz w:val="28"/>
          <w:szCs w:val="28"/>
          <w:highlight w:val="yellow"/>
          <w:shd w:val="clear" w:color="auto" w:fill="FFFFFF"/>
          <w:lang w:val="en-US" w:eastAsia="zh-CN" w:bidi="ar-SA"/>
        </w:rPr>
        <w:t xml:space="preserve">      </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所 有 制 形 式：</w:t>
      </w: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医疗机构类别：</w:t>
      </w: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经  营  性  质：</w:t>
      </w: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服务对象：  ......</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床位数：  **  牙椅： **</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注册资金：**（万元）</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登记号：</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发证机关：</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发证日期： **年**月**日</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校验记录：**（提供最新的校验记录即可）</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变更记录：**（提供变更诊疗科目、床位、法定代表人、主要负责人等）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备注：**（提供消毒供应中心等设置情况、备案的限制类技术情况、开展健康体检服务等）</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kern w:val="0"/>
          <w:sz w:val="32"/>
          <w:szCs w:val="32"/>
          <w:highlight w:val="yellow"/>
          <w:shd w:val="clear" w:color="auto" w:fill="FFFFFF"/>
          <w:lang w:val="en-US" w:eastAsia="zh-CN" w:bidi="ar-SA"/>
        </w:rPr>
      </w:pP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0" w:firstLineChars="200"/>
        <w:textAlignment w:val="auto"/>
        <w:outlineLvl w:val="9"/>
        <w:rPr>
          <w:rFonts w:hint="eastAsia" w:ascii="Times New Roman" w:hAnsi="Times New Roman" w:eastAsia="楷体" w:cs="楷体"/>
          <w:kern w:val="0"/>
          <w:sz w:val="28"/>
          <w:szCs w:val="28"/>
          <w:highlight w:val="none"/>
          <w:shd w:val="clear" w:color="auto" w:fill="FFFFFF"/>
          <w:lang w:val="en-US" w:eastAsia="zh-CN" w:bidi="ar-SA"/>
        </w:rPr>
      </w:pPr>
      <w:r>
        <w:rPr>
          <w:rFonts w:hint="eastAsia" w:ascii="Times New Roman" w:hAnsi="Times New Roman" w:eastAsia="楷体" w:cs="楷体"/>
          <w:kern w:val="0"/>
          <w:sz w:val="28"/>
          <w:szCs w:val="28"/>
          <w:highlight w:val="none"/>
          <w:shd w:val="clear" w:color="auto" w:fill="FFFFFF"/>
          <w:lang w:val="en-US" w:eastAsia="zh-CN" w:bidi="ar-SA"/>
        </w:rPr>
        <w:t>形式</w:t>
      </w:r>
      <w:r>
        <w:rPr>
          <w:rFonts w:hint="default" w:ascii="Times New Roman" w:hAnsi="Times New Roman" w:eastAsia="楷体" w:cs="楷体"/>
          <w:kern w:val="0"/>
          <w:sz w:val="28"/>
          <w:szCs w:val="28"/>
          <w:highlight w:val="none"/>
          <w:shd w:val="clear" w:color="auto" w:fill="FFFFFF"/>
          <w:lang w:val="en-US" w:eastAsia="zh-CN" w:bidi="ar-SA"/>
        </w:rPr>
        <w:t>2</w:t>
      </w:r>
      <w:r>
        <w:rPr>
          <w:rFonts w:hint="eastAsia" w:ascii="Times New Roman" w:hAnsi="Times New Roman" w:eastAsia="楷体" w:cs="楷体"/>
          <w:kern w:val="0"/>
          <w:sz w:val="28"/>
          <w:szCs w:val="28"/>
          <w:highlight w:val="none"/>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医疗机构执业许可证副本（提供包含上述信息的图片）</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ind w:firstLine="560" w:firstLineChars="200"/>
        <w:textAlignment w:val="auto"/>
        <w:rPr>
          <w:rStyle w:val="12"/>
          <w:rFonts w:ascii="Times New Roman" w:hAnsi="Times New Roman"/>
          <w:sz w:val="28"/>
          <w:szCs w:val="28"/>
        </w:rPr>
      </w:pPr>
      <w:r>
        <w:rPr>
          <w:rStyle w:val="12"/>
          <w:rFonts w:hint="default" w:ascii="Times New Roman" w:hAnsi="Times New Roman" w:cs="Times New Roman"/>
          <w:sz w:val="28"/>
          <w:szCs w:val="28"/>
        </w:rPr>
        <w:t>参考链接：http://www.czsmh.com/display.php?id=3148</w:t>
      </w:r>
    </w:p>
    <w:p>
      <w:pPr>
        <w:keepNext w:val="0"/>
        <w:keepLines w:val="0"/>
        <w:pageBreakBefore w:val="0"/>
        <w:widowControl w:val="0"/>
        <w:shd w:val="clear"/>
        <w:kinsoku/>
        <w:wordWrap/>
        <w:overflowPunct/>
        <w:topLinePunct w:val="0"/>
        <w:autoSpaceDE/>
        <w:autoSpaceDN/>
        <w:bidi w:val="0"/>
        <w:adjustRightInd/>
        <w:snapToGrid w:val="0"/>
        <w:spacing w:line="240" w:lineRule="auto"/>
        <w:ind w:firstLine="643" w:firstLineChars="200"/>
        <w:jc w:val="left"/>
        <w:textAlignment w:val="auto"/>
        <w:rPr>
          <w:rStyle w:val="10"/>
          <w:rFonts w:hint="default" w:ascii="方正仿宋_GBK" w:hAnsi="方正仿宋_GBK" w:eastAsia="方正仿宋_GBK" w:cs="方正仿宋_GBK"/>
          <w:b/>
          <w:bCs w:val="0"/>
          <w:color w:val="0D0D0D" w:themeColor="text1" w:themeTint="F2"/>
          <w:kern w:val="2"/>
          <w:sz w:val="32"/>
          <w:szCs w:val="32"/>
          <w:shd w:val="clear" w:color="auto" w:fill="FFFFFF"/>
          <w:lang w:val="en-US" w:eastAsia="zh-CN" w:bidi="ar-SA"/>
          <w14:textFill>
            <w14:solidFill>
              <w14:schemeClr w14:val="tx1">
                <w14:lumMod w14:val="95000"/>
                <w14:lumOff w14:val="5000"/>
              </w14:schemeClr>
            </w14:solidFill>
          </w14:textFill>
        </w:rPr>
      </w:pPr>
      <w:r>
        <w:rPr>
          <w:rStyle w:val="10"/>
          <w:rFonts w:hint="default" w:ascii="方正仿宋_GBK" w:hAnsi="方正仿宋_GBK" w:eastAsia="方正仿宋_GBK" w:cs="方正仿宋_GBK"/>
          <w:b/>
          <w:bCs w:val="0"/>
          <w:color w:val="0D0D0D" w:themeColor="text1" w:themeTint="F2"/>
          <w:kern w:val="2"/>
          <w:sz w:val="32"/>
          <w:szCs w:val="32"/>
          <w:shd w:val="clear" w:color="auto" w:fill="FFFFFF"/>
          <w:lang w:val="en-US" w:eastAsia="zh-CN" w:bidi="ar-SA"/>
          <w14:textFill>
            <w14:solidFill>
              <w14:schemeClr w14:val="tx1">
                <w14:lumMod w14:val="95000"/>
                <w14:lumOff w14:val="5000"/>
              </w14:schemeClr>
            </w14:solidFill>
          </w14:textFill>
        </w:rPr>
        <w:t>4.公开本单位统一社会信用代码</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0" w:firstLineChars="200"/>
        <w:textAlignment w:val="auto"/>
        <w:outlineLvl w:val="9"/>
        <w:rPr>
          <w:rFonts w:hint="default" w:ascii="Times New Roman" w:hAnsi="Times New Roman" w:eastAsia="楷体" w:cs="楷体"/>
          <w:kern w:val="0"/>
          <w:sz w:val="28"/>
          <w:szCs w:val="28"/>
          <w:highlight w:val="none"/>
          <w:shd w:val="clear" w:color="auto" w:fill="FFFFFF"/>
          <w:lang w:val="en-US" w:eastAsia="zh-CN" w:bidi="ar-SA"/>
        </w:rPr>
      </w:pPr>
      <w:r>
        <w:rPr>
          <w:rFonts w:hint="eastAsia" w:ascii="Times New Roman" w:hAnsi="Times New Roman" w:eastAsia="楷体" w:cs="楷体"/>
          <w:kern w:val="0"/>
          <w:sz w:val="28"/>
          <w:szCs w:val="28"/>
          <w:highlight w:val="none"/>
          <w:shd w:val="clear" w:color="auto" w:fill="FFFFFF"/>
          <w:lang w:val="en-US" w:eastAsia="zh-CN" w:bidi="ar-SA"/>
        </w:rPr>
        <w:t>形式1：</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 xml:space="preserve">  </w:t>
      </w:r>
      <w:r>
        <w:rPr>
          <w:rFonts w:hint="default" w:ascii="Times New Roman" w:hAnsi="Times New Roman" w:eastAsia="楷体" w:cs="楷体"/>
          <w:kern w:val="0"/>
          <w:sz w:val="28"/>
          <w:szCs w:val="28"/>
          <w:highlight w:val="yellow"/>
          <w:shd w:val="clear" w:color="auto" w:fill="FFFFFF"/>
          <w:lang w:val="en-US" w:eastAsia="zh-CN" w:bidi="ar-SA"/>
        </w:rPr>
        <w:t>池州市第三人民医院统一社会信用代码：12341800358585269D</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0" w:firstLineChars="200"/>
        <w:textAlignment w:val="auto"/>
        <w:outlineLvl w:val="9"/>
        <w:rPr>
          <w:rFonts w:hint="eastAsia" w:ascii="Times New Roman" w:hAnsi="Times New Roman" w:eastAsia="楷体" w:cs="楷体"/>
          <w:kern w:val="0"/>
          <w:sz w:val="28"/>
          <w:szCs w:val="28"/>
          <w:highlight w:val="none"/>
          <w:shd w:val="clear" w:color="auto" w:fill="FFFFFF"/>
          <w:lang w:val="en-US" w:eastAsia="zh-CN" w:bidi="ar-SA"/>
        </w:rPr>
      </w:pPr>
      <w:r>
        <w:rPr>
          <w:rFonts w:hint="eastAsia" w:ascii="Times New Roman" w:hAnsi="Times New Roman" w:eastAsia="楷体" w:cs="楷体"/>
          <w:kern w:val="0"/>
          <w:sz w:val="28"/>
          <w:szCs w:val="28"/>
          <w:highlight w:val="none"/>
          <w:shd w:val="clear" w:color="auto" w:fill="FFFFFF"/>
          <w:lang w:val="en-US" w:eastAsia="zh-CN" w:bidi="ar-SA"/>
        </w:rPr>
        <w:t>形式2：</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240" w:lineRule="auto"/>
        <w:ind w:right="0" w:rightChars="0" w:firstLine="560" w:firstLineChars="200"/>
        <w:textAlignment w:val="auto"/>
        <w:outlineLvl w:val="9"/>
        <w:rPr>
          <w:rFonts w:hint="eastAsia" w:ascii="Times New Roman" w:hAnsi="Times New Roman" w:eastAsia="方正仿宋_GBK" w:cs="Times New Roman"/>
          <w:b w:val="0"/>
          <w:bCs w:val="0"/>
          <w:color w:val="auto"/>
          <w:kern w:val="0"/>
          <w:sz w:val="32"/>
          <w:szCs w:val="32"/>
          <w:highlight w:val="none"/>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提供信用中国链接</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2"/>
          <w:rFonts w:hint="default" w:ascii="Times New Roman" w:hAnsi="Times New Roman" w:cs="Times New Roman"/>
          <w:sz w:val="28"/>
          <w:szCs w:val="28"/>
          <w:highlight w:val="none"/>
        </w:rPr>
      </w:pPr>
      <w:r>
        <w:rPr>
          <w:rStyle w:val="12"/>
          <w:rFonts w:hint="default" w:ascii="Times New Roman" w:hAnsi="Times New Roman" w:cs="Times New Roman"/>
          <w:sz w:val="28"/>
          <w:szCs w:val="28"/>
          <w:highlight w:val="none"/>
        </w:rPr>
        <w:t>参考链接：http://www.czsmh.com/display.php?id=3111</w:t>
      </w:r>
    </w:p>
    <w:p>
      <w:pPr>
        <w:keepNext w:val="0"/>
        <w:keepLines w:val="0"/>
        <w:pageBreakBefore w:val="0"/>
        <w:widowControl w:val="0"/>
        <w:shd w:val="clear"/>
        <w:kinsoku/>
        <w:wordWrap/>
        <w:overflowPunct/>
        <w:topLinePunct w:val="0"/>
        <w:autoSpaceDE/>
        <w:autoSpaceDN/>
        <w:bidi w:val="0"/>
        <w:adjustRightInd/>
        <w:snapToGrid w:val="0"/>
        <w:spacing w:line="240" w:lineRule="auto"/>
        <w:ind w:firstLine="643" w:firstLineChars="200"/>
        <w:jc w:val="left"/>
        <w:textAlignment w:val="auto"/>
        <w:rPr>
          <w:rStyle w:val="10"/>
          <w:rFonts w:hint="eastAsia" w:ascii="方正仿宋_GBK" w:hAnsi="方正仿宋_GBK" w:eastAsia="方正仿宋_GBK" w:cs="方正仿宋_GBK"/>
          <w:b/>
          <w:bCs w:val="0"/>
          <w:color w:val="0D0D0D" w:themeColor="text1" w:themeTint="F2"/>
          <w:kern w:val="2"/>
          <w:sz w:val="32"/>
          <w:szCs w:val="32"/>
          <w:shd w:val="clear" w:color="auto" w:fill="FFFFFF"/>
          <w:lang w:val="en-US" w:eastAsia="zh-CN" w:bidi="ar-SA"/>
          <w14:textFill>
            <w14:solidFill>
              <w14:schemeClr w14:val="tx1">
                <w14:lumMod w14:val="95000"/>
                <w14:lumOff w14:val="5000"/>
              </w14:schemeClr>
            </w14:solidFill>
          </w14:textFill>
        </w:rPr>
      </w:pPr>
      <w:r>
        <w:rPr>
          <w:rStyle w:val="10"/>
          <w:rFonts w:hint="default" w:ascii="方正仿宋_GBK" w:hAnsi="方正仿宋_GBK" w:eastAsia="方正仿宋_GBK" w:cs="方正仿宋_GBK"/>
          <w:b/>
          <w:bCs w:val="0"/>
          <w:color w:val="0D0D0D" w:themeColor="text1" w:themeTint="F2"/>
          <w:kern w:val="2"/>
          <w:sz w:val="32"/>
          <w:szCs w:val="32"/>
          <w:shd w:val="clear" w:color="auto" w:fill="FFFFFF"/>
          <w:lang w:val="en-US" w:eastAsia="zh-CN" w:bidi="ar-SA"/>
          <w14:textFill>
            <w14:solidFill>
              <w14:schemeClr w14:val="tx1">
                <w14:lumMod w14:val="95000"/>
                <w14:lumOff w14:val="5000"/>
              </w14:schemeClr>
            </w14:solidFill>
          </w14:textFill>
        </w:rPr>
        <w:t>5.</w:t>
      </w:r>
      <w:r>
        <w:rPr>
          <w:rStyle w:val="10"/>
          <w:rFonts w:hint="eastAsia" w:ascii="方正仿宋_GBK" w:hAnsi="方正仿宋_GBK" w:eastAsia="方正仿宋_GBK" w:cs="方正仿宋_GBK"/>
          <w:b/>
          <w:bCs w:val="0"/>
          <w:color w:val="0D0D0D" w:themeColor="text1" w:themeTint="F2"/>
          <w:kern w:val="2"/>
          <w:sz w:val="32"/>
          <w:szCs w:val="32"/>
          <w:shd w:val="clear" w:color="auto" w:fill="FFFFFF"/>
          <w:lang w:val="en-US" w:eastAsia="zh-CN" w:bidi="ar-SA"/>
          <w14:textFill>
            <w14:solidFill>
              <w14:schemeClr w14:val="tx1">
                <w14:lumMod w14:val="95000"/>
                <w14:lumOff w14:val="5000"/>
              </w14:schemeClr>
            </w14:solidFill>
          </w14:textFill>
        </w:rPr>
        <w:t>其他需公开的信息</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除以上</w:t>
      </w:r>
      <w:r>
        <w:rPr>
          <w:rFonts w:hint="default" w:ascii="Times New Roman" w:hAnsi="Times New Roman" w:eastAsia="楷体" w:cs="楷体"/>
          <w:kern w:val="0"/>
          <w:sz w:val="28"/>
          <w:szCs w:val="28"/>
          <w:highlight w:val="yellow"/>
          <w:shd w:val="clear" w:color="auto" w:fill="FFFFFF"/>
          <w:lang w:val="en-US" w:eastAsia="zh-CN" w:bidi="ar-SA"/>
        </w:rPr>
        <w:t>4</w:t>
      </w:r>
      <w:r>
        <w:rPr>
          <w:rFonts w:hint="eastAsia" w:ascii="Times New Roman" w:hAnsi="Times New Roman" w:eastAsia="楷体" w:cs="楷体"/>
          <w:kern w:val="0"/>
          <w:sz w:val="28"/>
          <w:szCs w:val="28"/>
          <w:highlight w:val="yellow"/>
          <w:shd w:val="clear" w:color="auto" w:fill="FFFFFF"/>
          <w:lang w:val="en-US" w:eastAsia="zh-CN" w:bidi="ar-SA"/>
        </w:rPr>
        <w:t>种信息，其他可公开的信息内容</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2"/>
          <w:rFonts w:hint="eastAsia" w:ascii="Times New Roman" w:hAnsi="Times New Roman" w:eastAsia="宋体" w:cs="Times New Roman"/>
          <w:sz w:val="28"/>
          <w:szCs w:val="28"/>
          <w:highlight w:val="none"/>
        </w:rPr>
      </w:pPr>
      <w:r>
        <w:rPr>
          <w:rStyle w:val="12"/>
          <w:rFonts w:hint="eastAsia" w:ascii="Times New Roman" w:hAnsi="Times New Roman" w:eastAsia="宋体" w:cs="Times New Roman"/>
          <w:sz w:val="28"/>
          <w:szCs w:val="28"/>
          <w:highlight w:val="none"/>
        </w:rPr>
        <w:t>参考链接：http://www.bb1y.com/jgxx/info.aspx?itemid=5272</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1"/>
        <w:rPr>
          <w:rFonts w:hint="eastAsia" w:ascii="Times New Roman" w:hAnsi="Times New Roman" w:eastAsia="方正楷体_GBK" w:cs="方正楷体_GBK"/>
          <w:color w:val="auto"/>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（二）机构标识</w:t>
      </w:r>
      <w:r>
        <w:rPr>
          <w:rFonts w:hint="eastAsia" w:ascii="Times New Roman" w:hAnsi="Times New Roman" w:eastAsia="方正楷体_GBK" w:cs="方正楷体_GBK"/>
          <w:color w:val="auto"/>
          <w:kern w:val="0"/>
          <w:sz w:val="32"/>
          <w:szCs w:val="32"/>
          <w:shd w:val="clear" w:color="auto" w:fill="FFFFFF"/>
          <w:lang w:val="en-US" w:eastAsia="zh-CN" w:bidi="ar-SA"/>
        </w:rPr>
        <w:t>（线下公开）</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方正仿宋_GBK"/>
          <w:b w:val="0"/>
          <w:bCs w:val="0"/>
          <w:kern w:val="0"/>
          <w:sz w:val="32"/>
          <w:szCs w:val="32"/>
          <w:shd w:val="clear" w:color="auto" w:fill="FFFFFF"/>
          <w:lang w:val="en-US" w:eastAsia="zh-CN" w:bidi="ar-SA"/>
        </w:rPr>
      </w:pPr>
      <w:r>
        <w:rPr>
          <w:rFonts w:hint="eastAsia" w:ascii="Times New Roman" w:hAnsi="Times New Roman" w:eastAsia="方正仿宋_GBK" w:cs="方正仿宋_GBK"/>
          <w:b w:val="0"/>
          <w:bCs w:val="0"/>
          <w:kern w:val="0"/>
          <w:sz w:val="32"/>
          <w:szCs w:val="32"/>
          <w:shd w:val="clear" w:color="auto" w:fill="FFFFFF"/>
          <w:lang w:val="en-US" w:eastAsia="zh-CN" w:bidi="ar-SA"/>
        </w:rPr>
        <w:t>等级评审、医保定点、教学任务等名称标识</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1"/>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（三）人员识别（线下公开）</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方正仿宋_GBK"/>
          <w:b w:val="0"/>
          <w:bCs w:val="0"/>
          <w:kern w:val="0"/>
          <w:sz w:val="32"/>
          <w:szCs w:val="32"/>
          <w:shd w:val="clear" w:color="auto" w:fill="FFFFFF"/>
          <w:lang w:val="en-US" w:eastAsia="zh-CN" w:bidi="ar-SA"/>
        </w:rPr>
      </w:pPr>
      <w:r>
        <w:rPr>
          <w:rFonts w:hint="eastAsia" w:ascii="Times New Roman" w:hAnsi="Times New Roman" w:eastAsia="方正仿宋_GBK" w:cs="方正仿宋_GBK"/>
          <w:b w:val="0"/>
          <w:bCs w:val="0"/>
          <w:kern w:val="0"/>
          <w:sz w:val="32"/>
          <w:szCs w:val="32"/>
          <w:shd w:val="clear" w:color="auto" w:fill="FFFFFF"/>
          <w:lang w:val="en-US" w:eastAsia="zh-CN" w:bidi="ar-SA"/>
        </w:rPr>
        <w:t>医护、行政及后勤等人员标识，包含：姓名、科室(部门)、职务 (职称)等</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0"/>
        <w:rPr>
          <w:rFonts w:hint="eastAsia" w:ascii="Times New Roman" w:hAnsi="Times New Roman" w:eastAsia="方正黑体_GBK" w:cs="方正黑体_GBK"/>
          <w:kern w:val="0"/>
          <w:sz w:val="32"/>
          <w:szCs w:val="32"/>
          <w:shd w:val="clear" w:color="auto" w:fill="FFFFFF"/>
          <w:lang w:val="en-US" w:eastAsia="zh-CN" w:bidi="ar-SA"/>
        </w:rPr>
      </w:pPr>
      <w:r>
        <w:rPr>
          <w:rFonts w:hint="eastAsia" w:ascii="Times New Roman" w:hAnsi="Times New Roman" w:eastAsia="方正黑体_GBK" w:cs="方正黑体_GBK"/>
          <w:kern w:val="0"/>
          <w:sz w:val="32"/>
          <w:szCs w:val="32"/>
          <w:shd w:val="clear" w:color="auto" w:fill="FFFFFF"/>
          <w:lang w:val="en-US" w:eastAsia="zh-CN" w:bidi="ar-SA"/>
        </w:rPr>
        <w:t>二、设备技术</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1"/>
        <w:rPr>
          <w:rFonts w:hint="eastAsia" w:ascii="Times New Roman" w:hAnsi="Times New Roman" w:eastAsia="方正仿宋_GBK" w:cs="方正仿宋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（一）设备准入</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eastAsia" w:ascii="Times New Roman" w:hAnsi="Times New Roman" w:eastAsia="方正仿宋_GBK" w:cs="方正仿宋_GBK"/>
          <w:b/>
          <w:bCs/>
          <w:kern w:val="0"/>
          <w:sz w:val="32"/>
          <w:szCs w:val="32"/>
          <w:shd w:val="clear" w:color="auto" w:fill="FFFFFF"/>
          <w:lang w:val="en-US" w:eastAsia="zh-CN" w:bidi="ar-SA"/>
        </w:rPr>
      </w:pPr>
      <w:r>
        <w:rPr>
          <w:rFonts w:hint="eastAsia" w:ascii="Times New Roman" w:hAnsi="Times New Roman" w:eastAsia="方正仿宋_GBK" w:cs="方正仿宋_GBK"/>
          <w:b/>
          <w:bCs/>
          <w:kern w:val="0"/>
          <w:sz w:val="32"/>
          <w:szCs w:val="32"/>
          <w:shd w:val="clear" w:color="auto" w:fill="FFFFFF"/>
          <w:lang w:val="en-US" w:eastAsia="zh-CN" w:bidi="ar-SA"/>
        </w:rPr>
        <w:t>如大型医用设备配置许可等信息公示</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0" w:firstLineChars="200"/>
        <w:textAlignment w:val="auto"/>
        <w:outlineLvl w:val="9"/>
        <w:rPr>
          <w:rFonts w:hint="default" w:ascii="Times New Roman" w:hAnsi="Times New Roman" w:eastAsia="楷体" w:cs="楷体"/>
          <w:kern w:val="0"/>
          <w:sz w:val="28"/>
          <w:szCs w:val="28"/>
          <w:highlight w:val="none"/>
          <w:shd w:val="clear" w:color="auto" w:fill="FFFFFF"/>
          <w:lang w:val="en-US" w:eastAsia="zh-CN" w:bidi="ar-SA"/>
        </w:rPr>
      </w:pPr>
      <w:r>
        <w:rPr>
          <w:rFonts w:hint="default" w:ascii="Times New Roman" w:hAnsi="Times New Roman" w:eastAsia="楷体" w:cs="楷体"/>
          <w:kern w:val="0"/>
          <w:sz w:val="28"/>
          <w:szCs w:val="28"/>
          <w:highlight w:val="none"/>
          <w:shd w:val="clear" w:color="auto" w:fill="FFFFFF"/>
          <w:lang w:val="en-US" w:eastAsia="zh-CN" w:bidi="ar-SA"/>
        </w:rPr>
        <w:t>形式1</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center"/>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甲/乙类大型医用设备配置许可证（正本）</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许可证编号:......</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 xml:space="preserve">配置单位名称:......  </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统一社会信用代码（或组织机构代码）:......</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许可设备名称:......</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设备配置地址:......</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阶梯配置机型:......</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发证机关:......</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发证日期：*年*月*日</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0" w:firstLineChars="200"/>
        <w:textAlignment w:val="auto"/>
        <w:outlineLvl w:val="9"/>
        <w:rPr>
          <w:rFonts w:hint="default" w:ascii="Times New Roman" w:hAnsi="Times New Roman" w:eastAsia="楷体" w:cs="楷体"/>
          <w:kern w:val="0"/>
          <w:sz w:val="28"/>
          <w:szCs w:val="28"/>
          <w:highlight w:val="none"/>
          <w:shd w:val="clear" w:color="auto" w:fill="FFFFFF"/>
          <w:lang w:val="en-US" w:eastAsia="zh-CN" w:bidi="ar-SA"/>
        </w:rPr>
      </w:pPr>
      <w:r>
        <w:rPr>
          <w:rFonts w:hint="default" w:ascii="Times New Roman" w:hAnsi="Times New Roman" w:eastAsia="楷体" w:cs="楷体"/>
          <w:kern w:val="0"/>
          <w:sz w:val="28"/>
          <w:szCs w:val="28"/>
          <w:highlight w:val="none"/>
          <w:shd w:val="clear" w:color="auto" w:fill="FFFFFF"/>
          <w:lang w:val="en-US" w:eastAsia="zh-CN" w:bidi="ar-SA"/>
        </w:rPr>
        <w:t>形式2</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 xml:space="preserve">   甲/乙类大型医用设备配置许可证正副本</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方正仿宋_GBK" w:cs="方正仿宋_GBK"/>
          <w:kern w:val="0"/>
          <w:sz w:val="32"/>
          <w:szCs w:val="32"/>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（提供包含上述信息的图片）</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2"/>
          <w:rFonts w:hint="default" w:ascii="Times New Roman" w:hAnsi="Times New Roman" w:eastAsia="宋体" w:cs="Times New Roman"/>
          <w:sz w:val="28"/>
          <w:szCs w:val="28"/>
          <w:highlight w:val="none"/>
          <w:lang w:val="en-US" w:eastAsia="zh-CN"/>
        </w:rPr>
      </w:pPr>
      <w:r>
        <w:rPr>
          <w:rStyle w:val="12"/>
          <w:rFonts w:hint="default" w:ascii="Times New Roman" w:hAnsi="Times New Roman" w:eastAsia="宋体" w:cs="Times New Roman"/>
          <w:sz w:val="28"/>
          <w:szCs w:val="28"/>
          <w:highlight w:val="none"/>
          <w:lang w:val="en-US" w:eastAsia="zh-CN"/>
        </w:rPr>
        <w:t>参考链接：</w:t>
      </w:r>
      <w:r>
        <w:rPr>
          <w:rStyle w:val="12"/>
          <w:rFonts w:hint="default" w:ascii="Times New Roman" w:hAnsi="Times New Roman" w:eastAsia="宋体" w:cs="Times New Roman"/>
          <w:sz w:val="28"/>
          <w:szCs w:val="28"/>
          <w:highlight w:val="none"/>
          <w:lang w:val="en-US" w:eastAsia="zh-CN"/>
        </w:rPr>
        <w:fldChar w:fldCharType="begin"/>
      </w:r>
      <w:r>
        <w:rPr>
          <w:rStyle w:val="12"/>
          <w:rFonts w:hint="default" w:ascii="Times New Roman" w:hAnsi="Times New Roman" w:eastAsia="宋体" w:cs="Times New Roman"/>
          <w:sz w:val="28"/>
          <w:szCs w:val="28"/>
          <w:highlight w:val="none"/>
          <w:lang w:val="en-US" w:eastAsia="zh-CN"/>
        </w:rPr>
        <w:instrText xml:space="preserve"> HYPERLINK "https://www.lyszxyy.com/gsgg/2020/1aKOgRaQ.html" </w:instrText>
      </w:r>
      <w:r>
        <w:rPr>
          <w:rStyle w:val="12"/>
          <w:rFonts w:hint="default" w:ascii="Times New Roman" w:hAnsi="Times New Roman" w:eastAsia="宋体" w:cs="Times New Roman"/>
          <w:sz w:val="28"/>
          <w:szCs w:val="28"/>
          <w:highlight w:val="none"/>
          <w:lang w:val="en-US" w:eastAsia="zh-CN"/>
        </w:rPr>
        <w:fldChar w:fldCharType="separate"/>
      </w:r>
      <w:r>
        <w:rPr>
          <w:rStyle w:val="12"/>
          <w:rFonts w:hint="default" w:ascii="Times New Roman" w:hAnsi="Times New Roman" w:eastAsia="宋体" w:cs="Times New Roman"/>
          <w:sz w:val="28"/>
          <w:szCs w:val="28"/>
          <w:highlight w:val="none"/>
          <w:lang w:val="en-US" w:eastAsia="zh-CN"/>
        </w:rPr>
        <w:t>https://www.lyszxyy.com/gsgg/2020/1aKOgRaQ.html</w:t>
      </w:r>
      <w:r>
        <w:rPr>
          <w:rStyle w:val="12"/>
          <w:rFonts w:hint="default" w:ascii="Times New Roman" w:hAnsi="Times New Roman" w:eastAsia="宋体" w:cs="Times New Roman"/>
          <w:sz w:val="28"/>
          <w:szCs w:val="28"/>
          <w:highlight w:val="none"/>
          <w:lang w:val="en-US" w:eastAsia="zh-CN"/>
        </w:rPr>
        <w:fldChar w:fldCharType="end"/>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640" w:firstLineChars="200"/>
        <w:textAlignment w:val="auto"/>
        <w:outlineLvl w:val="1"/>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（二）技术备案</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640" w:firstLineChars="200"/>
        <w:textAlignment w:val="auto"/>
        <w:rPr>
          <w:rFonts w:hint="default" w:ascii="Times New Roman" w:hAnsi="Times New Roman" w:eastAsia="方正仿宋_GBK" w:cs="方正仿宋_GBK"/>
          <w:b w:val="0"/>
          <w:bCs w:val="0"/>
          <w:kern w:val="0"/>
          <w:sz w:val="32"/>
          <w:szCs w:val="32"/>
          <w:shd w:val="clear" w:color="auto" w:fill="FFFFFF"/>
          <w:lang w:val="en-US" w:eastAsia="zh-CN" w:bidi="ar-SA"/>
        </w:rPr>
      </w:pPr>
      <w:r>
        <w:rPr>
          <w:rFonts w:hint="default" w:ascii="Times New Roman" w:hAnsi="Times New Roman" w:eastAsia="方正仿宋_GBK" w:cs="方正仿宋_GBK"/>
          <w:b w:val="0"/>
          <w:bCs w:val="0"/>
          <w:kern w:val="0"/>
          <w:sz w:val="32"/>
          <w:szCs w:val="32"/>
          <w:shd w:val="clear" w:color="auto" w:fill="FFFFFF"/>
          <w:lang w:val="en-US" w:eastAsia="zh-CN" w:bidi="ar-SA"/>
        </w:rPr>
        <w:t>依法开展的特殊临床技术、限制性医疗技术、检验项目名称及有效期，如人体器官移植技术、人类辅助生殖技术、特殊实验室检查等</w:t>
      </w:r>
    </w:p>
    <w:tbl>
      <w:tblPr>
        <w:tblStyle w:val="7"/>
        <w:tblW w:w="499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90"/>
        <w:gridCol w:w="5098"/>
        <w:gridCol w:w="23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40" w:type="pct"/>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jc w:val="center"/>
              <w:textAlignment w:val="center"/>
              <w:rPr>
                <w:rFonts w:ascii="Times New Roman" w:hAnsi="Times New Roman" w:eastAsia="楷体" w:cs="楷体"/>
                <w:b/>
                <w:bCs/>
                <w:i w:val="0"/>
                <w:iCs w:val="0"/>
                <w:color w:val="000000"/>
                <w:sz w:val="22"/>
                <w:szCs w:val="22"/>
                <w:u w:val="none"/>
              </w:rPr>
            </w:pPr>
            <w:r>
              <w:rPr>
                <w:rFonts w:hint="eastAsia" w:ascii="Times New Roman" w:hAnsi="Times New Roman" w:eastAsia="楷体" w:cs="楷体"/>
                <w:b/>
                <w:bCs/>
                <w:i w:val="0"/>
                <w:iCs w:val="0"/>
                <w:color w:val="000000"/>
                <w:kern w:val="0"/>
                <w:sz w:val="22"/>
                <w:szCs w:val="22"/>
                <w:u w:val="none"/>
                <w:lang w:val="en-US" w:eastAsia="zh-CN" w:bidi="ar"/>
              </w:rPr>
              <w:t>序号</w:t>
            </w:r>
          </w:p>
        </w:tc>
        <w:tc>
          <w:tcPr>
            <w:tcW w:w="2991" w:type="pct"/>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jc w:val="center"/>
              <w:textAlignment w:val="center"/>
              <w:rPr>
                <w:rFonts w:hint="default" w:ascii="Times New Roman" w:hAnsi="Times New Roman" w:eastAsia="楷体" w:cs="楷体"/>
                <w:b/>
                <w:bCs/>
                <w:i w:val="0"/>
                <w:iCs w:val="0"/>
                <w:color w:val="000000"/>
                <w:sz w:val="22"/>
                <w:szCs w:val="22"/>
                <w:u w:val="none"/>
                <w:lang w:val="en-US"/>
              </w:rPr>
            </w:pPr>
            <w:r>
              <w:rPr>
                <w:rFonts w:hint="eastAsia" w:ascii="Times New Roman" w:hAnsi="Times New Roman" w:eastAsia="楷体" w:cs="楷体"/>
                <w:b/>
                <w:bCs/>
                <w:i w:val="0"/>
                <w:iCs w:val="0"/>
                <w:color w:val="000000"/>
                <w:kern w:val="0"/>
                <w:sz w:val="22"/>
                <w:szCs w:val="22"/>
                <w:u w:val="none"/>
                <w:lang w:val="en-US" w:eastAsia="zh-CN" w:bidi="ar"/>
              </w:rPr>
              <w:t>技术名称</w:t>
            </w:r>
          </w:p>
        </w:tc>
        <w:tc>
          <w:tcPr>
            <w:tcW w:w="1368" w:type="pct"/>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jc w:val="center"/>
              <w:textAlignment w:val="center"/>
              <w:rPr>
                <w:rFonts w:hint="eastAsia" w:ascii="Times New Roman" w:hAnsi="Times New Roman" w:eastAsia="楷体" w:cs="楷体"/>
                <w:b/>
                <w:bCs/>
                <w:i w:val="0"/>
                <w:iCs w:val="0"/>
                <w:color w:val="000000"/>
                <w:sz w:val="22"/>
                <w:szCs w:val="22"/>
                <w:u w:val="none"/>
              </w:rPr>
            </w:pPr>
            <w:r>
              <w:rPr>
                <w:rFonts w:hint="eastAsia" w:ascii="Times New Roman" w:hAnsi="Times New Roman" w:eastAsia="楷体" w:cs="楷体"/>
                <w:b/>
                <w:bCs/>
                <w:i w:val="0"/>
                <w:iCs w:val="0"/>
                <w:color w:val="000000"/>
                <w:kern w:val="0"/>
                <w:sz w:val="22"/>
                <w:szCs w:val="22"/>
                <w:u w:val="none"/>
                <w:lang w:val="en-US" w:eastAsia="zh-CN" w:bidi="ar"/>
              </w:rPr>
              <w:t>分类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40" w:type="pct"/>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jc w:val="center"/>
              <w:textAlignment w:val="center"/>
              <w:rPr>
                <w:rFonts w:hint="eastAsia" w:ascii="Times New Roman" w:hAnsi="Times New Roman" w:eastAsia="楷体" w:cs="楷体"/>
                <w:i w:val="0"/>
                <w:iCs w:val="0"/>
                <w:color w:val="000000"/>
                <w:sz w:val="20"/>
                <w:szCs w:val="20"/>
                <w:u w:val="none"/>
              </w:rPr>
            </w:pPr>
            <w:r>
              <w:rPr>
                <w:rFonts w:hint="eastAsia" w:ascii="Times New Roman" w:hAnsi="Times New Roman" w:eastAsia="楷体" w:cs="楷体"/>
                <w:i w:val="0"/>
                <w:iCs w:val="0"/>
                <w:color w:val="000000"/>
                <w:kern w:val="0"/>
                <w:sz w:val="20"/>
                <w:szCs w:val="20"/>
                <w:u w:val="none"/>
                <w:lang w:val="en-US" w:eastAsia="zh-CN" w:bidi="ar"/>
              </w:rPr>
              <w:t>1</w:t>
            </w:r>
          </w:p>
        </w:tc>
        <w:tc>
          <w:tcPr>
            <w:tcW w:w="2991" w:type="pct"/>
            <w:tcBorders>
              <w:top w:val="single" w:color="000000" w:sz="4" w:space="0"/>
              <w:left w:val="single" w:color="000000" w:sz="4" w:space="0"/>
              <w:bottom w:val="single" w:color="000000" w:sz="4" w:space="0"/>
              <w:right w:val="single" w:color="000000" w:sz="4" w:space="0"/>
            </w:tcBorders>
            <w:shd w:val="clear" w:color="auto" w:fill="FFFF00"/>
            <w:noWrap/>
            <w:vAlign w:val="center"/>
          </w:tcPr>
          <w:p>
            <w:pPr>
              <w:keepNext w:val="0"/>
              <w:keepLines w:val="0"/>
              <w:widowControl/>
              <w:suppressLineNumbers w:val="0"/>
              <w:jc w:val="center"/>
              <w:textAlignment w:val="center"/>
              <w:rPr>
                <w:rFonts w:hint="eastAsia" w:ascii="Times New Roman" w:hAnsi="Times New Roman" w:eastAsia="楷体" w:cs="楷体"/>
                <w:i w:val="0"/>
                <w:iCs w:val="0"/>
                <w:color w:val="000000"/>
                <w:sz w:val="20"/>
                <w:szCs w:val="20"/>
                <w:u w:val="none"/>
              </w:rPr>
            </w:pPr>
            <w:r>
              <w:rPr>
                <w:rFonts w:hint="eastAsia" w:ascii="Times New Roman" w:hAnsi="Times New Roman" w:eastAsia="楷体" w:cs="楷体"/>
                <w:i w:val="0"/>
                <w:iCs w:val="0"/>
                <w:color w:val="000000"/>
                <w:kern w:val="0"/>
                <w:sz w:val="20"/>
                <w:szCs w:val="20"/>
                <w:u w:val="none"/>
                <w:lang w:val="en-US" w:eastAsia="zh-CN" w:bidi="ar"/>
              </w:rPr>
              <w:t>同种异体皮肤移植技术</w:t>
            </w:r>
          </w:p>
        </w:tc>
        <w:tc>
          <w:tcPr>
            <w:tcW w:w="1368" w:type="pct"/>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jc w:val="center"/>
              <w:textAlignment w:val="center"/>
              <w:rPr>
                <w:rFonts w:hint="eastAsia" w:ascii="Times New Roman" w:hAnsi="Times New Roman" w:eastAsia="楷体" w:cs="楷体"/>
                <w:i w:val="0"/>
                <w:iCs w:val="0"/>
                <w:color w:val="000000"/>
                <w:sz w:val="20"/>
                <w:szCs w:val="20"/>
                <w:u w:val="none"/>
              </w:rPr>
            </w:pPr>
            <w:r>
              <w:rPr>
                <w:rFonts w:hint="eastAsia" w:ascii="Times New Roman" w:hAnsi="Times New Roman" w:eastAsia="楷体" w:cs="楷体"/>
                <w:i w:val="0"/>
                <w:iCs w:val="0"/>
                <w:color w:val="000000"/>
                <w:kern w:val="0"/>
                <w:sz w:val="20"/>
                <w:szCs w:val="20"/>
                <w:u w:val="none"/>
                <w:lang w:val="en-US" w:eastAsia="zh-CN" w:bidi="ar"/>
              </w:rPr>
              <w:t>限制类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40" w:type="pct"/>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jc w:val="center"/>
              <w:textAlignment w:val="center"/>
              <w:rPr>
                <w:rFonts w:hint="eastAsia" w:ascii="Times New Roman" w:hAnsi="Times New Roman" w:eastAsia="楷体" w:cs="楷体"/>
                <w:i w:val="0"/>
                <w:iCs w:val="0"/>
                <w:color w:val="000000"/>
                <w:sz w:val="20"/>
                <w:szCs w:val="20"/>
                <w:u w:val="none"/>
              </w:rPr>
            </w:pPr>
            <w:r>
              <w:rPr>
                <w:rFonts w:hint="eastAsia" w:ascii="Times New Roman" w:hAnsi="Times New Roman" w:eastAsia="楷体" w:cs="楷体"/>
                <w:i w:val="0"/>
                <w:iCs w:val="0"/>
                <w:color w:val="000000"/>
                <w:kern w:val="0"/>
                <w:sz w:val="20"/>
                <w:szCs w:val="20"/>
                <w:u w:val="none"/>
                <w:lang w:val="en-US" w:eastAsia="zh-CN" w:bidi="ar"/>
              </w:rPr>
              <w:t>2</w:t>
            </w:r>
          </w:p>
        </w:tc>
        <w:tc>
          <w:tcPr>
            <w:tcW w:w="2991" w:type="pct"/>
            <w:tcBorders>
              <w:top w:val="single" w:color="000000" w:sz="4" w:space="0"/>
              <w:left w:val="single" w:color="000000" w:sz="4" w:space="0"/>
              <w:bottom w:val="single" w:color="000000" w:sz="4" w:space="0"/>
              <w:right w:val="single" w:color="000000" w:sz="4" w:space="0"/>
            </w:tcBorders>
            <w:shd w:val="clear" w:color="auto" w:fill="FFFF00"/>
            <w:noWrap/>
            <w:vAlign w:val="center"/>
          </w:tcPr>
          <w:p>
            <w:pPr>
              <w:keepNext w:val="0"/>
              <w:keepLines w:val="0"/>
              <w:widowControl/>
              <w:suppressLineNumbers w:val="0"/>
              <w:jc w:val="center"/>
              <w:textAlignment w:val="center"/>
              <w:rPr>
                <w:rFonts w:hint="eastAsia" w:ascii="Times New Roman" w:hAnsi="Times New Roman" w:eastAsia="楷体" w:cs="楷体"/>
                <w:i w:val="0"/>
                <w:iCs w:val="0"/>
                <w:color w:val="000000"/>
                <w:sz w:val="20"/>
                <w:szCs w:val="20"/>
                <w:u w:val="none"/>
              </w:rPr>
            </w:pPr>
            <w:r>
              <w:rPr>
                <w:rFonts w:hint="eastAsia" w:ascii="Times New Roman" w:hAnsi="Times New Roman" w:eastAsia="楷体" w:cs="楷体"/>
                <w:i w:val="0"/>
                <w:iCs w:val="0"/>
                <w:color w:val="000000"/>
                <w:kern w:val="0"/>
                <w:sz w:val="20"/>
                <w:szCs w:val="20"/>
                <w:u w:val="none"/>
                <w:lang w:val="en-US" w:eastAsia="zh-CN" w:bidi="ar"/>
              </w:rPr>
              <w:t>颅颔面畸形颅面外科矫治技术</w:t>
            </w:r>
          </w:p>
        </w:tc>
        <w:tc>
          <w:tcPr>
            <w:tcW w:w="1368" w:type="pct"/>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jc w:val="center"/>
              <w:textAlignment w:val="center"/>
              <w:rPr>
                <w:rFonts w:hint="eastAsia" w:ascii="Times New Roman" w:hAnsi="Times New Roman" w:eastAsia="楷体" w:cs="楷体"/>
                <w:i w:val="0"/>
                <w:iCs w:val="0"/>
                <w:color w:val="000000"/>
                <w:sz w:val="20"/>
                <w:szCs w:val="20"/>
                <w:u w:val="none"/>
              </w:rPr>
            </w:pPr>
            <w:r>
              <w:rPr>
                <w:rFonts w:hint="eastAsia" w:ascii="Times New Roman" w:hAnsi="Times New Roman" w:eastAsia="楷体" w:cs="楷体"/>
                <w:i w:val="0"/>
                <w:iCs w:val="0"/>
                <w:color w:val="000000"/>
                <w:kern w:val="0"/>
                <w:sz w:val="20"/>
                <w:szCs w:val="20"/>
                <w:u w:val="none"/>
                <w:lang w:val="en-US" w:eastAsia="zh-CN" w:bidi="ar"/>
              </w:rPr>
              <w:t>限制类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640" w:type="pct"/>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jc w:val="center"/>
              <w:textAlignment w:val="center"/>
              <w:rPr>
                <w:rFonts w:hint="eastAsia" w:ascii="Times New Roman" w:hAnsi="Times New Roman" w:eastAsia="楷体" w:cs="楷体"/>
                <w:i w:val="0"/>
                <w:iCs w:val="0"/>
                <w:color w:val="000000"/>
                <w:sz w:val="20"/>
                <w:szCs w:val="20"/>
                <w:u w:val="none"/>
              </w:rPr>
            </w:pPr>
            <w:r>
              <w:rPr>
                <w:rFonts w:hint="eastAsia" w:ascii="Times New Roman" w:hAnsi="Times New Roman" w:eastAsia="楷体" w:cs="楷体"/>
                <w:i w:val="0"/>
                <w:iCs w:val="0"/>
                <w:color w:val="000000"/>
                <w:kern w:val="0"/>
                <w:sz w:val="20"/>
                <w:szCs w:val="20"/>
                <w:u w:val="none"/>
                <w:lang w:val="en-US" w:eastAsia="zh-CN" w:bidi="ar"/>
              </w:rPr>
              <w:t>...</w:t>
            </w:r>
          </w:p>
        </w:tc>
        <w:tc>
          <w:tcPr>
            <w:tcW w:w="2991" w:type="pct"/>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jc w:val="center"/>
              <w:textAlignment w:val="center"/>
              <w:rPr>
                <w:rFonts w:hint="eastAsia" w:ascii="Times New Roman" w:hAnsi="Times New Roman" w:eastAsia="楷体" w:cs="楷体"/>
                <w:i w:val="0"/>
                <w:iCs w:val="0"/>
                <w:color w:val="000000"/>
                <w:sz w:val="20"/>
                <w:szCs w:val="20"/>
                <w:u w:val="none"/>
              </w:rPr>
            </w:pPr>
            <w:r>
              <w:rPr>
                <w:rFonts w:hint="eastAsia" w:ascii="Times New Roman" w:hAnsi="Times New Roman" w:eastAsia="楷体" w:cs="楷体"/>
                <w:i w:val="0"/>
                <w:iCs w:val="0"/>
                <w:color w:val="000000"/>
                <w:kern w:val="0"/>
                <w:sz w:val="20"/>
                <w:szCs w:val="20"/>
                <w:u w:val="none"/>
                <w:lang w:val="en-US" w:eastAsia="zh-CN" w:bidi="ar"/>
              </w:rPr>
              <w:t>...</w:t>
            </w:r>
          </w:p>
        </w:tc>
        <w:tc>
          <w:tcPr>
            <w:tcW w:w="1368" w:type="pct"/>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jc w:val="center"/>
              <w:textAlignment w:val="center"/>
              <w:rPr>
                <w:rFonts w:hint="eastAsia" w:ascii="Times New Roman" w:hAnsi="Times New Roman" w:eastAsia="楷体" w:cs="楷体"/>
                <w:i w:val="0"/>
                <w:iCs w:val="0"/>
                <w:color w:val="000000"/>
                <w:sz w:val="20"/>
                <w:szCs w:val="20"/>
                <w:u w:val="none"/>
              </w:rPr>
            </w:pPr>
            <w:r>
              <w:rPr>
                <w:rFonts w:hint="eastAsia" w:ascii="Times New Roman" w:hAnsi="Times New Roman" w:eastAsia="楷体" w:cs="楷体"/>
                <w:i w:val="0"/>
                <w:iCs w:val="0"/>
                <w:color w:val="000000"/>
                <w:kern w:val="0"/>
                <w:sz w:val="20"/>
                <w:szCs w:val="20"/>
                <w:u w:val="none"/>
                <w:lang w:val="en-US" w:eastAsia="zh-CN" w:bidi="ar"/>
              </w:rPr>
              <w:t>...</w:t>
            </w:r>
          </w:p>
        </w:tc>
      </w:tr>
    </w:tbl>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2"/>
          <w:rFonts w:hint="eastAsia" w:ascii="Times New Roman" w:hAnsi="Times New Roman" w:eastAsia="宋体" w:cs="Times New Roman"/>
          <w:sz w:val="28"/>
          <w:szCs w:val="28"/>
          <w:highlight w:val="none"/>
          <w:lang w:val="en-US" w:eastAsia="zh-CN"/>
        </w:rPr>
      </w:pPr>
      <w:r>
        <w:rPr>
          <w:rStyle w:val="12"/>
          <w:rFonts w:hint="eastAsia" w:ascii="Times New Roman" w:hAnsi="Times New Roman" w:eastAsia="宋体" w:cs="Times New Roman"/>
          <w:sz w:val="28"/>
          <w:szCs w:val="28"/>
          <w:highlight w:val="none"/>
          <w:lang w:val="en-US" w:eastAsia="zh-CN"/>
        </w:rPr>
        <w:t>参考链接：https://www.wy2fy.com/576/7234.html</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Fonts w:hint="eastAsia" w:ascii="楷体" w:hAnsi="楷体" w:eastAsia="楷体" w:cs="楷体"/>
          <w:b w:val="0"/>
          <w:bCs w:val="0"/>
          <w:kern w:val="0"/>
          <w:sz w:val="28"/>
          <w:szCs w:val="28"/>
          <w:shd w:val="clear" w:color="auto" w:fill="FFFFFF"/>
          <w:lang w:val="en-US" w:eastAsia="zh-CN" w:bidi="ar-SA"/>
        </w:rPr>
      </w:pPr>
      <w:r>
        <w:rPr>
          <w:rFonts w:hint="eastAsia" w:ascii="楷体" w:hAnsi="楷体" w:eastAsia="楷体" w:cs="楷体"/>
          <w:b w:val="0"/>
          <w:bCs w:val="0"/>
          <w:kern w:val="0"/>
          <w:sz w:val="28"/>
          <w:szCs w:val="28"/>
          <w:shd w:val="clear" w:color="auto" w:fill="FFFFFF"/>
          <w:lang w:val="en-US" w:eastAsia="zh-CN" w:bidi="ar-SA"/>
        </w:rPr>
        <w:t>限制性医疗技术请参考：《关于印发安徽省限制类技术目录和临床应用管理规范（2022年版）的通知》（链接：https://wjw.ah.gov.cn/public/content/56372441涉及内容提供）</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0"/>
        <w:rPr>
          <w:rFonts w:ascii="Times New Roman" w:hAnsi="Times New Roman"/>
        </w:rPr>
      </w:pPr>
      <w:r>
        <w:rPr>
          <w:rFonts w:hint="eastAsia" w:ascii="Times New Roman" w:hAnsi="Times New Roman" w:eastAsia="方正黑体_GBK" w:cs="方正黑体_GBK"/>
          <w:kern w:val="0"/>
          <w:sz w:val="32"/>
          <w:szCs w:val="32"/>
          <w:shd w:val="clear" w:color="auto" w:fill="FFFFFF"/>
          <w:lang w:val="en-US" w:eastAsia="zh-CN" w:bidi="ar-SA"/>
        </w:rPr>
        <w:t>三、研究平台</w:t>
      </w:r>
      <w:r>
        <w:rPr>
          <w:rFonts w:ascii="Times New Roman" w:hAnsi="Times New Roman"/>
        </w:rPr>
        <w:commentReference w:id="0"/>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640" w:firstLineChars="200"/>
        <w:textAlignment w:val="auto"/>
        <w:outlineLvl w:val="1"/>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（一）重点研究平台</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default" w:ascii="Times New Roman" w:hAnsi="Times New Roman" w:eastAsia="方正仿宋_GBK" w:cs="方正仿宋_GBK"/>
          <w:b w:val="0"/>
          <w:bCs w:val="0"/>
          <w:kern w:val="0"/>
          <w:sz w:val="32"/>
          <w:szCs w:val="32"/>
          <w:shd w:val="clear" w:color="auto" w:fill="FFFFFF"/>
          <w:lang w:val="en-US" w:eastAsia="zh-CN" w:bidi="ar-SA"/>
        </w:rPr>
      </w:pPr>
      <w:r>
        <w:rPr>
          <w:rFonts w:hint="default" w:ascii="Times New Roman" w:hAnsi="Times New Roman" w:eastAsia="方正仿宋_GBK" w:cs="方正仿宋_GBK"/>
          <w:b w:val="0"/>
          <w:bCs w:val="0"/>
          <w:kern w:val="0"/>
          <w:sz w:val="32"/>
          <w:szCs w:val="32"/>
          <w:shd w:val="clear" w:color="auto" w:fill="FFFFFF"/>
          <w:lang w:val="en-US" w:eastAsia="zh-CN" w:bidi="ar-SA"/>
        </w:rPr>
        <w:t>如有国家级、省级、市级等临床研究中心、工程研究中心、重点实验室等研究平台等，公开研究平台相关信息</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
        <w:gridCol w:w="1481"/>
        <w:gridCol w:w="6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shd w:val="clear" w:color="auto" w:fill="FFFF00"/>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default" w:ascii="Times New Roman" w:hAnsi="Times New Roman" w:eastAsia="楷体" w:cs="楷体"/>
                <w:kern w:val="0"/>
                <w:sz w:val="28"/>
                <w:szCs w:val="28"/>
                <w:highlight w:val="yellow"/>
                <w:shd w:val="clear" w:color="auto" w:fill="FFFFFF"/>
                <w:vertAlign w:val="baseline"/>
                <w:lang w:val="en-US" w:eastAsia="zh-CN" w:bidi="ar-SA"/>
              </w:rPr>
            </w:pPr>
            <w:r>
              <w:rPr>
                <w:rFonts w:hint="eastAsia" w:ascii="Times New Roman" w:hAnsi="Times New Roman" w:eastAsia="楷体" w:cs="楷体"/>
                <w:kern w:val="0"/>
                <w:sz w:val="28"/>
                <w:szCs w:val="28"/>
                <w:highlight w:val="yellow"/>
                <w:shd w:val="clear" w:color="auto" w:fill="FFFFFF"/>
                <w:vertAlign w:val="baseline"/>
                <w:lang w:val="en-US" w:eastAsia="zh-CN" w:bidi="ar-SA"/>
              </w:rPr>
              <w:t>分类</w:t>
            </w:r>
          </w:p>
        </w:tc>
        <w:tc>
          <w:tcPr>
            <w:tcW w:w="1481" w:type="dxa"/>
            <w:shd w:val="clear" w:color="auto" w:fill="FFFF00"/>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default" w:ascii="Times New Roman" w:hAnsi="Times New Roman" w:eastAsia="楷体" w:cs="楷体"/>
                <w:kern w:val="0"/>
                <w:sz w:val="28"/>
                <w:szCs w:val="28"/>
                <w:highlight w:val="yellow"/>
                <w:shd w:val="clear" w:color="auto" w:fill="FFFFFF"/>
                <w:vertAlign w:val="baseline"/>
                <w:lang w:val="en-US" w:eastAsia="zh-CN" w:bidi="ar-SA"/>
              </w:rPr>
            </w:pPr>
            <w:r>
              <w:rPr>
                <w:rFonts w:hint="eastAsia" w:ascii="Times New Roman" w:hAnsi="Times New Roman" w:eastAsia="楷体" w:cs="楷体"/>
                <w:kern w:val="0"/>
                <w:sz w:val="28"/>
                <w:szCs w:val="28"/>
                <w:highlight w:val="yellow"/>
                <w:shd w:val="clear" w:color="auto" w:fill="FFFFFF"/>
                <w:vertAlign w:val="baseline"/>
                <w:lang w:val="en-US" w:eastAsia="zh-CN" w:bidi="ar-SA"/>
              </w:rPr>
              <w:t>名称</w:t>
            </w:r>
          </w:p>
        </w:tc>
        <w:tc>
          <w:tcPr>
            <w:tcW w:w="6147" w:type="dxa"/>
            <w:shd w:val="clear" w:color="auto" w:fill="FFFF00"/>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default" w:ascii="Times New Roman" w:hAnsi="Times New Roman" w:eastAsia="楷体" w:cs="楷体"/>
                <w:kern w:val="0"/>
                <w:sz w:val="28"/>
                <w:szCs w:val="28"/>
                <w:highlight w:val="yellow"/>
                <w:shd w:val="clear" w:color="auto" w:fill="FFFFFF"/>
                <w:vertAlign w:val="baseline"/>
                <w:lang w:val="en-US" w:eastAsia="zh-CN" w:bidi="ar-SA"/>
              </w:rPr>
            </w:pPr>
            <w:r>
              <w:rPr>
                <w:rFonts w:hint="eastAsia" w:ascii="Times New Roman" w:hAnsi="Times New Roman" w:eastAsia="楷体" w:cs="楷体"/>
                <w:kern w:val="0"/>
                <w:sz w:val="28"/>
                <w:szCs w:val="28"/>
                <w:highlight w:val="yellow"/>
                <w:shd w:val="clear" w:color="auto" w:fill="FFFFFF"/>
                <w:vertAlign w:val="baseline"/>
                <w:lang w:val="en-US" w:eastAsia="zh-CN" w:bidi="ar-SA"/>
              </w:rPr>
              <w:t>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shd w:val="clear" w:color="auto" w:fill="FFFF00"/>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国家级</w:t>
            </w:r>
          </w:p>
        </w:tc>
        <w:tc>
          <w:tcPr>
            <w:tcW w:w="1481" w:type="dxa"/>
            <w:shd w:val="clear" w:color="auto" w:fill="FFFF00"/>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国家代谢性疾病临床医学研究中心</w:t>
            </w:r>
          </w:p>
        </w:tc>
        <w:tc>
          <w:tcPr>
            <w:tcW w:w="6147" w:type="dxa"/>
            <w:shd w:val="clear" w:color="auto" w:fill="FFFF00"/>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both"/>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代谢内分泌科由伍汉文教授等创建于上世纪五十年代，1978年获硕士学位授予权，1986年获博士学位授予权，2000年建立博士后流动站，2001年被评为国家重点学科；2009年糖尿病免疫学教育部重点实验室批准立项建设；2011年被评为国家临床重点建设专科。2013年被评为国家代谢性疾病临床医学研究中心。2017年代谢性骨病学湖南省重点实验室批准立项建设。学科长期坚持以糖尿病、代谢性骨病、代谢综合征、内分泌肿瘤和遗传性内分泌代谢病为主要研究方向，在糖尿病分型诊断与治疗、骨质疏松症早期诊断与治疗方面达到</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both"/>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shd w:val="clear" w:color="auto" w:fill="FFFF00"/>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w:t>
            </w:r>
          </w:p>
        </w:tc>
        <w:tc>
          <w:tcPr>
            <w:tcW w:w="1481" w:type="dxa"/>
            <w:shd w:val="clear" w:color="auto" w:fill="FFFF00"/>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w:t>
            </w:r>
          </w:p>
        </w:tc>
        <w:tc>
          <w:tcPr>
            <w:tcW w:w="6147" w:type="dxa"/>
            <w:shd w:val="clear" w:color="auto" w:fill="FFFF00"/>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2" w:type="dxa"/>
            <w:shd w:val="clear" w:color="auto" w:fill="FFFF00"/>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default"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部省级</w:t>
            </w:r>
          </w:p>
        </w:tc>
        <w:tc>
          <w:tcPr>
            <w:tcW w:w="1481" w:type="dxa"/>
            <w:shd w:val="clear" w:color="auto" w:fill="FFFF00"/>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糖尿病免疫学教育部重点实验室</w:t>
            </w:r>
          </w:p>
        </w:tc>
        <w:tc>
          <w:tcPr>
            <w:tcW w:w="6147" w:type="dxa"/>
            <w:shd w:val="clear" w:color="auto" w:fill="FFFF00"/>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both"/>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糖尿病是严重威胁人民健康的大病，我国患病人数达1.29亿，居世界第一。糖尿病免疫发病机制复杂，分型治疗困难，社会负担沉重。亟需构建适合我国国情的糖尿病免疫诊断分型、治疗干预新的理论、方法、技术体系。</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both"/>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学科长期聚焦糖尿病的研究，早在1992年就获得我国首个糖尿病研究的国家科技进步奖。糖尿病免疫学教育部重点实验室（中南大学）于2009年立项建设，是目前唯一聚焦糖尿病研究的教育部重点实验室。实验室于2014年通过教育部的建设期验收，于2021年接受教育部评估。实验室主任为周智广教授，学术委员会主任为周宏灏院士。</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both"/>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shd w:val="clear" w:color="auto" w:fill="FFFF00"/>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w:t>
            </w:r>
          </w:p>
        </w:tc>
        <w:tc>
          <w:tcPr>
            <w:tcW w:w="1481" w:type="dxa"/>
            <w:shd w:val="clear" w:color="auto" w:fill="FFFF00"/>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w:t>
            </w:r>
          </w:p>
        </w:tc>
        <w:tc>
          <w:tcPr>
            <w:tcW w:w="6147" w:type="dxa"/>
            <w:shd w:val="clear" w:color="auto" w:fill="FFFF00"/>
            <w:vAlign w:val="top"/>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shd w:val="clear" w:color="auto" w:fill="FFFF00"/>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厅局级平台</w:t>
            </w:r>
          </w:p>
        </w:tc>
        <w:tc>
          <w:tcPr>
            <w:tcW w:w="1481" w:type="dxa"/>
            <w:shd w:val="clear" w:color="auto" w:fill="FFFF00"/>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湖南省精神卫生研究中心</w:t>
            </w:r>
          </w:p>
        </w:tc>
        <w:tc>
          <w:tcPr>
            <w:tcW w:w="6147" w:type="dxa"/>
            <w:shd w:val="clear" w:color="auto" w:fill="FFFF00"/>
            <w:vAlign w:val="top"/>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both"/>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国家精神心理疾病临床医学研究中心（中南大学湘雅二医院）是科技部、国家卫生计生委、军委后勤保障部和食品药品监管总局于2014年认定的，布局我国南方唯一的综合医院载体的精神心理疾病领域三家国家临床医学研究中心之一。该中心整合了四川大学华西医院、浙江大学医学院附属第一医院、中国人民解放军第四军医大学西京医院在内的全国25家核心单位、8家分中心和319家基层网络单位，其中三甲医院20家，覆盖国内七大区22个省，省份覆盖率达65%，地级市覆盖率达64.3%。</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both"/>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shd w:val="clear" w:color="auto" w:fill="FFFF00"/>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w:t>
            </w:r>
          </w:p>
        </w:tc>
        <w:tc>
          <w:tcPr>
            <w:tcW w:w="1481" w:type="dxa"/>
            <w:shd w:val="clear" w:color="auto" w:fill="FFFF00"/>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w:t>
            </w:r>
          </w:p>
        </w:tc>
        <w:tc>
          <w:tcPr>
            <w:tcW w:w="6147" w:type="dxa"/>
            <w:shd w:val="clear" w:color="auto" w:fill="FFFF00"/>
            <w:vAlign w:val="top"/>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shd w:val="clear" w:color="auto" w:fill="FFFF00"/>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校级平台</w:t>
            </w:r>
          </w:p>
        </w:tc>
        <w:tc>
          <w:tcPr>
            <w:tcW w:w="1481" w:type="dxa"/>
            <w:shd w:val="clear" w:color="auto" w:fill="FFFF00"/>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湖南省听力医学中心</w:t>
            </w:r>
          </w:p>
        </w:tc>
        <w:tc>
          <w:tcPr>
            <w:tcW w:w="6147" w:type="dxa"/>
            <w:shd w:val="clear" w:color="auto" w:fill="FFFF00"/>
            <w:vAlign w:val="top"/>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both"/>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中南大学湘雅二医院耳鼻咽喉头颈外科创建于1958年，1960年成立耳鼻咽喉科教研室，1978年招收进修生，1978年批准为硕士点，1990年批准为博士点，2007年批准为教育部国家重点学科，2012年成为卫生部国家临床重点建设专科。</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both"/>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经过游孟高教授、谭子环教授、李舜农教授、卢永德教授、谢鼎华教授等几代人的努力，本科已发展成为基础扎实、梯队健全、亚专科设置合理，整体实力强，设备先进，集医疗、教学、科研为一体的临床学科。</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both"/>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shd w:val="clear" w:color="auto" w:fill="FFFF00"/>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w:t>
            </w:r>
          </w:p>
        </w:tc>
        <w:tc>
          <w:tcPr>
            <w:tcW w:w="1481" w:type="dxa"/>
            <w:shd w:val="clear" w:color="auto" w:fill="FFFF00"/>
            <w:vAlign w:val="center"/>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w:t>
            </w:r>
          </w:p>
        </w:tc>
        <w:tc>
          <w:tcPr>
            <w:tcW w:w="6147" w:type="dxa"/>
            <w:shd w:val="clear" w:color="auto" w:fill="FFFF00"/>
            <w:vAlign w:val="top"/>
          </w:tcPr>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2"/>
                <w:szCs w:val="22"/>
                <w:highlight w:val="yellow"/>
                <w:shd w:val="clear" w:color="auto" w:fill="FFFFFF"/>
                <w:vertAlign w:val="baseline"/>
                <w:lang w:val="en-US" w:eastAsia="zh-CN" w:bidi="ar-SA"/>
              </w:rPr>
            </w:pPr>
            <w:r>
              <w:rPr>
                <w:rFonts w:hint="eastAsia" w:ascii="Times New Roman" w:hAnsi="Times New Roman" w:eastAsia="楷体" w:cs="楷体"/>
                <w:kern w:val="0"/>
                <w:sz w:val="22"/>
                <w:szCs w:val="22"/>
                <w:highlight w:val="yellow"/>
                <w:shd w:val="clear" w:color="auto" w:fill="FFFFFF"/>
                <w:vertAlign w:val="baseline"/>
                <w:lang w:val="en-US" w:eastAsia="zh-CN" w:bidi="ar-SA"/>
              </w:rPr>
              <w:t>……</w:t>
            </w:r>
          </w:p>
        </w:tc>
      </w:tr>
    </w:tbl>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240" w:lineRule="auto"/>
        <w:ind w:right="0" w:rightChars="0" w:firstLine="560" w:firstLineChars="200"/>
        <w:textAlignment w:val="auto"/>
        <w:outlineLvl w:val="9"/>
        <w:rPr>
          <w:rStyle w:val="12"/>
          <w:rFonts w:hint="default" w:ascii="Times New Roman" w:hAnsi="Times New Roman" w:eastAsia="宋体" w:cs="Times New Roman"/>
          <w:kern w:val="0"/>
          <w:sz w:val="28"/>
          <w:szCs w:val="28"/>
          <w:highlight w:val="none"/>
          <w:lang w:val="en-US" w:eastAsia="zh-CN" w:bidi="ar"/>
        </w:rPr>
      </w:pPr>
      <w:r>
        <w:rPr>
          <w:rStyle w:val="12"/>
          <w:rFonts w:hint="eastAsia" w:ascii="Times New Roman" w:hAnsi="Times New Roman" w:eastAsia="宋体" w:cs="Times New Roman"/>
          <w:kern w:val="0"/>
          <w:sz w:val="28"/>
          <w:szCs w:val="28"/>
          <w:highlight w:val="none"/>
          <w:lang w:val="en-US" w:eastAsia="zh-CN" w:bidi="ar"/>
        </w:rPr>
        <w:t>参考链接：https://www.xyeyy.com/8/47/index.htm</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0"/>
        <w:rPr>
          <w:rFonts w:hint="eastAsia" w:ascii="Times New Roman" w:hAnsi="Times New Roman" w:eastAsia="方正黑体_GBK" w:cs="方正黑体_GBK"/>
          <w:kern w:val="0"/>
          <w:sz w:val="32"/>
          <w:szCs w:val="32"/>
          <w:shd w:val="clear" w:color="auto" w:fill="FFFFFF"/>
          <w:lang w:val="en-US" w:eastAsia="zh-CN" w:bidi="ar-SA"/>
        </w:rPr>
      </w:pPr>
      <w:r>
        <w:rPr>
          <w:rFonts w:hint="eastAsia" w:ascii="Times New Roman" w:hAnsi="Times New Roman" w:eastAsia="方正黑体_GBK" w:cs="方正黑体_GBK"/>
          <w:kern w:val="0"/>
          <w:sz w:val="32"/>
          <w:szCs w:val="32"/>
          <w:shd w:val="clear" w:color="auto" w:fill="FFFFFF"/>
          <w:lang w:val="en-US" w:eastAsia="zh-CN" w:bidi="ar-SA"/>
        </w:rPr>
        <w:t>四、医疗价格</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1"/>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（一）服务价格</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eastAsia" w:ascii="Times New Roman" w:hAnsi="Times New Roman" w:eastAsia="方正仿宋_GBK" w:cs="方正仿宋_GBK"/>
          <w:b/>
          <w:bCs/>
          <w:kern w:val="0"/>
          <w:sz w:val="32"/>
          <w:szCs w:val="32"/>
          <w:shd w:val="clear" w:color="auto" w:fill="FFFFFF"/>
          <w:lang w:val="en-US" w:eastAsia="zh-CN" w:bidi="ar-SA"/>
        </w:rPr>
      </w:pPr>
      <w:r>
        <w:rPr>
          <w:rFonts w:hint="eastAsia" w:ascii="Times New Roman" w:hAnsi="Times New Roman" w:eastAsia="方正仿宋_GBK" w:cs="方正仿宋_GBK"/>
          <w:b/>
          <w:bCs/>
          <w:kern w:val="0"/>
          <w:sz w:val="32"/>
          <w:szCs w:val="32"/>
          <w:shd w:val="clear" w:color="auto" w:fill="FFFFFF"/>
          <w:lang w:val="en-US" w:eastAsia="zh-CN" w:bidi="ar-SA"/>
        </w:rPr>
        <w:t>医疗服务项目、价格及计价标准等信息</w:t>
      </w:r>
    </w:p>
    <w:tbl>
      <w:tblPr>
        <w:tblStyle w:val="7"/>
        <w:tblW w:w="85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00"/>
        <w:tblLayout w:type="fixed"/>
        <w:tblCellMar>
          <w:top w:w="0" w:type="dxa"/>
          <w:left w:w="108" w:type="dxa"/>
          <w:bottom w:w="0" w:type="dxa"/>
          <w:right w:w="108" w:type="dxa"/>
        </w:tblCellMar>
      </w:tblPr>
      <w:tblGrid>
        <w:gridCol w:w="456"/>
        <w:gridCol w:w="959"/>
        <w:gridCol w:w="695"/>
        <w:gridCol w:w="2627"/>
        <w:gridCol w:w="723"/>
        <w:gridCol w:w="1006"/>
        <w:gridCol w:w="1048"/>
        <w:gridCol w:w="10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456"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default" w:ascii="Times New Roman" w:hAnsi="Times New Roman" w:eastAsia="楷体" w:cs="楷体"/>
                <w:b/>
                <w:bCs/>
                <w:i w:val="0"/>
                <w:iCs w:val="0"/>
                <w:color w:val="000000"/>
                <w:sz w:val="22"/>
                <w:szCs w:val="22"/>
                <w:u w:val="none"/>
                <w:lang w:val="en-US"/>
              </w:rPr>
            </w:pPr>
            <w:r>
              <w:rPr>
                <w:rFonts w:hint="eastAsia" w:ascii="Times New Roman" w:hAnsi="Times New Roman" w:eastAsia="楷体" w:cs="楷体"/>
                <w:b/>
                <w:bCs/>
                <w:i w:val="0"/>
                <w:iCs w:val="0"/>
                <w:color w:val="000000"/>
                <w:kern w:val="0"/>
                <w:sz w:val="22"/>
                <w:szCs w:val="22"/>
                <w:u w:val="none"/>
                <w:lang w:val="en-US" w:eastAsia="zh-CN" w:bidi="ar"/>
              </w:rPr>
              <w:t>序号</w:t>
            </w:r>
          </w:p>
        </w:tc>
        <w:tc>
          <w:tcPr>
            <w:tcW w:w="959"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b/>
                <w:bCs/>
                <w:i w:val="0"/>
                <w:iCs w:val="0"/>
                <w:color w:val="000000"/>
                <w:sz w:val="22"/>
                <w:szCs w:val="22"/>
                <w:u w:val="none"/>
              </w:rPr>
            </w:pPr>
            <w:r>
              <w:rPr>
                <w:rFonts w:hint="eastAsia" w:ascii="Times New Roman" w:hAnsi="Times New Roman" w:eastAsia="楷体" w:cs="楷体"/>
                <w:b/>
                <w:bCs/>
                <w:i w:val="0"/>
                <w:iCs w:val="0"/>
                <w:color w:val="000000"/>
                <w:sz w:val="22"/>
                <w:szCs w:val="22"/>
                <w:u w:val="none"/>
              </w:rPr>
              <w:t>项目编码</w:t>
            </w:r>
          </w:p>
        </w:tc>
        <w:tc>
          <w:tcPr>
            <w:tcW w:w="695"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default" w:ascii="Times New Roman" w:hAnsi="Times New Roman" w:eastAsia="楷体" w:cs="楷体"/>
                <w:b/>
                <w:bCs/>
                <w:i w:val="0"/>
                <w:iCs w:val="0"/>
                <w:color w:val="000000"/>
                <w:sz w:val="22"/>
                <w:szCs w:val="22"/>
                <w:u w:val="none"/>
                <w:lang w:val="en-US"/>
              </w:rPr>
            </w:pPr>
            <w:r>
              <w:rPr>
                <w:rFonts w:hint="default" w:ascii="Times New Roman" w:hAnsi="Times New Roman" w:eastAsia="楷体" w:cs="楷体"/>
                <w:b/>
                <w:bCs/>
                <w:i w:val="0"/>
                <w:iCs w:val="0"/>
                <w:color w:val="000000"/>
                <w:sz w:val="22"/>
                <w:szCs w:val="22"/>
                <w:u w:val="none"/>
                <w:lang w:val="en-US"/>
              </w:rPr>
              <w:t>项目名称</w:t>
            </w:r>
          </w:p>
        </w:tc>
        <w:tc>
          <w:tcPr>
            <w:tcW w:w="2627"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b/>
                <w:bCs/>
                <w:i w:val="0"/>
                <w:iCs w:val="0"/>
                <w:color w:val="000000"/>
                <w:kern w:val="0"/>
                <w:sz w:val="22"/>
                <w:szCs w:val="22"/>
                <w:u w:val="none"/>
                <w:lang w:val="en-US" w:eastAsia="zh-CN" w:bidi="ar"/>
              </w:rPr>
            </w:pPr>
            <w:r>
              <w:rPr>
                <w:rFonts w:hint="eastAsia" w:ascii="Times New Roman" w:hAnsi="Times New Roman" w:eastAsia="楷体" w:cs="楷体"/>
                <w:b/>
                <w:bCs/>
                <w:i w:val="0"/>
                <w:iCs w:val="0"/>
                <w:color w:val="000000"/>
                <w:kern w:val="0"/>
                <w:sz w:val="22"/>
                <w:szCs w:val="22"/>
                <w:u w:val="none"/>
                <w:lang w:val="en-US" w:eastAsia="zh-CN" w:bidi="ar"/>
              </w:rPr>
              <w:t>项目内涵</w:t>
            </w:r>
          </w:p>
        </w:tc>
        <w:tc>
          <w:tcPr>
            <w:tcW w:w="723"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b/>
                <w:bCs/>
                <w:i w:val="0"/>
                <w:iCs w:val="0"/>
                <w:color w:val="000000"/>
                <w:kern w:val="0"/>
                <w:sz w:val="22"/>
                <w:szCs w:val="22"/>
                <w:u w:val="none"/>
                <w:lang w:val="en-US" w:eastAsia="zh-CN" w:bidi="ar"/>
              </w:rPr>
            </w:pPr>
            <w:r>
              <w:rPr>
                <w:rFonts w:hint="eastAsia" w:ascii="Times New Roman" w:hAnsi="Times New Roman" w:eastAsia="楷体" w:cs="楷体"/>
                <w:b/>
                <w:bCs/>
                <w:i w:val="0"/>
                <w:iCs w:val="0"/>
                <w:color w:val="000000"/>
                <w:kern w:val="0"/>
                <w:sz w:val="22"/>
                <w:szCs w:val="22"/>
                <w:u w:val="none"/>
                <w:lang w:val="en-US" w:eastAsia="zh-CN" w:bidi="ar"/>
              </w:rPr>
              <w:t>除外内容</w:t>
            </w:r>
          </w:p>
        </w:tc>
        <w:tc>
          <w:tcPr>
            <w:tcW w:w="1006"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b/>
                <w:bCs/>
                <w:i w:val="0"/>
                <w:iCs w:val="0"/>
                <w:color w:val="000000"/>
                <w:kern w:val="0"/>
                <w:sz w:val="22"/>
                <w:szCs w:val="22"/>
                <w:u w:val="none"/>
                <w:lang w:val="en-US" w:eastAsia="zh-CN" w:bidi="ar"/>
              </w:rPr>
            </w:pPr>
            <w:r>
              <w:rPr>
                <w:rFonts w:hint="eastAsia" w:ascii="Times New Roman" w:hAnsi="Times New Roman" w:eastAsia="楷体" w:cs="楷体"/>
                <w:b/>
                <w:bCs/>
                <w:i w:val="0"/>
                <w:iCs w:val="0"/>
                <w:color w:val="000000"/>
                <w:kern w:val="0"/>
                <w:sz w:val="22"/>
                <w:szCs w:val="22"/>
                <w:u w:val="none"/>
                <w:lang w:val="en-US" w:eastAsia="zh-CN" w:bidi="ar"/>
              </w:rPr>
              <w:t>计价</w:t>
            </w:r>
          </w:p>
          <w:p>
            <w:pPr>
              <w:keepNext w:val="0"/>
              <w:keepLines w:val="0"/>
              <w:widowControl/>
              <w:suppressLineNumbers w:val="0"/>
              <w:snapToGrid w:val="0"/>
              <w:jc w:val="center"/>
              <w:textAlignment w:val="center"/>
              <w:rPr>
                <w:rFonts w:hint="eastAsia" w:ascii="Times New Roman" w:hAnsi="Times New Roman" w:eastAsia="楷体" w:cs="楷体"/>
                <w:b/>
                <w:bCs/>
                <w:i w:val="0"/>
                <w:iCs w:val="0"/>
                <w:color w:val="000000"/>
                <w:kern w:val="0"/>
                <w:sz w:val="22"/>
                <w:szCs w:val="22"/>
                <w:u w:val="none"/>
                <w:lang w:val="en-US" w:eastAsia="zh-CN" w:bidi="ar"/>
              </w:rPr>
            </w:pPr>
            <w:r>
              <w:rPr>
                <w:rFonts w:hint="eastAsia" w:ascii="Times New Roman" w:hAnsi="Times New Roman" w:eastAsia="楷体" w:cs="楷体"/>
                <w:b/>
                <w:bCs/>
                <w:i w:val="0"/>
                <w:iCs w:val="0"/>
                <w:color w:val="000000"/>
                <w:kern w:val="0"/>
                <w:sz w:val="22"/>
                <w:szCs w:val="22"/>
                <w:u w:val="none"/>
                <w:lang w:val="en-US" w:eastAsia="zh-CN" w:bidi="ar"/>
              </w:rPr>
              <w:t>单位</w:t>
            </w:r>
          </w:p>
        </w:tc>
        <w:tc>
          <w:tcPr>
            <w:tcW w:w="1048"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b/>
                <w:bCs/>
                <w:i w:val="0"/>
                <w:iCs w:val="0"/>
                <w:color w:val="000000"/>
                <w:kern w:val="0"/>
                <w:sz w:val="22"/>
                <w:szCs w:val="22"/>
                <w:u w:val="none"/>
                <w:lang w:val="en-US" w:eastAsia="zh-CN" w:bidi="ar"/>
              </w:rPr>
            </w:pPr>
            <w:r>
              <w:rPr>
                <w:rFonts w:hint="eastAsia" w:ascii="Times New Roman" w:hAnsi="Times New Roman" w:eastAsia="楷体" w:cs="楷体"/>
                <w:b/>
                <w:bCs/>
                <w:i w:val="0"/>
                <w:iCs w:val="0"/>
                <w:color w:val="000000"/>
                <w:kern w:val="0"/>
                <w:sz w:val="22"/>
                <w:szCs w:val="22"/>
                <w:u w:val="none"/>
                <w:lang w:val="en-US" w:eastAsia="zh-CN" w:bidi="ar"/>
              </w:rPr>
              <w:t>价格（元）</w:t>
            </w:r>
          </w:p>
        </w:tc>
        <w:tc>
          <w:tcPr>
            <w:tcW w:w="1006"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b/>
                <w:bCs/>
                <w:i w:val="0"/>
                <w:iCs w:val="0"/>
                <w:color w:val="000000"/>
                <w:kern w:val="0"/>
                <w:sz w:val="22"/>
                <w:szCs w:val="22"/>
                <w:u w:val="none"/>
                <w:lang w:val="en-US" w:eastAsia="zh-CN" w:bidi="ar"/>
              </w:rPr>
            </w:pPr>
            <w:r>
              <w:rPr>
                <w:rFonts w:hint="eastAsia" w:ascii="Times New Roman" w:hAnsi="Times New Roman" w:eastAsia="楷体" w:cs="楷体"/>
                <w:b/>
                <w:bCs/>
                <w:i w:val="0"/>
                <w:iCs w:val="0"/>
                <w:color w:val="000000"/>
                <w:kern w:val="0"/>
                <w:sz w:val="22"/>
                <w:szCs w:val="22"/>
                <w:u w:val="none"/>
                <w:lang w:val="en-US" w:eastAsia="zh-CN" w:bidi="ar"/>
              </w:rPr>
              <w:t>计价说明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00"/>
          <w:tblCellMar>
            <w:top w:w="0" w:type="dxa"/>
            <w:left w:w="108" w:type="dxa"/>
            <w:bottom w:w="0" w:type="dxa"/>
            <w:right w:w="108" w:type="dxa"/>
          </w:tblCellMar>
        </w:tblPrEx>
        <w:trPr>
          <w:trHeight w:val="500" w:hRule="atLeast"/>
          <w:jc w:val="center"/>
        </w:trPr>
        <w:tc>
          <w:tcPr>
            <w:tcW w:w="456"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default" w:ascii="Times New Roman" w:hAnsi="Times New Roman" w:eastAsia="楷体" w:cs="楷体"/>
                <w:i w:val="0"/>
                <w:iCs w:val="0"/>
                <w:color w:val="000000"/>
                <w:sz w:val="22"/>
                <w:szCs w:val="22"/>
                <w:u w:val="none"/>
                <w:lang w:val="en-US"/>
              </w:rPr>
            </w:pPr>
            <w:r>
              <w:rPr>
                <w:rFonts w:hint="eastAsia" w:ascii="Times New Roman" w:hAnsi="Times New Roman" w:eastAsia="楷体" w:cs="楷体"/>
                <w:i w:val="0"/>
                <w:iCs w:val="0"/>
                <w:color w:val="000000"/>
                <w:kern w:val="0"/>
                <w:sz w:val="22"/>
                <w:szCs w:val="22"/>
                <w:u w:val="none"/>
                <w:lang w:val="en-US" w:eastAsia="zh-CN" w:bidi="ar"/>
              </w:rPr>
              <w:t>1</w:t>
            </w:r>
          </w:p>
        </w:tc>
        <w:tc>
          <w:tcPr>
            <w:tcW w:w="959"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default" w:ascii="Times New Roman" w:hAnsi="Times New Roman" w:eastAsia="楷体" w:cs="楷体"/>
                <w:i w:val="0"/>
                <w:iCs w:val="0"/>
                <w:color w:val="000000"/>
                <w:sz w:val="22"/>
                <w:szCs w:val="22"/>
                <w:u w:val="none"/>
                <w:lang w:val="en-US"/>
              </w:rPr>
            </w:pPr>
            <w:r>
              <w:rPr>
                <w:rFonts w:hint="default" w:ascii="Times New Roman" w:hAnsi="Times New Roman" w:eastAsia="楷体" w:cs="楷体"/>
                <w:i w:val="0"/>
                <w:iCs w:val="0"/>
                <w:color w:val="000000"/>
                <w:sz w:val="22"/>
                <w:szCs w:val="22"/>
                <w:u w:val="none"/>
                <w:lang w:val="en-US"/>
              </w:rPr>
              <w:t>01330609001</w:t>
            </w:r>
          </w:p>
        </w:tc>
        <w:tc>
          <w:tcPr>
            <w:tcW w:w="695"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default" w:ascii="Times New Roman" w:hAnsi="Times New Roman" w:eastAsia="楷体" w:cs="楷体"/>
                <w:i w:val="0"/>
                <w:iCs w:val="0"/>
                <w:color w:val="000000"/>
                <w:sz w:val="22"/>
                <w:szCs w:val="22"/>
                <w:u w:val="none"/>
                <w:lang w:val="en-US"/>
              </w:rPr>
            </w:pPr>
            <w:r>
              <w:rPr>
                <w:rFonts w:hint="default" w:ascii="Times New Roman" w:hAnsi="Times New Roman" w:eastAsia="楷体" w:cs="楷体"/>
                <w:i w:val="0"/>
                <w:iCs w:val="0"/>
                <w:color w:val="000000"/>
                <w:sz w:val="22"/>
                <w:szCs w:val="22"/>
                <w:u w:val="none"/>
                <w:lang w:val="en-US"/>
              </w:rPr>
              <w:t>种植体植入费（单颗）</w:t>
            </w:r>
          </w:p>
        </w:tc>
        <w:tc>
          <w:tcPr>
            <w:tcW w:w="2627"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指口腔单颗种植体植入。含方案设计建模、术前准备，备洞，种植体植入，二期手术，术后处理，手术复查等步骤人力资源和基本物资消耗。不包括拔牙、牙周洁治、根管治疗、植骨、软组织移植。</w:t>
            </w:r>
          </w:p>
        </w:tc>
        <w:tc>
          <w:tcPr>
            <w:tcW w:w="723"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ascii="仿宋" w:hAnsi="仿宋" w:eastAsia="仿宋" w:cs="仿宋"/>
                <w:i w:val="0"/>
                <w:iCs w:val="0"/>
                <w:caps w:val="0"/>
                <w:color w:val="000000"/>
                <w:spacing w:val="0"/>
                <w:sz w:val="23"/>
                <w:szCs w:val="23"/>
                <w:shd w:val="clear" w:fill="FFFFFF"/>
              </w:rPr>
              <w:t>种植体系统</w:t>
            </w:r>
          </w:p>
        </w:tc>
        <w:tc>
          <w:tcPr>
            <w:tcW w:w="1006"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ascii="仿宋" w:hAnsi="仿宋" w:eastAsia="仿宋" w:cs="仿宋"/>
                <w:i w:val="0"/>
                <w:iCs w:val="0"/>
                <w:caps w:val="0"/>
                <w:color w:val="000000"/>
                <w:spacing w:val="0"/>
                <w:sz w:val="23"/>
                <w:szCs w:val="23"/>
                <w:shd w:val="clear" w:fill="FFFFFF"/>
              </w:rPr>
              <w:t>牙位</w:t>
            </w:r>
          </w:p>
        </w:tc>
        <w:tc>
          <w:tcPr>
            <w:tcW w:w="1048"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ascii="Calibri" w:hAnsi="Calibri" w:eastAsia="宋体" w:cs="Calibri"/>
                <w:i w:val="0"/>
                <w:iCs w:val="0"/>
                <w:caps w:val="0"/>
                <w:color w:val="000000"/>
                <w:spacing w:val="0"/>
                <w:sz w:val="23"/>
                <w:szCs w:val="23"/>
                <w:shd w:val="clear" w:fill="FFFFFF"/>
              </w:rPr>
              <w:t>2000</w:t>
            </w:r>
          </w:p>
        </w:tc>
        <w:tc>
          <w:tcPr>
            <w:tcW w:w="1006"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种植体即刻种植加收30%；颅颌面种植体植入加收100%。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00"/>
          <w:tblCellMar>
            <w:top w:w="0" w:type="dxa"/>
            <w:left w:w="108" w:type="dxa"/>
            <w:bottom w:w="0" w:type="dxa"/>
            <w:right w:w="108" w:type="dxa"/>
          </w:tblCellMar>
        </w:tblPrEx>
        <w:trPr>
          <w:trHeight w:val="500" w:hRule="atLeast"/>
          <w:jc w:val="center"/>
        </w:trPr>
        <w:tc>
          <w:tcPr>
            <w:tcW w:w="456"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c>
          <w:tcPr>
            <w:tcW w:w="959"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c>
          <w:tcPr>
            <w:tcW w:w="695"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c>
          <w:tcPr>
            <w:tcW w:w="2627"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c>
          <w:tcPr>
            <w:tcW w:w="723"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c>
          <w:tcPr>
            <w:tcW w:w="1006"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c>
          <w:tcPr>
            <w:tcW w:w="1048"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c>
          <w:tcPr>
            <w:tcW w:w="1006"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r>
    </w:tbl>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2"/>
          <w:rFonts w:hint="eastAsia" w:ascii="Times New Roman" w:hAnsi="Times New Roman" w:eastAsia="宋体" w:cs="Times New Roman"/>
          <w:sz w:val="28"/>
          <w:szCs w:val="28"/>
          <w:highlight w:val="none"/>
          <w:lang w:val="en-US" w:eastAsia="zh-CN"/>
        </w:rPr>
      </w:pPr>
      <w:r>
        <w:rPr>
          <w:rStyle w:val="12"/>
          <w:rFonts w:hint="default" w:ascii="Times New Roman" w:hAnsi="Times New Roman" w:eastAsia="宋体" w:cs="Times New Roman"/>
          <w:sz w:val="28"/>
          <w:szCs w:val="28"/>
          <w:highlight w:val="none"/>
          <w:lang w:val="en-US" w:eastAsia="zh-CN"/>
        </w:rPr>
        <w:t>参考链接</w:t>
      </w:r>
      <w:r>
        <w:rPr>
          <w:rStyle w:val="12"/>
          <w:rFonts w:hint="eastAsia" w:ascii="Times New Roman" w:hAnsi="Times New Roman" w:eastAsia="宋体" w:cs="Times New Roman"/>
          <w:sz w:val="28"/>
          <w:szCs w:val="28"/>
          <w:highlight w:val="none"/>
          <w:lang w:val="en-US" w:eastAsia="zh-CN"/>
        </w:rPr>
        <w:t>：</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2"/>
          <w:rFonts w:hint="eastAsia" w:ascii="Times New Roman" w:hAnsi="Times New Roman" w:eastAsia="宋体" w:cs="Times New Roman"/>
          <w:sz w:val="28"/>
          <w:szCs w:val="28"/>
          <w:highlight w:val="none"/>
          <w:lang w:val="en-US" w:eastAsia="zh-CN"/>
        </w:rPr>
      </w:pPr>
      <w:r>
        <w:rPr>
          <w:rStyle w:val="12"/>
          <w:rFonts w:hint="eastAsia" w:ascii="Times New Roman" w:hAnsi="Times New Roman" w:eastAsia="宋体" w:cs="Times New Roman"/>
          <w:sz w:val="28"/>
          <w:szCs w:val="28"/>
          <w:highlight w:val="none"/>
          <w:lang w:val="en-US" w:eastAsia="zh-CN"/>
        </w:rPr>
        <w:t>1.http://www.rjh.com.cn/2018RJPortal/doc/2020/09/27/52282.shtml</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2"/>
          <w:rFonts w:hint="default" w:ascii="Times New Roman" w:hAnsi="Times New Roman" w:eastAsia="宋体" w:cs="Times New Roman"/>
          <w:sz w:val="28"/>
          <w:szCs w:val="28"/>
          <w:highlight w:val="none"/>
          <w:lang w:val="en-US" w:eastAsia="zh-CN"/>
        </w:rPr>
      </w:pPr>
      <w:r>
        <w:rPr>
          <w:rStyle w:val="12"/>
          <w:rFonts w:hint="eastAsia" w:ascii="Times New Roman" w:hAnsi="Times New Roman" w:eastAsia="宋体" w:cs="Times New Roman"/>
          <w:sz w:val="28"/>
          <w:szCs w:val="28"/>
          <w:highlight w:val="none"/>
          <w:lang w:val="en-US" w:eastAsia="zh-CN"/>
        </w:rPr>
        <w:t>2.http://ybj.ah.gov.cn/public/7071/147578161.html</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240" w:lineRule="auto"/>
        <w:ind w:right="0" w:rightChars="0" w:firstLine="640" w:firstLineChars="200"/>
        <w:textAlignment w:val="auto"/>
        <w:outlineLvl w:val="1"/>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（二）药品耗材</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eastAsia" w:ascii="Times New Roman" w:hAnsi="Times New Roman" w:eastAsia="方正仿宋_GBK" w:cs="方正仿宋_GBK"/>
          <w:b/>
          <w:bCs/>
          <w:kern w:val="0"/>
          <w:sz w:val="32"/>
          <w:szCs w:val="32"/>
          <w:shd w:val="clear" w:color="auto" w:fill="FFFFFF"/>
          <w:lang w:val="en-US" w:eastAsia="zh-CN" w:bidi="ar-SA"/>
        </w:rPr>
      </w:pPr>
      <w:r>
        <w:rPr>
          <w:rFonts w:hint="eastAsia" w:ascii="Times New Roman" w:hAnsi="Times New Roman" w:eastAsia="方正仿宋_GBK" w:cs="方正仿宋_GBK"/>
          <w:b/>
          <w:bCs/>
          <w:kern w:val="0"/>
          <w:sz w:val="32"/>
          <w:szCs w:val="32"/>
          <w:shd w:val="clear" w:color="auto" w:fill="FFFFFF"/>
          <w:lang w:val="en-US" w:eastAsia="zh-CN" w:bidi="ar-SA"/>
        </w:rPr>
        <w:t>药品、医用耗材品规及价格等信息</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eastAsia" w:ascii="Times New Roman" w:hAnsi="Times New Roman" w:eastAsia="方正仿宋_GBK" w:cs="方正仿宋_GBK"/>
          <w:b/>
          <w:bCs/>
          <w:kern w:val="0"/>
          <w:sz w:val="32"/>
          <w:szCs w:val="32"/>
          <w:shd w:val="clear" w:color="auto" w:fill="FFFFFF"/>
          <w:lang w:val="en-US" w:eastAsia="zh-CN" w:bidi="ar-SA"/>
        </w:rPr>
      </w:pPr>
      <w:r>
        <w:rPr>
          <w:rFonts w:hint="eastAsia" w:ascii="Times New Roman" w:hAnsi="Times New Roman" w:eastAsia="方正仿宋_GBK" w:cs="方正仿宋_GBK"/>
          <w:b/>
          <w:bCs/>
          <w:kern w:val="0"/>
          <w:sz w:val="32"/>
          <w:szCs w:val="32"/>
          <w:shd w:val="clear" w:color="auto" w:fill="FFFFFF"/>
          <w:lang w:val="en-US" w:eastAsia="zh-CN" w:bidi="ar-SA"/>
        </w:rPr>
        <w:t>1.药品</w:t>
      </w:r>
    </w:p>
    <w:tbl>
      <w:tblPr>
        <w:tblStyle w:val="7"/>
        <w:tblW w:w="827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00"/>
        <w:tblLayout w:type="autofit"/>
        <w:tblCellMar>
          <w:top w:w="0" w:type="dxa"/>
          <w:left w:w="108" w:type="dxa"/>
          <w:bottom w:w="0" w:type="dxa"/>
          <w:right w:w="108" w:type="dxa"/>
        </w:tblCellMar>
      </w:tblPr>
      <w:tblGrid>
        <w:gridCol w:w="1881"/>
        <w:gridCol w:w="825"/>
        <w:gridCol w:w="1320"/>
        <w:gridCol w:w="1510"/>
        <w:gridCol w:w="1265"/>
        <w:gridCol w:w="812"/>
        <w:gridCol w:w="66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00"/>
          <w:tblCellMar>
            <w:top w:w="0" w:type="dxa"/>
            <w:left w:w="108" w:type="dxa"/>
            <w:bottom w:w="0" w:type="dxa"/>
            <w:right w:w="108" w:type="dxa"/>
          </w:tblCellMar>
        </w:tblPrEx>
        <w:trPr>
          <w:trHeight w:val="90" w:hRule="atLeast"/>
          <w:jc w:val="center"/>
        </w:trPr>
        <w:tc>
          <w:tcPr>
            <w:tcW w:w="1881"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b/>
                <w:bCs/>
                <w:i w:val="0"/>
                <w:iCs w:val="0"/>
                <w:color w:val="000000"/>
                <w:sz w:val="22"/>
                <w:szCs w:val="22"/>
                <w:u w:val="none"/>
              </w:rPr>
            </w:pPr>
            <w:r>
              <w:rPr>
                <w:rFonts w:hint="eastAsia" w:ascii="Times New Roman" w:hAnsi="Times New Roman" w:eastAsia="楷体" w:cs="楷体"/>
                <w:b/>
                <w:bCs/>
                <w:i w:val="0"/>
                <w:iCs w:val="0"/>
                <w:color w:val="000000"/>
                <w:kern w:val="0"/>
                <w:sz w:val="22"/>
                <w:szCs w:val="22"/>
                <w:u w:val="none"/>
                <w:lang w:val="en-US" w:eastAsia="zh-CN" w:bidi="ar"/>
              </w:rPr>
              <w:t>药品通用名称</w:t>
            </w:r>
          </w:p>
        </w:tc>
        <w:tc>
          <w:tcPr>
            <w:tcW w:w="825"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b/>
                <w:bCs/>
                <w:i w:val="0"/>
                <w:iCs w:val="0"/>
                <w:color w:val="000000"/>
                <w:sz w:val="22"/>
                <w:szCs w:val="22"/>
                <w:u w:val="none"/>
              </w:rPr>
            </w:pPr>
            <w:r>
              <w:rPr>
                <w:rFonts w:hint="eastAsia" w:ascii="Times New Roman" w:hAnsi="Times New Roman" w:eastAsia="楷体" w:cs="楷体"/>
                <w:b/>
                <w:bCs/>
                <w:i w:val="0"/>
                <w:iCs w:val="0"/>
                <w:color w:val="000000"/>
                <w:kern w:val="0"/>
                <w:sz w:val="22"/>
                <w:szCs w:val="22"/>
                <w:u w:val="none"/>
                <w:lang w:val="en-US" w:eastAsia="zh-CN" w:bidi="ar"/>
              </w:rPr>
              <w:t>剂型</w:t>
            </w:r>
          </w:p>
        </w:tc>
        <w:tc>
          <w:tcPr>
            <w:tcW w:w="132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b/>
                <w:bCs/>
                <w:i w:val="0"/>
                <w:iCs w:val="0"/>
                <w:color w:val="000000"/>
                <w:sz w:val="22"/>
                <w:szCs w:val="22"/>
                <w:u w:val="none"/>
              </w:rPr>
            </w:pPr>
            <w:r>
              <w:rPr>
                <w:rFonts w:hint="eastAsia" w:ascii="Times New Roman" w:hAnsi="Times New Roman" w:eastAsia="楷体" w:cs="楷体"/>
                <w:b/>
                <w:bCs/>
                <w:i w:val="0"/>
                <w:iCs w:val="0"/>
                <w:color w:val="000000"/>
                <w:kern w:val="0"/>
                <w:sz w:val="22"/>
                <w:szCs w:val="22"/>
                <w:u w:val="none"/>
                <w:lang w:val="en-US" w:eastAsia="zh-CN" w:bidi="ar"/>
              </w:rPr>
              <w:t>规格</w:t>
            </w:r>
          </w:p>
        </w:tc>
        <w:tc>
          <w:tcPr>
            <w:tcW w:w="151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b/>
                <w:bCs/>
                <w:i w:val="0"/>
                <w:iCs w:val="0"/>
                <w:color w:val="000000"/>
                <w:sz w:val="22"/>
                <w:szCs w:val="22"/>
                <w:u w:val="none"/>
              </w:rPr>
            </w:pPr>
            <w:r>
              <w:rPr>
                <w:rFonts w:hint="eastAsia" w:ascii="Times New Roman" w:hAnsi="Times New Roman" w:eastAsia="楷体" w:cs="楷体"/>
                <w:b/>
                <w:bCs/>
                <w:i w:val="0"/>
                <w:iCs w:val="0"/>
                <w:color w:val="000000"/>
                <w:kern w:val="0"/>
                <w:sz w:val="22"/>
                <w:szCs w:val="22"/>
                <w:u w:val="none"/>
                <w:lang w:val="en-US" w:eastAsia="zh-CN" w:bidi="ar"/>
              </w:rPr>
              <w:t>生成厂家</w:t>
            </w:r>
          </w:p>
        </w:tc>
        <w:tc>
          <w:tcPr>
            <w:tcW w:w="1265"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b/>
                <w:bCs/>
                <w:i w:val="0"/>
                <w:iCs w:val="0"/>
                <w:color w:val="000000"/>
                <w:sz w:val="22"/>
                <w:szCs w:val="22"/>
                <w:u w:val="none"/>
              </w:rPr>
            </w:pPr>
            <w:r>
              <w:rPr>
                <w:rFonts w:hint="eastAsia" w:ascii="Times New Roman" w:hAnsi="Times New Roman" w:eastAsia="楷体" w:cs="楷体"/>
                <w:b/>
                <w:bCs/>
                <w:i w:val="0"/>
                <w:iCs w:val="0"/>
                <w:color w:val="000000"/>
                <w:kern w:val="0"/>
                <w:sz w:val="22"/>
                <w:szCs w:val="22"/>
                <w:u w:val="none"/>
                <w:lang w:val="en-US" w:eastAsia="zh-CN" w:bidi="ar"/>
              </w:rPr>
              <w:t>药品单价</w:t>
            </w:r>
          </w:p>
        </w:tc>
        <w:tc>
          <w:tcPr>
            <w:tcW w:w="812"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b/>
                <w:bCs/>
                <w:i w:val="0"/>
                <w:iCs w:val="0"/>
                <w:color w:val="000000"/>
                <w:sz w:val="22"/>
                <w:szCs w:val="22"/>
                <w:u w:val="none"/>
              </w:rPr>
            </w:pPr>
            <w:r>
              <w:rPr>
                <w:rFonts w:hint="eastAsia" w:ascii="Times New Roman" w:hAnsi="Times New Roman" w:eastAsia="楷体" w:cs="楷体"/>
                <w:b/>
                <w:bCs/>
                <w:i w:val="0"/>
                <w:iCs w:val="0"/>
                <w:color w:val="000000"/>
                <w:kern w:val="0"/>
                <w:sz w:val="22"/>
                <w:szCs w:val="22"/>
                <w:u w:val="none"/>
                <w:lang w:val="en-US" w:eastAsia="zh-CN" w:bidi="ar"/>
              </w:rPr>
              <w:t>药品单位</w:t>
            </w:r>
          </w:p>
        </w:tc>
        <w:tc>
          <w:tcPr>
            <w:tcW w:w="662"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b/>
                <w:bCs/>
                <w:i w:val="0"/>
                <w:iCs w:val="0"/>
                <w:color w:val="000000"/>
                <w:sz w:val="22"/>
                <w:szCs w:val="22"/>
                <w:u w:val="none"/>
              </w:rPr>
            </w:pPr>
            <w:r>
              <w:rPr>
                <w:rFonts w:hint="eastAsia" w:ascii="Times New Roman" w:hAnsi="Times New Roman" w:eastAsia="楷体" w:cs="楷体"/>
                <w:b/>
                <w:bCs/>
                <w:i w:val="0"/>
                <w:iCs w:val="0"/>
                <w:color w:val="000000"/>
                <w:kern w:val="0"/>
                <w:sz w:val="22"/>
                <w:szCs w:val="22"/>
                <w:u w:val="none"/>
                <w:lang w:val="en-US" w:eastAsia="zh-CN" w:bidi="ar"/>
              </w:rPr>
              <w:t>药品类型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881"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i w:val="0"/>
                <w:iCs w:val="0"/>
                <w:color w:val="000000"/>
                <w:sz w:val="22"/>
                <w:szCs w:val="22"/>
                <w:u w:val="none"/>
              </w:rPr>
            </w:pPr>
            <w:r>
              <w:rPr>
                <w:rFonts w:hint="eastAsia" w:ascii="Times New Roman" w:hAnsi="Times New Roman" w:eastAsia="楷体" w:cs="楷体"/>
                <w:i w:val="0"/>
                <w:iCs w:val="0"/>
                <w:color w:val="000000"/>
                <w:kern w:val="0"/>
                <w:sz w:val="22"/>
                <w:szCs w:val="22"/>
                <w:u w:val="none"/>
                <w:lang w:val="en-US" w:eastAsia="zh-CN" w:bidi="ar"/>
              </w:rPr>
              <w:t>整蛋白型肠内营养粉(能全素)</w:t>
            </w:r>
          </w:p>
        </w:tc>
        <w:tc>
          <w:tcPr>
            <w:tcW w:w="825"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i w:val="0"/>
                <w:iCs w:val="0"/>
                <w:color w:val="000000"/>
                <w:sz w:val="22"/>
                <w:szCs w:val="22"/>
                <w:u w:val="none"/>
              </w:rPr>
            </w:pPr>
            <w:r>
              <w:rPr>
                <w:rFonts w:hint="eastAsia" w:ascii="Times New Roman" w:hAnsi="Times New Roman" w:eastAsia="楷体" w:cs="楷体"/>
                <w:i w:val="0"/>
                <w:iCs w:val="0"/>
                <w:color w:val="000000"/>
                <w:kern w:val="0"/>
                <w:sz w:val="22"/>
                <w:szCs w:val="22"/>
                <w:u w:val="none"/>
                <w:lang w:val="en-US" w:eastAsia="zh-CN" w:bidi="ar"/>
              </w:rPr>
              <w:t>口服散剂</w:t>
            </w:r>
          </w:p>
        </w:tc>
        <w:tc>
          <w:tcPr>
            <w:tcW w:w="132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i w:val="0"/>
                <w:iCs w:val="0"/>
                <w:color w:val="000000"/>
                <w:sz w:val="22"/>
                <w:szCs w:val="22"/>
                <w:u w:val="none"/>
              </w:rPr>
            </w:pPr>
            <w:r>
              <w:rPr>
                <w:rFonts w:hint="eastAsia" w:ascii="Times New Roman" w:hAnsi="Times New Roman" w:eastAsia="楷体" w:cs="楷体"/>
                <w:i w:val="0"/>
                <w:iCs w:val="0"/>
                <w:color w:val="000000"/>
                <w:kern w:val="0"/>
                <w:sz w:val="22"/>
                <w:szCs w:val="22"/>
                <w:u w:val="none"/>
                <w:lang w:val="en-US" w:eastAsia="zh-CN" w:bidi="ar"/>
              </w:rPr>
              <w:t>320g/瓶/基</w:t>
            </w:r>
          </w:p>
        </w:tc>
        <w:tc>
          <w:tcPr>
            <w:tcW w:w="151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i w:val="0"/>
                <w:iCs w:val="0"/>
                <w:color w:val="000000"/>
                <w:sz w:val="22"/>
                <w:szCs w:val="22"/>
                <w:u w:val="none"/>
              </w:rPr>
            </w:pPr>
            <w:r>
              <w:rPr>
                <w:rFonts w:hint="eastAsia" w:ascii="Times New Roman" w:hAnsi="Times New Roman" w:eastAsia="楷体" w:cs="楷体"/>
                <w:i w:val="0"/>
                <w:iCs w:val="0"/>
                <w:color w:val="000000"/>
                <w:kern w:val="0"/>
                <w:sz w:val="22"/>
                <w:szCs w:val="22"/>
                <w:u w:val="none"/>
                <w:lang w:val="en-US" w:eastAsia="zh-CN" w:bidi="ar"/>
              </w:rPr>
              <w:t>德国奥迪希亚药</w:t>
            </w:r>
          </w:p>
        </w:tc>
        <w:tc>
          <w:tcPr>
            <w:tcW w:w="1265"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i w:val="0"/>
                <w:iCs w:val="0"/>
                <w:color w:val="000000"/>
                <w:sz w:val="22"/>
                <w:szCs w:val="22"/>
                <w:u w:val="none"/>
              </w:rPr>
            </w:pPr>
            <w:r>
              <w:rPr>
                <w:rFonts w:hint="eastAsia" w:ascii="Times New Roman" w:hAnsi="Times New Roman" w:eastAsia="楷体" w:cs="楷体"/>
                <w:i w:val="0"/>
                <w:iCs w:val="0"/>
                <w:color w:val="000000"/>
                <w:kern w:val="0"/>
                <w:sz w:val="22"/>
                <w:szCs w:val="22"/>
                <w:u w:val="none"/>
                <w:lang w:val="en-US" w:eastAsia="zh-CN" w:bidi="ar"/>
              </w:rPr>
              <w:t xml:space="preserve">76.00 </w:t>
            </w:r>
          </w:p>
        </w:tc>
        <w:tc>
          <w:tcPr>
            <w:tcW w:w="812"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i w:val="0"/>
                <w:iCs w:val="0"/>
                <w:color w:val="000000"/>
                <w:sz w:val="22"/>
                <w:szCs w:val="22"/>
                <w:u w:val="none"/>
              </w:rPr>
            </w:pPr>
            <w:r>
              <w:rPr>
                <w:rFonts w:hint="eastAsia" w:ascii="Times New Roman" w:hAnsi="Times New Roman" w:eastAsia="楷体" w:cs="楷体"/>
                <w:i w:val="0"/>
                <w:iCs w:val="0"/>
                <w:color w:val="000000"/>
                <w:kern w:val="0"/>
                <w:sz w:val="22"/>
                <w:szCs w:val="22"/>
                <w:u w:val="none"/>
                <w:lang w:val="en-US" w:eastAsia="zh-CN" w:bidi="ar"/>
              </w:rPr>
              <w:t>瓶</w:t>
            </w:r>
          </w:p>
        </w:tc>
        <w:tc>
          <w:tcPr>
            <w:tcW w:w="662"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i w:val="0"/>
                <w:iCs w:val="0"/>
                <w:color w:val="000000"/>
                <w:sz w:val="22"/>
                <w:szCs w:val="22"/>
                <w:u w:val="none"/>
              </w:rPr>
            </w:pPr>
            <w:r>
              <w:rPr>
                <w:rFonts w:hint="eastAsia" w:ascii="Times New Roman" w:hAnsi="Times New Roman" w:eastAsia="楷体" w:cs="楷体"/>
                <w:i w:val="0"/>
                <w:iCs w:val="0"/>
                <w:color w:val="000000"/>
                <w:kern w:val="0"/>
                <w:sz w:val="22"/>
                <w:szCs w:val="22"/>
                <w:u w:val="none"/>
                <w:lang w:val="en-US" w:eastAsia="zh-CN" w:bidi="ar"/>
              </w:rPr>
              <w:t>西药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00"/>
          <w:tblCellMar>
            <w:top w:w="0" w:type="dxa"/>
            <w:left w:w="108" w:type="dxa"/>
            <w:bottom w:w="0" w:type="dxa"/>
            <w:right w:w="108" w:type="dxa"/>
          </w:tblCellMar>
        </w:tblPrEx>
        <w:trPr>
          <w:trHeight w:val="90" w:hRule="atLeast"/>
          <w:jc w:val="center"/>
        </w:trPr>
        <w:tc>
          <w:tcPr>
            <w:tcW w:w="1881"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i w:val="0"/>
                <w:iCs w:val="0"/>
                <w:color w:val="000000"/>
                <w:sz w:val="22"/>
                <w:szCs w:val="22"/>
                <w:u w:val="none"/>
                <w:lang w:val="en-US"/>
              </w:rPr>
            </w:pPr>
            <w:r>
              <w:rPr>
                <w:rFonts w:hint="eastAsia" w:ascii="Times New Roman" w:hAnsi="Times New Roman" w:eastAsia="楷体" w:cs="楷体"/>
                <w:i w:val="0"/>
                <w:iCs w:val="0"/>
                <w:color w:val="000000"/>
                <w:kern w:val="0"/>
                <w:sz w:val="22"/>
                <w:szCs w:val="22"/>
                <w:u w:val="none"/>
                <w:lang w:val="en-US" w:eastAsia="zh-CN" w:bidi="ar"/>
              </w:rPr>
              <w:t>...</w:t>
            </w:r>
          </w:p>
        </w:tc>
        <w:tc>
          <w:tcPr>
            <w:tcW w:w="825"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i w:val="0"/>
                <w:iCs w:val="0"/>
                <w:color w:val="000000"/>
                <w:sz w:val="22"/>
                <w:szCs w:val="22"/>
                <w:u w:val="none"/>
                <w:lang w:val="en-US"/>
              </w:rPr>
            </w:pPr>
            <w:r>
              <w:rPr>
                <w:rFonts w:hint="eastAsia" w:ascii="Times New Roman" w:hAnsi="Times New Roman" w:eastAsia="楷体" w:cs="楷体"/>
                <w:i w:val="0"/>
                <w:iCs w:val="0"/>
                <w:color w:val="000000"/>
                <w:kern w:val="0"/>
                <w:sz w:val="22"/>
                <w:szCs w:val="22"/>
                <w:u w:val="none"/>
                <w:lang w:val="en-US" w:eastAsia="zh-CN" w:bidi="ar"/>
              </w:rPr>
              <w:t>...</w:t>
            </w:r>
          </w:p>
        </w:tc>
        <w:tc>
          <w:tcPr>
            <w:tcW w:w="132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i w:val="0"/>
                <w:iCs w:val="0"/>
                <w:color w:val="000000"/>
                <w:sz w:val="22"/>
                <w:szCs w:val="22"/>
                <w:u w:val="none"/>
                <w:lang w:val="en-US"/>
              </w:rPr>
            </w:pPr>
            <w:r>
              <w:rPr>
                <w:rFonts w:hint="eastAsia" w:ascii="Times New Roman" w:hAnsi="Times New Roman" w:eastAsia="楷体" w:cs="楷体"/>
                <w:i w:val="0"/>
                <w:iCs w:val="0"/>
                <w:color w:val="000000"/>
                <w:kern w:val="0"/>
                <w:sz w:val="22"/>
                <w:szCs w:val="22"/>
                <w:u w:val="none"/>
                <w:lang w:val="en-US" w:eastAsia="zh-CN" w:bidi="ar"/>
              </w:rPr>
              <w:t>...</w:t>
            </w:r>
          </w:p>
        </w:tc>
        <w:tc>
          <w:tcPr>
            <w:tcW w:w="151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i w:val="0"/>
                <w:iCs w:val="0"/>
                <w:color w:val="000000"/>
                <w:sz w:val="22"/>
                <w:szCs w:val="22"/>
                <w:u w:val="none"/>
                <w:lang w:val="en-US"/>
              </w:rPr>
            </w:pPr>
            <w:r>
              <w:rPr>
                <w:rFonts w:hint="eastAsia" w:ascii="Times New Roman" w:hAnsi="Times New Roman" w:eastAsia="楷体" w:cs="楷体"/>
                <w:i w:val="0"/>
                <w:iCs w:val="0"/>
                <w:color w:val="000000"/>
                <w:kern w:val="0"/>
                <w:sz w:val="22"/>
                <w:szCs w:val="22"/>
                <w:u w:val="none"/>
                <w:lang w:val="en-US" w:eastAsia="zh-CN" w:bidi="ar"/>
              </w:rPr>
              <w:t>...</w:t>
            </w:r>
          </w:p>
        </w:tc>
        <w:tc>
          <w:tcPr>
            <w:tcW w:w="1265"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i w:val="0"/>
                <w:iCs w:val="0"/>
                <w:color w:val="000000"/>
                <w:sz w:val="22"/>
                <w:szCs w:val="22"/>
                <w:u w:val="none"/>
                <w:lang w:val="en-US"/>
              </w:rPr>
            </w:pPr>
            <w:r>
              <w:rPr>
                <w:rFonts w:hint="eastAsia" w:ascii="Times New Roman" w:hAnsi="Times New Roman" w:eastAsia="楷体" w:cs="楷体"/>
                <w:i w:val="0"/>
                <w:iCs w:val="0"/>
                <w:color w:val="000000"/>
                <w:kern w:val="0"/>
                <w:sz w:val="22"/>
                <w:szCs w:val="22"/>
                <w:u w:val="none"/>
                <w:lang w:val="en-US" w:eastAsia="zh-CN" w:bidi="ar"/>
              </w:rPr>
              <w:t>...</w:t>
            </w:r>
          </w:p>
        </w:tc>
        <w:tc>
          <w:tcPr>
            <w:tcW w:w="812"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i w:val="0"/>
                <w:iCs w:val="0"/>
                <w:color w:val="000000"/>
                <w:sz w:val="22"/>
                <w:szCs w:val="22"/>
                <w:u w:val="none"/>
                <w:lang w:val="en-US"/>
              </w:rPr>
            </w:pPr>
            <w:r>
              <w:rPr>
                <w:rFonts w:hint="eastAsia" w:ascii="Times New Roman" w:hAnsi="Times New Roman" w:eastAsia="楷体" w:cs="楷体"/>
                <w:i w:val="0"/>
                <w:iCs w:val="0"/>
                <w:color w:val="000000"/>
                <w:kern w:val="0"/>
                <w:sz w:val="22"/>
                <w:szCs w:val="22"/>
                <w:u w:val="none"/>
                <w:lang w:val="en-US" w:eastAsia="zh-CN" w:bidi="ar"/>
              </w:rPr>
              <w:t>...</w:t>
            </w:r>
          </w:p>
        </w:tc>
        <w:tc>
          <w:tcPr>
            <w:tcW w:w="662"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i w:val="0"/>
                <w:iCs w:val="0"/>
                <w:color w:val="000000"/>
                <w:sz w:val="22"/>
                <w:szCs w:val="22"/>
                <w:u w:val="none"/>
                <w:lang w:val="en-US"/>
              </w:rPr>
            </w:pPr>
            <w:r>
              <w:rPr>
                <w:rFonts w:hint="eastAsia" w:ascii="Times New Roman" w:hAnsi="Times New Roman" w:eastAsia="楷体" w:cs="楷体"/>
                <w:i w:val="0"/>
                <w:iCs w:val="0"/>
                <w:color w:val="000000"/>
                <w:kern w:val="0"/>
                <w:sz w:val="22"/>
                <w:szCs w:val="22"/>
                <w:u w:val="none"/>
                <w:lang w:val="en-US" w:eastAsia="zh-CN" w:bidi="ar"/>
              </w:rPr>
              <w:t>...</w:t>
            </w:r>
          </w:p>
        </w:tc>
      </w:tr>
    </w:tbl>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2"/>
          <w:rFonts w:hint="eastAsia" w:ascii="Times New Roman" w:hAnsi="Times New Roman" w:eastAsia="宋体" w:cs="Times New Roman"/>
          <w:sz w:val="28"/>
          <w:szCs w:val="28"/>
          <w:highlight w:val="none"/>
          <w:lang w:val="en-US" w:eastAsia="zh-CN"/>
        </w:rPr>
      </w:pPr>
      <w:r>
        <w:rPr>
          <w:rStyle w:val="12"/>
          <w:rFonts w:hint="default" w:ascii="Times New Roman" w:hAnsi="Times New Roman" w:eastAsia="宋体" w:cs="Times New Roman"/>
          <w:sz w:val="28"/>
          <w:szCs w:val="28"/>
          <w:highlight w:val="none"/>
          <w:lang w:val="en-US" w:eastAsia="zh-CN"/>
        </w:rPr>
        <w:t>参考链接：</w:t>
      </w:r>
      <w:r>
        <w:rPr>
          <w:rStyle w:val="12"/>
          <w:rFonts w:hint="eastAsia" w:ascii="Times New Roman" w:hAnsi="Times New Roman" w:eastAsia="宋体" w:cs="Times New Roman"/>
          <w:sz w:val="28"/>
          <w:szCs w:val="28"/>
          <w:highlight w:val="none"/>
          <w:lang w:val="en-US" w:eastAsia="zh-CN"/>
        </w:rPr>
        <w:t>http://www.chizhouhospital.com/content/detail/6323e9de9517b5ceb58b458e.html</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eastAsia" w:ascii="Times New Roman" w:hAnsi="Times New Roman" w:eastAsia="方正仿宋_GBK" w:cs="方正仿宋_GBK"/>
          <w:b/>
          <w:bCs/>
          <w:kern w:val="0"/>
          <w:sz w:val="32"/>
          <w:szCs w:val="32"/>
          <w:shd w:val="clear" w:color="auto" w:fill="FFFFFF"/>
          <w:lang w:val="en-US" w:eastAsia="zh-CN" w:bidi="ar-SA"/>
        </w:rPr>
      </w:pPr>
      <w:r>
        <w:rPr>
          <w:rFonts w:hint="eastAsia" w:ascii="Times New Roman" w:hAnsi="Times New Roman" w:eastAsia="方正仿宋_GBK" w:cs="方正仿宋_GBK"/>
          <w:b/>
          <w:bCs/>
          <w:kern w:val="0"/>
          <w:sz w:val="32"/>
          <w:szCs w:val="32"/>
          <w:shd w:val="clear" w:color="auto" w:fill="FFFFFF"/>
          <w:lang w:val="en-US" w:eastAsia="zh-CN" w:bidi="ar-SA"/>
        </w:rPr>
        <w:t>2.医用耗材品规</w:t>
      </w:r>
    </w:p>
    <w:tbl>
      <w:tblPr>
        <w:tblStyle w:val="7"/>
        <w:tblW w:w="798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00"/>
        <w:tblLayout w:type="autofit"/>
        <w:tblCellMar>
          <w:top w:w="0" w:type="dxa"/>
          <w:left w:w="108" w:type="dxa"/>
          <w:bottom w:w="0" w:type="dxa"/>
          <w:right w:w="108" w:type="dxa"/>
        </w:tblCellMar>
      </w:tblPr>
      <w:tblGrid>
        <w:gridCol w:w="3477"/>
        <w:gridCol w:w="1061"/>
        <w:gridCol w:w="34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00"/>
          <w:tblCellMar>
            <w:top w:w="0" w:type="dxa"/>
            <w:left w:w="108" w:type="dxa"/>
            <w:bottom w:w="0" w:type="dxa"/>
            <w:right w:w="108" w:type="dxa"/>
          </w:tblCellMar>
        </w:tblPrEx>
        <w:trPr>
          <w:trHeight w:val="600" w:hRule="atLeast"/>
          <w:jc w:val="center"/>
        </w:trPr>
        <w:tc>
          <w:tcPr>
            <w:tcW w:w="3477"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b/>
                <w:bCs/>
                <w:i w:val="0"/>
                <w:iCs w:val="0"/>
                <w:color w:val="000000"/>
                <w:sz w:val="22"/>
                <w:szCs w:val="22"/>
                <w:u w:val="none"/>
              </w:rPr>
            </w:pPr>
            <w:r>
              <w:rPr>
                <w:rFonts w:hint="eastAsia" w:ascii="Times New Roman" w:hAnsi="Times New Roman" w:eastAsia="楷体" w:cs="楷体"/>
                <w:b/>
                <w:bCs/>
                <w:i w:val="0"/>
                <w:iCs w:val="0"/>
                <w:color w:val="000000"/>
                <w:kern w:val="0"/>
                <w:sz w:val="22"/>
                <w:szCs w:val="22"/>
                <w:u w:val="none"/>
                <w:lang w:val="en-US" w:eastAsia="zh-CN" w:bidi="ar"/>
              </w:rPr>
              <w:t>项目名称</w:t>
            </w:r>
          </w:p>
        </w:tc>
        <w:tc>
          <w:tcPr>
            <w:tcW w:w="1061"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b/>
                <w:bCs/>
                <w:i w:val="0"/>
                <w:iCs w:val="0"/>
                <w:color w:val="000000"/>
                <w:sz w:val="22"/>
                <w:szCs w:val="22"/>
                <w:u w:val="none"/>
              </w:rPr>
            </w:pPr>
            <w:r>
              <w:rPr>
                <w:rFonts w:hint="eastAsia" w:ascii="Times New Roman" w:hAnsi="Times New Roman" w:eastAsia="楷体" w:cs="楷体"/>
                <w:b/>
                <w:bCs/>
                <w:i w:val="0"/>
                <w:iCs w:val="0"/>
                <w:color w:val="000000"/>
                <w:kern w:val="0"/>
                <w:sz w:val="22"/>
                <w:szCs w:val="22"/>
                <w:u w:val="none"/>
                <w:lang w:val="en-US" w:eastAsia="zh-CN" w:bidi="ar"/>
              </w:rPr>
              <w:t>价格</w:t>
            </w:r>
          </w:p>
        </w:tc>
        <w:tc>
          <w:tcPr>
            <w:tcW w:w="345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b/>
                <w:bCs/>
                <w:i w:val="0"/>
                <w:iCs w:val="0"/>
                <w:color w:val="000000"/>
                <w:sz w:val="22"/>
                <w:szCs w:val="22"/>
                <w:u w:val="none"/>
              </w:rPr>
            </w:pPr>
            <w:r>
              <w:rPr>
                <w:rFonts w:hint="eastAsia" w:ascii="Times New Roman" w:hAnsi="Times New Roman" w:eastAsia="楷体" w:cs="楷体"/>
                <w:b/>
                <w:bCs/>
                <w:i w:val="0"/>
                <w:iCs w:val="0"/>
                <w:color w:val="000000"/>
                <w:kern w:val="0"/>
                <w:sz w:val="22"/>
                <w:szCs w:val="22"/>
                <w:u w:val="none"/>
                <w:lang w:val="en-US" w:eastAsia="zh-CN" w:bidi="ar"/>
              </w:rPr>
              <w:t>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00"/>
          <w:tblCellMar>
            <w:top w:w="0" w:type="dxa"/>
            <w:left w:w="108" w:type="dxa"/>
            <w:bottom w:w="0" w:type="dxa"/>
            <w:right w:w="108" w:type="dxa"/>
          </w:tblCellMar>
        </w:tblPrEx>
        <w:trPr>
          <w:trHeight w:val="600" w:hRule="atLeast"/>
          <w:jc w:val="center"/>
        </w:trPr>
        <w:tc>
          <w:tcPr>
            <w:tcW w:w="3477"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i w:val="0"/>
                <w:iCs w:val="0"/>
                <w:color w:val="000000"/>
                <w:sz w:val="22"/>
                <w:szCs w:val="22"/>
                <w:u w:val="none"/>
              </w:rPr>
            </w:pPr>
            <w:r>
              <w:rPr>
                <w:rFonts w:hint="eastAsia" w:ascii="Times New Roman" w:hAnsi="Times New Roman" w:eastAsia="楷体" w:cs="楷体"/>
                <w:i w:val="0"/>
                <w:iCs w:val="0"/>
                <w:color w:val="000000"/>
                <w:kern w:val="0"/>
                <w:sz w:val="22"/>
                <w:szCs w:val="22"/>
                <w:u w:val="none"/>
                <w:lang w:val="en-US" w:eastAsia="zh-CN" w:bidi="ar"/>
              </w:rPr>
              <w:t>1.6*4自攻型颅骨皮质骨螺钉 丙</w:t>
            </w:r>
          </w:p>
        </w:tc>
        <w:tc>
          <w:tcPr>
            <w:tcW w:w="1061"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i w:val="0"/>
                <w:iCs w:val="0"/>
                <w:color w:val="000000"/>
                <w:sz w:val="22"/>
                <w:szCs w:val="22"/>
                <w:u w:val="none"/>
              </w:rPr>
            </w:pPr>
            <w:r>
              <w:rPr>
                <w:rFonts w:hint="eastAsia" w:ascii="Times New Roman" w:hAnsi="Times New Roman" w:eastAsia="楷体" w:cs="楷体"/>
                <w:i w:val="0"/>
                <w:iCs w:val="0"/>
                <w:color w:val="000000"/>
                <w:kern w:val="0"/>
                <w:sz w:val="22"/>
                <w:szCs w:val="22"/>
                <w:u w:val="none"/>
                <w:lang w:val="en-US" w:eastAsia="zh-CN" w:bidi="ar"/>
              </w:rPr>
              <w:t>......</w:t>
            </w:r>
          </w:p>
        </w:tc>
        <w:tc>
          <w:tcPr>
            <w:tcW w:w="345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楷体" w:cs="楷体"/>
                <w:i w:val="0"/>
                <w:iCs w:val="0"/>
                <w:color w:val="000000"/>
                <w:sz w:val="22"/>
                <w:szCs w:val="22"/>
                <w:u w:val="none"/>
              </w:rPr>
            </w:pPr>
            <w:r>
              <w:rPr>
                <w:rFonts w:hint="eastAsia" w:ascii="Times New Roman" w:hAnsi="Times New Roman" w:eastAsia="楷体" w:cs="楷体"/>
                <w:i w:val="0"/>
                <w:iCs w:val="0"/>
                <w:color w:val="000000"/>
                <w:kern w:val="0"/>
                <w:sz w:val="22"/>
                <w:szCs w:val="22"/>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00"/>
          <w:tblCellMar>
            <w:top w:w="0" w:type="dxa"/>
            <w:left w:w="108" w:type="dxa"/>
            <w:bottom w:w="0" w:type="dxa"/>
            <w:right w:w="108" w:type="dxa"/>
          </w:tblCellMar>
        </w:tblPrEx>
        <w:trPr>
          <w:trHeight w:val="600" w:hRule="atLeast"/>
          <w:jc w:val="center"/>
        </w:trPr>
        <w:tc>
          <w:tcPr>
            <w:tcW w:w="3477"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default"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c>
          <w:tcPr>
            <w:tcW w:w="1061"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default"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c>
          <w:tcPr>
            <w:tcW w:w="345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default"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r>
    </w:tbl>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2"/>
          <w:rFonts w:hint="eastAsia" w:ascii="Times New Roman" w:hAnsi="Times New Roman" w:eastAsia="宋体" w:cs="Times New Roman"/>
          <w:sz w:val="28"/>
          <w:szCs w:val="28"/>
          <w:highlight w:val="none"/>
          <w:lang w:val="en-US" w:eastAsia="zh-CN"/>
        </w:rPr>
      </w:pPr>
      <w:r>
        <w:rPr>
          <w:rStyle w:val="12"/>
          <w:rFonts w:hint="default" w:ascii="Times New Roman" w:hAnsi="Times New Roman" w:eastAsia="宋体" w:cs="Times New Roman"/>
          <w:sz w:val="28"/>
          <w:szCs w:val="28"/>
          <w:highlight w:val="none"/>
          <w:lang w:val="en-US" w:eastAsia="zh-CN"/>
        </w:rPr>
        <w:t>参考链接：</w:t>
      </w:r>
      <w:r>
        <w:rPr>
          <w:rStyle w:val="12"/>
          <w:rFonts w:hint="eastAsia" w:ascii="Times New Roman" w:hAnsi="Times New Roman" w:eastAsia="宋体" w:cs="Times New Roman"/>
          <w:sz w:val="28"/>
          <w:szCs w:val="28"/>
          <w:highlight w:val="none"/>
          <w:lang w:val="en-US" w:eastAsia="zh-CN"/>
        </w:rPr>
        <w:t>https://www.bjtth.org/Html/News/Columns/200179/Index.html</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0"/>
        <w:rPr>
          <w:rFonts w:hint="eastAsia" w:ascii="Times New Roman" w:hAnsi="Times New Roman" w:eastAsia="方正黑体_GBK" w:cs="方正黑体_GBK"/>
          <w:kern w:val="0"/>
          <w:sz w:val="32"/>
          <w:szCs w:val="32"/>
          <w:shd w:val="clear" w:color="auto" w:fill="FFFFFF"/>
          <w:lang w:val="en-US" w:eastAsia="zh-CN" w:bidi="ar-SA"/>
        </w:rPr>
      </w:pPr>
      <w:r>
        <w:rPr>
          <w:rFonts w:hint="eastAsia" w:ascii="Times New Roman" w:hAnsi="Times New Roman" w:eastAsia="方正黑体_GBK" w:cs="方正黑体_GBK"/>
          <w:kern w:val="0"/>
          <w:sz w:val="32"/>
          <w:szCs w:val="32"/>
          <w:shd w:val="clear" w:color="auto" w:fill="FFFFFF"/>
          <w:lang w:val="en-US" w:eastAsia="zh-CN" w:bidi="ar-SA"/>
        </w:rPr>
        <w:t>五、环境导引</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1"/>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（一）交通导引</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240" w:lineRule="auto"/>
        <w:ind w:right="0" w:rightChars="0" w:firstLine="643" w:firstLineChars="200"/>
        <w:textAlignment w:val="auto"/>
        <w:outlineLvl w:val="9"/>
        <w:rPr>
          <w:rFonts w:hint="default" w:ascii="Times New Roman" w:hAnsi="Times New Roman" w:eastAsia="方正仿宋_GBK" w:cs="方正仿宋_GBK"/>
          <w:b/>
          <w:bCs/>
          <w:kern w:val="0"/>
          <w:sz w:val="32"/>
          <w:szCs w:val="32"/>
          <w:shd w:val="clear" w:color="auto" w:fill="FFFFFF"/>
          <w:lang w:val="en-US" w:eastAsia="zh-CN" w:bidi="ar-SA"/>
        </w:rPr>
      </w:pPr>
      <w:r>
        <w:rPr>
          <w:rFonts w:hint="default" w:ascii="Times New Roman" w:hAnsi="Times New Roman" w:eastAsia="方正仿宋_GBK" w:cs="方正仿宋_GBK"/>
          <w:b/>
          <w:bCs/>
          <w:kern w:val="0"/>
          <w:sz w:val="32"/>
          <w:szCs w:val="32"/>
          <w:shd w:val="clear" w:color="auto" w:fill="FFFFFF"/>
          <w:lang w:val="en-US" w:eastAsia="zh-CN" w:bidi="ar-SA"/>
        </w:rPr>
        <w:t>1.</w:t>
      </w:r>
      <w:r>
        <w:rPr>
          <w:rFonts w:hint="eastAsia" w:ascii="Times New Roman" w:hAnsi="Times New Roman" w:eastAsia="方正仿宋_GBK" w:cs="方正仿宋_GBK"/>
          <w:b/>
          <w:bCs/>
          <w:kern w:val="0"/>
          <w:sz w:val="32"/>
          <w:szCs w:val="32"/>
          <w:shd w:val="clear" w:color="auto" w:fill="FFFFFF"/>
          <w:lang w:val="en-US" w:eastAsia="zh-CN" w:bidi="ar-SA"/>
        </w:rPr>
        <w:t>机构周边的公共交通线路</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选择来院方式乘......车在......路下车</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（文字描述情况即可）或提供导航地图或者图示信息</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Style w:val="12"/>
          <w:rFonts w:hint="eastAsia" w:ascii="Times New Roman" w:hAnsi="Times New Roman" w:cs="方正仿宋_GBK"/>
          <w:sz w:val="28"/>
          <w:szCs w:val="28"/>
          <w:highlight w:val="none"/>
        </w:rPr>
      </w:pPr>
      <w:r>
        <w:rPr>
          <w:rStyle w:val="12"/>
          <w:rFonts w:hint="default" w:ascii="Times New Roman" w:hAnsi="Times New Roman" w:eastAsia="宋体" w:cs="Times New Roman"/>
          <w:sz w:val="28"/>
          <w:szCs w:val="28"/>
          <w:highlight w:val="none"/>
          <w:lang w:val="en-US" w:eastAsia="zh-CN"/>
        </w:rPr>
        <w:t>参考链接：</w:t>
      </w:r>
      <w:r>
        <w:rPr>
          <w:rStyle w:val="12"/>
          <w:rFonts w:hint="eastAsia" w:ascii="Times New Roman" w:hAnsi="Times New Roman" w:eastAsia="宋体" w:cs="Times New Roman"/>
          <w:sz w:val="28"/>
          <w:szCs w:val="28"/>
          <w:highlight w:val="none"/>
          <w:lang w:val="en-US" w:eastAsia="zh-CN"/>
        </w:rPr>
        <w:t>https://www.tjh.com.cn/MedicalServi/HospitalNav.Html</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240" w:lineRule="auto"/>
        <w:ind w:right="0" w:rightChars="0" w:firstLine="640" w:firstLineChars="200"/>
        <w:textAlignment w:val="auto"/>
        <w:outlineLvl w:val="9"/>
        <w:rPr>
          <w:rFonts w:hint="eastAsia" w:ascii="Times New Roman" w:hAnsi="Times New Roman" w:eastAsia="方正仿宋_GBK" w:cs="方正仿宋_GBK"/>
          <w:b w:val="0"/>
          <w:bCs w:val="0"/>
          <w:kern w:val="0"/>
          <w:sz w:val="32"/>
          <w:szCs w:val="32"/>
          <w:shd w:val="clear" w:color="auto" w:fill="FFFFFF"/>
          <w:lang w:val="en-US" w:eastAsia="zh-CN" w:bidi="ar-SA"/>
        </w:rPr>
      </w:pPr>
      <w:r>
        <w:rPr>
          <w:rFonts w:hint="eastAsia" w:ascii="Times New Roman" w:hAnsi="Times New Roman" w:eastAsia="方正仿宋_GBK" w:cs="方正仿宋_GBK"/>
          <w:b w:val="0"/>
          <w:bCs w:val="0"/>
          <w:kern w:val="0"/>
          <w:sz w:val="32"/>
          <w:szCs w:val="32"/>
          <w:shd w:val="clear" w:color="auto" w:fill="FFFFFF"/>
          <w:lang w:val="en-US" w:eastAsia="zh-CN" w:bidi="ar-SA"/>
        </w:rPr>
        <w:t>2.车辆入口与出口指示、院内停车场、院内行车指引（线下公开）以及停车收费等</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default" w:ascii="Times New Roman" w:hAnsi="Times New Roman" w:eastAsia="方正仿宋_GBK" w:cs="方正仿宋_GBK"/>
          <w:b w:val="0"/>
          <w:bCs w:val="0"/>
          <w:kern w:val="0"/>
          <w:sz w:val="32"/>
          <w:szCs w:val="32"/>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是否可停车；如可停车，其收费标准等信息可在线公开</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1"/>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（二）内部导引（线下公开）</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方正仿宋_GBK"/>
          <w:b w:val="0"/>
          <w:bCs w:val="0"/>
          <w:kern w:val="0"/>
          <w:sz w:val="32"/>
          <w:szCs w:val="32"/>
          <w:shd w:val="clear" w:color="auto" w:fill="FFFFFF"/>
          <w:lang w:val="en-US" w:eastAsia="zh-CN" w:bidi="ar-SA"/>
        </w:rPr>
      </w:pPr>
      <w:r>
        <w:rPr>
          <w:rFonts w:hint="eastAsia" w:ascii="Times New Roman" w:hAnsi="Times New Roman" w:eastAsia="方正仿宋_GBK" w:cs="方正仿宋_GBK"/>
          <w:b w:val="0"/>
          <w:bCs w:val="0"/>
          <w:kern w:val="0"/>
          <w:sz w:val="32"/>
          <w:szCs w:val="32"/>
          <w:shd w:val="clear" w:color="auto" w:fill="FFFFFF"/>
          <w:lang w:val="en-US" w:eastAsia="zh-CN" w:bidi="ar-SA"/>
        </w:rPr>
        <w:t>各科室(部门)的名称、位置及指引标识、急诊"绿色通道"指引标识等</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1"/>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（三）公卫措施</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方正仿宋_GBK"/>
          <w:b w:val="0"/>
          <w:bCs w:val="0"/>
          <w:kern w:val="0"/>
          <w:sz w:val="32"/>
          <w:szCs w:val="32"/>
          <w:highlight w:val="none"/>
          <w:shd w:val="clear" w:color="auto" w:fill="FFFFFF"/>
          <w:lang w:val="en-US" w:eastAsia="zh-CN" w:bidi="ar-SA"/>
        </w:rPr>
      </w:pPr>
      <w:r>
        <w:rPr>
          <w:rFonts w:hint="eastAsia" w:ascii="Times New Roman" w:hAnsi="Times New Roman" w:eastAsia="方正仿宋_GBK" w:cs="方正仿宋_GBK"/>
          <w:b w:val="0"/>
          <w:bCs w:val="0"/>
          <w:kern w:val="0"/>
          <w:sz w:val="32"/>
          <w:szCs w:val="32"/>
          <w:highlight w:val="none"/>
          <w:shd w:val="clear" w:color="auto" w:fill="FFFFFF"/>
          <w:lang w:val="en-US" w:eastAsia="zh-CN" w:bidi="ar-SA"/>
        </w:rPr>
        <w:t>公共卫生预防控制相关信息，落实政府应急处置措施的相关信息等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为加强突发公共卫生事件管理工作，有效预防、及时控制和消除突发公共卫生事件的危害，保障公众身体健康与生命安全，现根据《突发公共卫生事件应急条例》等法律法规的规定，制定本制度......</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Style w:val="12"/>
          <w:rFonts w:hint="eastAsia" w:ascii="Times New Roman" w:hAnsi="Times New Roman" w:eastAsia="宋体" w:cs="Times New Roman"/>
          <w:sz w:val="28"/>
          <w:szCs w:val="28"/>
          <w:highlight w:val="none"/>
          <w:lang w:val="en-US" w:eastAsia="zh-CN"/>
        </w:rPr>
      </w:pPr>
      <w:r>
        <w:rPr>
          <w:rStyle w:val="12"/>
          <w:rFonts w:hint="default" w:ascii="Times New Roman" w:hAnsi="Times New Roman" w:eastAsia="宋体" w:cs="Times New Roman"/>
          <w:sz w:val="28"/>
          <w:szCs w:val="28"/>
          <w:highlight w:val="none"/>
          <w:lang w:val="en-US" w:eastAsia="zh-CN"/>
        </w:rPr>
        <w:t>参考链接</w:t>
      </w:r>
      <w:r>
        <w:rPr>
          <w:rStyle w:val="12"/>
          <w:rFonts w:hint="eastAsia" w:ascii="Times New Roman" w:hAnsi="Times New Roman" w:eastAsia="宋体" w:cs="Times New Roman"/>
          <w:sz w:val="28"/>
          <w:szCs w:val="28"/>
          <w:highlight w:val="none"/>
          <w:lang w:val="en-US" w:eastAsia="zh-CN"/>
        </w:rPr>
        <w:t>：https://gzb.azyfy.com/list/570/9570.html</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1"/>
        <w:rPr>
          <w:rFonts w:hint="default" w:ascii="Times New Roman" w:hAnsi="Times New Roman" w:eastAsia="方正楷体_GBK" w:cs="方正楷体_GBK"/>
          <w:kern w:val="0"/>
          <w:sz w:val="32"/>
          <w:szCs w:val="32"/>
          <w:shd w:val="clear" w:color="auto" w:fill="FFFFFF"/>
          <w:lang w:val="en-US" w:eastAsia="zh-CN" w:bidi="ar-SA"/>
        </w:rPr>
      </w:pPr>
      <w:r>
        <w:rPr>
          <w:rFonts w:hint="default" w:ascii="Times New Roman" w:hAnsi="Times New Roman" w:eastAsia="方正楷体_GBK" w:cs="方正楷体_GBK"/>
          <w:kern w:val="0"/>
          <w:sz w:val="32"/>
          <w:szCs w:val="32"/>
          <w:shd w:val="clear" w:color="auto" w:fill="FFFFFF"/>
          <w:lang w:val="en-US" w:eastAsia="zh-CN" w:bidi="ar-SA"/>
        </w:rPr>
        <w:t>（四）安全警示（</w:t>
      </w:r>
      <w:r>
        <w:rPr>
          <w:rFonts w:hint="eastAsia" w:ascii="Times New Roman" w:hAnsi="Times New Roman" w:eastAsia="方正楷体_GBK" w:cs="方正楷体_GBK"/>
          <w:kern w:val="0"/>
          <w:sz w:val="32"/>
          <w:szCs w:val="32"/>
          <w:shd w:val="clear" w:color="auto" w:fill="FFFFFF"/>
          <w:lang w:val="en-US" w:eastAsia="zh-CN" w:bidi="ar-SA"/>
        </w:rPr>
        <w:t>线下公开</w:t>
      </w:r>
      <w:r>
        <w:rPr>
          <w:rFonts w:hint="default" w:ascii="Times New Roman" w:hAnsi="Times New Roman" w:eastAsia="方正楷体_GBK" w:cs="方正楷体_GBK"/>
          <w:kern w:val="0"/>
          <w:sz w:val="32"/>
          <w:szCs w:val="32"/>
          <w:shd w:val="clear" w:color="auto" w:fill="FFFFFF"/>
          <w:lang w:val="en-US" w:eastAsia="zh-CN" w:bidi="ar-SA"/>
        </w:rPr>
        <w:t>）</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default" w:ascii="Times New Roman" w:hAnsi="Times New Roman" w:eastAsia="方正仿宋_GBK" w:cs="Times New Roman"/>
          <w:b w:val="0"/>
          <w:bCs w:val="0"/>
          <w:kern w:val="0"/>
          <w:sz w:val="32"/>
          <w:szCs w:val="32"/>
          <w:shd w:val="clear" w:color="auto" w:fill="FFFFFF"/>
          <w:lang w:val="en-US" w:eastAsia="zh-CN" w:bidi="ar-SA"/>
        </w:rPr>
      </w:pPr>
      <w:r>
        <w:rPr>
          <w:rFonts w:hint="default" w:ascii="Times New Roman" w:hAnsi="Times New Roman" w:eastAsia="方正仿宋_GBK" w:cs="Times New Roman"/>
          <w:b w:val="0"/>
          <w:bCs w:val="0"/>
          <w:kern w:val="0"/>
          <w:sz w:val="32"/>
          <w:szCs w:val="32"/>
          <w:shd w:val="clear" w:color="auto" w:fill="FFFFFF"/>
          <w:lang w:val="en-US" w:eastAsia="zh-CN" w:bidi="ar-SA"/>
        </w:rPr>
        <w:t>服务场所安全</w:t>
      </w:r>
      <w:r>
        <w:rPr>
          <w:rFonts w:hint="eastAsia" w:ascii="Times New Roman" w:hAnsi="Times New Roman" w:eastAsia="方正仿宋_GBK" w:cs="Times New Roman"/>
          <w:b w:val="0"/>
          <w:bCs w:val="0"/>
          <w:kern w:val="0"/>
          <w:sz w:val="32"/>
          <w:szCs w:val="32"/>
          <w:shd w:val="clear" w:color="auto" w:fill="FFFFFF"/>
          <w:lang w:val="en-US" w:eastAsia="zh-CN" w:bidi="ar-SA"/>
        </w:rPr>
        <w:t>（</w:t>
      </w:r>
      <w:r>
        <w:rPr>
          <w:rFonts w:hint="default" w:ascii="Times New Roman" w:hAnsi="Times New Roman" w:eastAsia="方正仿宋_GBK" w:cs="Times New Roman"/>
          <w:b w:val="0"/>
          <w:bCs w:val="0"/>
          <w:kern w:val="0"/>
          <w:sz w:val="32"/>
          <w:szCs w:val="32"/>
          <w:shd w:val="clear" w:color="auto" w:fill="FFFFFF"/>
          <w:lang w:val="en-US" w:eastAsia="zh-CN" w:bidi="ar-SA"/>
        </w:rPr>
        <w:t>防火、防盗、安检等</w:t>
      </w:r>
      <w:r>
        <w:rPr>
          <w:rFonts w:hint="eastAsia" w:ascii="Times New Roman" w:hAnsi="Times New Roman" w:eastAsia="方正仿宋_GBK" w:cs="Times New Roman"/>
          <w:b w:val="0"/>
          <w:bCs w:val="0"/>
          <w:kern w:val="0"/>
          <w:sz w:val="32"/>
          <w:szCs w:val="32"/>
          <w:shd w:val="clear" w:color="auto" w:fill="FFFFFF"/>
          <w:lang w:val="en-US" w:eastAsia="zh-CN" w:bidi="ar-SA"/>
        </w:rPr>
        <w:t>）</w:t>
      </w:r>
      <w:r>
        <w:rPr>
          <w:rFonts w:hint="default" w:ascii="Times New Roman" w:hAnsi="Times New Roman" w:eastAsia="方正仿宋_GBK" w:cs="Times New Roman"/>
          <w:b w:val="0"/>
          <w:bCs w:val="0"/>
          <w:kern w:val="0"/>
          <w:sz w:val="32"/>
          <w:szCs w:val="32"/>
          <w:shd w:val="clear" w:color="auto" w:fill="FFFFFF"/>
          <w:lang w:val="en-US" w:eastAsia="zh-CN" w:bidi="ar-SA"/>
        </w:rPr>
        <w:t>警示标识及危险提示标志等</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1"/>
        <w:rPr>
          <w:rFonts w:hint="default" w:ascii="Times New Roman" w:hAnsi="Times New Roman" w:eastAsia="方正楷体_GBK" w:cs="方正楷体_GBK"/>
          <w:kern w:val="0"/>
          <w:sz w:val="32"/>
          <w:szCs w:val="32"/>
          <w:shd w:val="clear" w:color="auto" w:fill="FFFFFF"/>
          <w:lang w:val="en-US" w:eastAsia="zh-CN" w:bidi="ar-SA"/>
        </w:rPr>
      </w:pPr>
      <w:r>
        <w:rPr>
          <w:rFonts w:hint="default" w:ascii="Times New Roman" w:hAnsi="Times New Roman" w:eastAsia="方正楷体_GBK" w:cs="方正楷体_GBK"/>
          <w:kern w:val="0"/>
          <w:sz w:val="32"/>
          <w:szCs w:val="32"/>
          <w:shd w:val="clear" w:color="auto" w:fill="FFFFFF"/>
          <w:lang w:val="en-US" w:eastAsia="zh-CN" w:bidi="ar-SA"/>
        </w:rPr>
        <w:t>（五）应急指引（</w:t>
      </w:r>
      <w:r>
        <w:rPr>
          <w:rFonts w:hint="eastAsia" w:ascii="Times New Roman" w:hAnsi="Times New Roman" w:eastAsia="方正楷体_GBK" w:cs="方正楷体_GBK"/>
          <w:kern w:val="0"/>
          <w:sz w:val="32"/>
          <w:szCs w:val="32"/>
          <w:shd w:val="clear" w:color="auto" w:fill="FFFFFF"/>
          <w:lang w:val="en-US" w:eastAsia="zh-CN" w:bidi="ar-SA"/>
        </w:rPr>
        <w:t>线下公开</w:t>
      </w:r>
      <w:r>
        <w:rPr>
          <w:rFonts w:hint="default" w:ascii="Times New Roman" w:hAnsi="Times New Roman" w:eastAsia="方正楷体_GBK" w:cs="方正楷体_GBK"/>
          <w:kern w:val="0"/>
          <w:sz w:val="32"/>
          <w:szCs w:val="32"/>
          <w:shd w:val="clear" w:color="auto" w:fill="FFFFFF"/>
          <w:lang w:val="en-US" w:eastAsia="zh-CN" w:bidi="ar-SA"/>
        </w:rPr>
        <w:t>）</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default" w:ascii="Times New Roman" w:hAnsi="Times New Roman" w:eastAsia="方正仿宋_GBK" w:cs="Times New Roman"/>
          <w:b w:val="0"/>
          <w:bCs w:val="0"/>
          <w:kern w:val="0"/>
          <w:sz w:val="32"/>
          <w:szCs w:val="32"/>
          <w:shd w:val="clear" w:color="auto" w:fill="FFFFFF"/>
          <w:lang w:val="en-US" w:eastAsia="zh-CN" w:bidi="ar-SA"/>
        </w:rPr>
      </w:pPr>
      <w:r>
        <w:rPr>
          <w:rFonts w:hint="default" w:ascii="Times New Roman" w:hAnsi="Times New Roman" w:eastAsia="方正仿宋_GBK" w:cs="Times New Roman"/>
          <w:b w:val="0"/>
          <w:bCs w:val="0"/>
          <w:kern w:val="0"/>
          <w:sz w:val="32"/>
          <w:szCs w:val="32"/>
          <w:shd w:val="clear" w:color="auto" w:fill="FFFFFF"/>
          <w:lang w:val="en-US" w:eastAsia="zh-CN" w:bidi="ar-SA"/>
        </w:rPr>
        <w:t>突发事件的应急疏散和安全通道路线、指引标牌、路线等</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0"/>
        <w:rPr>
          <w:rFonts w:hint="eastAsia" w:ascii="Times New Roman" w:hAnsi="Times New Roman" w:eastAsia="方正黑体_GBK" w:cs="方正黑体_GBK"/>
          <w:kern w:val="0"/>
          <w:sz w:val="32"/>
          <w:szCs w:val="32"/>
          <w:shd w:val="clear" w:color="auto" w:fill="FFFFFF"/>
          <w:lang w:val="en-US" w:eastAsia="zh-CN" w:bidi="ar-SA"/>
        </w:rPr>
      </w:pPr>
      <w:r>
        <w:rPr>
          <w:rFonts w:hint="eastAsia" w:ascii="Times New Roman" w:hAnsi="Times New Roman" w:eastAsia="方正黑体_GBK" w:cs="方正黑体_GBK"/>
          <w:kern w:val="0"/>
          <w:sz w:val="32"/>
          <w:szCs w:val="32"/>
          <w:shd w:val="clear" w:color="auto" w:fill="FFFFFF"/>
          <w:lang w:val="en-US" w:eastAsia="zh-CN" w:bidi="ar-SA"/>
        </w:rPr>
        <w:t>六、诊疗服务</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1"/>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（一）服务时间</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b w:val="0"/>
          <w:bCs w:val="0"/>
          <w:kern w:val="0"/>
          <w:sz w:val="32"/>
          <w:szCs w:val="32"/>
          <w:highlight w:val="none"/>
          <w:shd w:val="clear" w:color="auto" w:fill="FFFFFF"/>
          <w:lang w:val="en-US" w:eastAsia="zh-CN" w:bidi="ar-SA"/>
        </w:rPr>
      </w:pPr>
      <w:r>
        <w:rPr>
          <w:rFonts w:hint="eastAsia" w:ascii="Times New Roman" w:hAnsi="Times New Roman" w:eastAsia="方正仿宋_GBK" w:cs="Times New Roman"/>
          <w:b w:val="0"/>
          <w:bCs w:val="0"/>
          <w:kern w:val="0"/>
          <w:sz w:val="32"/>
          <w:szCs w:val="32"/>
          <w:highlight w:val="none"/>
          <w:shd w:val="clear" w:color="auto" w:fill="FFFFFF"/>
          <w:lang w:val="en-US" w:eastAsia="zh-CN" w:bidi="ar-SA"/>
        </w:rPr>
        <w:t>门诊、急诊服务时间（含节假日），病房探视时间及各项服务的办理时间等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b/>
          <w:bCs/>
          <w:kern w:val="0"/>
          <w:sz w:val="28"/>
          <w:szCs w:val="28"/>
          <w:highlight w:val="yellow"/>
          <w:shd w:val="clear" w:color="auto" w:fill="FFFFFF"/>
          <w:lang w:val="en-US" w:eastAsia="zh-CN" w:bidi="ar-SA"/>
        </w:rPr>
        <w:t>门诊服务时间</w:t>
      </w:r>
      <w:r>
        <w:rPr>
          <w:rFonts w:hint="default" w:ascii="Times New Roman" w:hAnsi="Times New Roman" w:eastAsia="楷体" w:cs="楷体"/>
          <w:kern w:val="0"/>
          <w:sz w:val="28"/>
          <w:szCs w:val="28"/>
          <w:highlight w:val="yellow"/>
          <w:shd w:val="clear" w:color="auto" w:fill="FFFFFF"/>
          <w:lang w:val="en-US" w:eastAsia="zh-CN" w:bidi="ar-SA"/>
        </w:rPr>
        <w:t>：周一至周</w:t>
      </w:r>
      <w:r>
        <w:rPr>
          <w:rFonts w:hint="eastAsia" w:ascii="Times New Roman" w:hAnsi="Times New Roman" w:eastAsia="楷体" w:cs="楷体"/>
          <w:kern w:val="0"/>
          <w:sz w:val="28"/>
          <w:szCs w:val="28"/>
          <w:highlight w:val="yellow"/>
          <w:shd w:val="clear" w:color="auto" w:fill="FFFFFF"/>
          <w:lang w:val="en-US" w:eastAsia="zh-CN" w:bidi="ar-SA"/>
        </w:rPr>
        <w:t>日8:00-12:00...</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b/>
          <w:bCs/>
          <w:kern w:val="0"/>
          <w:sz w:val="28"/>
          <w:szCs w:val="28"/>
          <w:highlight w:val="yellow"/>
          <w:shd w:val="clear" w:color="auto" w:fill="FFFFFF"/>
          <w:lang w:val="en-US" w:eastAsia="zh-CN" w:bidi="ar-SA"/>
        </w:rPr>
        <w:t>急诊服务时间</w:t>
      </w:r>
      <w:r>
        <w:rPr>
          <w:rFonts w:hint="default" w:ascii="Times New Roman" w:hAnsi="Times New Roman" w:eastAsia="楷体" w:cs="楷体"/>
          <w:kern w:val="0"/>
          <w:sz w:val="28"/>
          <w:szCs w:val="28"/>
          <w:highlight w:val="yellow"/>
          <w:shd w:val="clear" w:color="auto" w:fill="FFFFFF"/>
          <w:lang w:val="en-US" w:eastAsia="zh-CN" w:bidi="ar-SA"/>
        </w:rPr>
        <w:t>：24小时</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b/>
          <w:bCs/>
          <w:kern w:val="0"/>
          <w:sz w:val="28"/>
          <w:szCs w:val="28"/>
          <w:highlight w:val="yellow"/>
          <w:shd w:val="clear" w:color="auto" w:fill="FFFFFF"/>
          <w:lang w:val="en-US" w:eastAsia="zh-CN" w:bidi="ar-SA"/>
        </w:rPr>
        <w:t>正常工作日病房探视时间</w:t>
      </w:r>
      <w:r>
        <w:rPr>
          <w:rFonts w:hint="default" w:ascii="Times New Roman" w:hAnsi="Times New Roman" w:eastAsia="楷体" w:cs="楷体"/>
          <w:kern w:val="0"/>
          <w:sz w:val="28"/>
          <w:szCs w:val="28"/>
          <w:highlight w:val="yellow"/>
          <w:shd w:val="clear" w:color="auto" w:fill="FFFFFF"/>
          <w:lang w:val="en-US" w:eastAsia="zh-CN" w:bidi="ar-SA"/>
        </w:rPr>
        <w:t>：15:00-19:00</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b/>
          <w:bCs/>
          <w:kern w:val="0"/>
          <w:sz w:val="28"/>
          <w:szCs w:val="28"/>
          <w:highlight w:val="yellow"/>
          <w:shd w:val="clear" w:color="auto" w:fill="FFFFFF"/>
          <w:lang w:val="en-US" w:eastAsia="zh-CN" w:bidi="ar-SA"/>
        </w:rPr>
        <w:t>节假、双休日探视时间</w:t>
      </w:r>
      <w:r>
        <w:rPr>
          <w:rFonts w:hint="default" w:ascii="Times New Roman" w:hAnsi="Times New Roman" w:eastAsia="楷体" w:cs="楷体"/>
          <w:kern w:val="0"/>
          <w:sz w:val="28"/>
          <w:szCs w:val="28"/>
          <w:highlight w:val="yellow"/>
          <w:shd w:val="clear" w:color="auto" w:fill="FFFFFF"/>
          <w:lang w:val="en-US" w:eastAsia="zh-CN" w:bidi="ar-SA"/>
        </w:rPr>
        <w:t>:9：00-11：00，15：00-19：00</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b/>
          <w:bCs/>
          <w:kern w:val="0"/>
          <w:sz w:val="28"/>
          <w:szCs w:val="28"/>
          <w:highlight w:val="yellow"/>
          <w:shd w:val="clear" w:color="auto" w:fill="FFFFFF"/>
          <w:lang w:val="en-US" w:eastAsia="zh-CN" w:bidi="ar-SA"/>
        </w:rPr>
        <w:t>住院查房时间</w:t>
      </w:r>
      <w:r>
        <w:rPr>
          <w:rFonts w:hint="default" w:ascii="Times New Roman" w:hAnsi="Times New Roman" w:eastAsia="楷体" w:cs="楷体"/>
          <w:kern w:val="0"/>
          <w:sz w:val="28"/>
          <w:szCs w:val="28"/>
          <w:highlight w:val="yellow"/>
          <w:shd w:val="clear" w:color="auto" w:fill="FFFFFF"/>
          <w:lang w:val="en-US" w:eastAsia="zh-CN" w:bidi="ar-SA"/>
        </w:rPr>
        <w:t>：8：00-17：00</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Style w:val="12"/>
          <w:rFonts w:hint="eastAsia" w:ascii="Times New Roman" w:hAnsi="Times New Roman" w:eastAsia="宋体" w:cs="Times New Roman"/>
          <w:sz w:val="28"/>
          <w:szCs w:val="28"/>
          <w:highlight w:val="none"/>
          <w:lang w:val="en-US" w:eastAsia="zh-CN"/>
        </w:rPr>
      </w:pPr>
      <w:r>
        <w:rPr>
          <w:rStyle w:val="12"/>
          <w:rFonts w:hint="default" w:ascii="Times New Roman" w:hAnsi="Times New Roman" w:eastAsia="宋体" w:cs="Times New Roman"/>
          <w:sz w:val="28"/>
          <w:szCs w:val="28"/>
          <w:highlight w:val="none"/>
          <w:lang w:val="en-US" w:eastAsia="zh-CN"/>
        </w:rPr>
        <w:t>参考链接：https://www.firsthospital.cn/Content/News/1838</w:t>
      </w:r>
      <w:r>
        <w:rPr>
          <w:rStyle w:val="12"/>
          <w:rFonts w:hint="eastAsia" w:ascii="Times New Roman" w:hAnsi="Times New Roman" w:eastAsia="宋体" w:cs="Times New Roman"/>
          <w:sz w:val="28"/>
          <w:szCs w:val="28"/>
          <w:highlight w:val="none"/>
          <w:lang w:val="en-US" w:eastAsia="zh-CN"/>
        </w:rPr>
        <w:t> </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1"/>
        <w:rPr>
          <w:rFonts w:hint="eastAsia" w:ascii="Times New Roman" w:hAnsi="Times New Roman" w:eastAsia="方正仿宋_GBK" w:cs="Times New Roman"/>
          <w:b w:val="0"/>
          <w:bCs w:val="0"/>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（二）专业介绍</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b w:val="0"/>
          <w:bCs w:val="0"/>
          <w:kern w:val="0"/>
          <w:sz w:val="32"/>
          <w:szCs w:val="32"/>
          <w:shd w:val="clear" w:color="auto" w:fill="FFFFFF"/>
          <w:lang w:val="en-US" w:eastAsia="zh-CN" w:bidi="ar-SA"/>
        </w:rPr>
      </w:pPr>
      <w:r>
        <w:rPr>
          <w:rFonts w:hint="eastAsia" w:ascii="Times New Roman" w:hAnsi="Times New Roman" w:eastAsia="方正仿宋_GBK" w:cs="Times New Roman"/>
          <w:b w:val="0"/>
          <w:bCs w:val="0"/>
          <w:kern w:val="0"/>
          <w:sz w:val="32"/>
          <w:szCs w:val="32"/>
          <w:shd w:val="clear" w:color="auto" w:fill="FFFFFF"/>
          <w:lang w:val="en-US" w:eastAsia="zh-CN" w:bidi="ar-SA"/>
        </w:rPr>
        <w:t>专业方向，临床、检验、检查等专业服务项目名称及特色服务的相关内容等</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eastAsia" w:ascii="Times New Roman" w:hAnsi="Times New Roman" w:eastAsia="方正仿宋_GBK" w:cs="Times New Roman"/>
          <w:b/>
          <w:bCs/>
          <w:kern w:val="0"/>
          <w:sz w:val="32"/>
          <w:szCs w:val="32"/>
          <w:shd w:val="clear" w:color="auto" w:fill="FFFFFF"/>
          <w:lang w:val="en-US" w:eastAsia="zh-CN" w:bidi="ar-SA"/>
        </w:rPr>
      </w:pPr>
      <w:r>
        <w:rPr>
          <w:rFonts w:hint="eastAsia" w:ascii="Times New Roman" w:hAnsi="Times New Roman" w:eastAsia="方正仿宋_GBK" w:cs="Times New Roman"/>
          <w:b/>
          <w:bCs/>
          <w:kern w:val="0"/>
          <w:sz w:val="32"/>
          <w:szCs w:val="32"/>
          <w:shd w:val="clear" w:color="auto" w:fill="FFFFFF"/>
          <w:lang w:val="en-US" w:eastAsia="zh-CN" w:bidi="ar-SA"/>
        </w:rPr>
        <w:t>1.专业方向：</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Times New Roman" w:hAnsi="Times New Roman" w:eastAsia="楷体" w:cs="楷体"/>
          <w:b/>
          <w:bCs/>
          <w:kern w:val="0"/>
          <w:sz w:val="28"/>
          <w:szCs w:val="28"/>
          <w:highlight w:val="yellow"/>
          <w:shd w:val="clear" w:color="auto" w:fill="FFFFFF"/>
          <w:lang w:val="en-US" w:eastAsia="zh-CN" w:bidi="ar-SA"/>
        </w:rPr>
      </w:pPr>
      <w:r>
        <w:rPr>
          <w:rFonts w:hint="default" w:ascii="Times New Roman" w:hAnsi="Times New Roman" w:eastAsia="楷体" w:cs="楷体"/>
          <w:b/>
          <w:bCs/>
          <w:kern w:val="0"/>
          <w:sz w:val="28"/>
          <w:szCs w:val="28"/>
          <w:highlight w:val="yellow"/>
          <w:shd w:val="clear" w:color="auto" w:fill="FFFFFF"/>
          <w:lang w:val="en-US" w:eastAsia="zh-CN" w:bidi="ar-SA"/>
        </w:rPr>
        <w:t>检验科</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开展肝功、肾功、血糖、血脂、心肌酶、血流变、血常规、尿常规、内分泌、肿瘤标志物、性激素、乙肝五项、梅毒抗体、丙肝抗体、染色体及微核、HIV筛查、新冠核酸、药物浓度等项目检测。  </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b/>
          <w:bCs/>
          <w:kern w:val="0"/>
          <w:sz w:val="28"/>
          <w:szCs w:val="28"/>
          <w:highlight w:val="yellow"/>
          <w:shd w:val="clear" w:color="auto" w:fill="FFFFFF"/>
          <w:lang w:val="en-US" w:eastAsia="zh-CN" w:bidi="ar-SA"/>
        </w:rPr>
        <w:t>特色项目：</w:t>
      </w:r>
      <w:r>
        <w:rPr>
          <w:rFonts w:hint="default" w:ascii="Times New Roman" w:hAnsi="Times New Roman" w:eastAsia="楷体" w:cs="楷体"/>
          <w:kern w:val="0"/>
          <w:sz w:val="28"/>
          <w:szCs w:val="28"/>
          <w:highlight w:val="yellow"/>
          <w:shd w:val="clear" w:color="auto" w:fill="FFFFFF"/>
          <w:lang w:val="en-US" w:eastAsia="zh-CN" w:bidi="ar-SA"/>
        </w:rPr>
        <w:t>目前开展奥氮平、利培酮、帕利哌酮、丙戊酸盐、氯氮平、喹硫平、碳酸盐、卡马西平、苯巴比妥、苯妥英钠等药物浓度检测分析，基本满足精神科临床诊治需求。</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b/>
          <w:bCs/>
          <w:kern w:val="0"/>
          <w:sz w:val="28"/>
          <w:szCs w:val="28"/>
          <w:highlight w:val="yellow"/>
          <w:shd w:val="clear" w:color="auto" w:fill="FFFFFF"/>
          <w:lang w:val="en-US" w:eastAsia="zh-CN" w:bidi="ar-SA"/>
        </w:rPr>
        <w:t>服务承诺:</w:t>
      </w:r>
      <w:r>
        <w:rPr>
          <w:rFonts w:hint="default" w:ascii="Times New Roman" w:hAnsi="Times New Roman" w:eastAsia="楷体" w:cs="楷体"/>
          <w:kern w:val="0"/>
          <w:sz w:val="28"/>
          <w:szCs w:val="28"/>
          <w:highlight w:val="yellow"/>
          <w:shd w:val="clear" w:color="auto" w:fill="FFFFFF"/>
          <w:lang w:val="en-US" w:eastAsia="zh-CN" w:bidi="ar-SA"/>
        </w:rPr>
        <w:t>出报告时间 临检常规项目</w:t>
      </w:r>
      <w:r>
        <w:rPr>
          <w:rFonts w:hint="default" w:ascii="Times New Roman" w:hAnsi="Times New Roman" w:eastAsia="楷体" w:cs="Times New Roman"/>
          <w:kern w:val="0"/>
          <w:sz w:val="28"/>
          <w:szCs w:val="28"/>
          <w:highlight w:val="yellow"/>
          <w:shd w:val="clear" w:color="auto" w:fill="FFFFFF"/>
          <w:lang w:val="en-US" w:eastAsia="zh-CN" w:bidi="ar-SA"/>
        </w:rPr>
        <w:t>≤30</w:t>
      </w:r>
      <w:r>
        <w:rPr>
          <w:rFonts w:hint="default" w:ascii="Times New Roman" w:hAnsi="Times New Roman" w:eastAsia="楷体" w:cs="楷体"/>
          <w:kern w:val="0"/>
          <w:sz w:val="28"/>
          <w:szCs w:val="28"/>
          <w:highlight w:val="yellow"/>
          <w:shd w:val="clear" w:color="auto" w:fill="FFFFFF"/>
          <w:lang w:val="en-US" w:eastAsia="zh-CN" w:bidi="ar-SA"/>
        </w:rPr>
        <w:t>分钟 ； 生化、免疫常规项目</w:t>
      </w:r>
      <w:r>
        <w:rPr>
          <w:rFonts w:hint="default" w:ascii="Times New Roman" w:hAnsi="Times New Roman" w:eastAsia="楷体" w:cs="Times New Roman"/>
          <w:kern w:val="0"/>
          <w:sz w:val="28"/>
          <w:szCs w:val="28"/>
          <w:highlight w:val="yellow"/>
          <w:shd w:val="clear" w:color="auto" w:fill="FFFFFF"/>
          <w:lang w:val="en-US" w:eastAsia="zh-CN" w:bidi="ar-SA"/>
        </w:rPr>
        <w:t>≤1</w:t>
      </w:r>
      <w:r>
        <w:rPr>
          <w:rFonts w:hint="default" w:ascii="Times New Roman" w:hAnsi="Times New Roman" w:eastAsia="楷体" w:cs="楷体"/>
          <w:kern w:val="0"/>
          <w:sz w:val="28"/>
          <w:szCs w:val="28"/>
          <w:highlight w:val="yellow"/>
          <w:shd w:val="clear" w:color="auto" w:fill="FFFFFF"/>
          <w:lang w:val="en-US" w:eastAsia="zh-CN" w:bidi="ar-SA"/>
        </w:rPr>
        <w:t>个工作日；急诊临检项目</w:t>
      </w:r>
      <w:r>
        <w:rPr>
          <w:rFonts w:hint="default" w:ascii="Times New Roman" w:hAnsi="Times New Roman" w:eastAsia="楷体" w:cs="Times New Roman"/>
          <w:kern w:val="0"/>
          <w:sz w:val="28"/>
          <w:szCs w:val="28"/>
          <w:highlight w:val="yellow"/>
          <w:shd w:val="clear" w:color="auto" w:fill="FFFFFF"/>
          <w:lang w:val="en-US" w:eastAsia="zh-CN" w:bidi="ar-SA"/>
        </w:rPr>
        <w:t>≤30</w:t>
      </w:r>
      <w:r>
        <w:rPr>
          <w:rFonts w:hint="default" w:ascii="Times New Roman" w:hAnsi="Times New Roman" w:eastAsia="楷体" w:cs="楷体"/>
          <w:kern w:val="0"/>
          <w:sz w:val="28"/>
          <w:szCs w:val="28"/>
          <w:highlight w:val="yellow"/>
          <w:shd w:val="clear" w:color="auto" w:fill="FFFFFF"/>
          <w:lang w:val="en-US" w:eastAsia="zh-CN" w:bidi="ar-SA"/>
        </w:rPr>
        <w:t>分钟；急诊生化、免疫项目</w:t>
      </w:r>
      <w:r>
        <w:rPr>
          <w:rFonts w:hint="default" w:ascii="Times New Roman" w:hAnsi="Times New Roman" w:eastAsia="楷体" w:cs="Times New Roman"/>
          <w:kern w:val="0"/>
          <w:sz w:val="28"/>
          <w:szCs w:val="28"/>
          <w:highlight w:val="yellow"/>
          <w:shd w:val="clear" w:color="auto" w:fill="FFFFFF"/>
          <w:lang w:val="en-US" w:eastAsia="zh-CN" w:bidi="ar-SA"/>
        </w:rPr>
        <w:t>≤2</w:t>
      </w:r>
      <w:r>
        <w:rPr>
          <w:rFonts w:hint="default" w:ascii="Times New Roman" w:hAnsi="Times New Roman" w:eastAsia="楷体" w:cs="楷体"/>
          <w:kern w:val="0"/>
          <w:sz w:val="28"/>
          <w:szCs w:val="28"/>
          <w:highlight w:val="yellow"/>
          <w:shd w:val="clear" w:color="auto" w:fill="FFFFFF"/>
          <w:lang w:val="en-US" w:eastAsia="zh-CN" w:bidi="ar-SA"/>
        </w:rPr>
        <w:t>小时。</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b/>
          <w:bCs/>
          <w:kern w:val="0"/>
          <w:sz w:val="28"/>
          <w:szCs w:val="28"/>
          <w:highlight w:val="yellow"/>
          <w:shd w:val="clear" w:color="auto" w:fill="FFFFFF"/>
          <w:lang w:val="en-US" w:eastAsia="zh-CN" w:bidi="ar-SA"/>
        </w:rPr>
        <w:t>服务宗旨:</w:t>
      </w:r>
      <w:r>
        <w:rPr>
          <w:rFonts w:hint="default" w:ascii="Times New Roman" w:hAnsi="Times New Roman" w:eastAsia="楷体" w:cs="楷体"/>
          <w:kern w:val="0"/>
          <w:sz w:val="28"/>
          <w:szCs w:val="28"/>
          <w:highlight w:val="yellow"/>
          <w:shd w:val="clear" w:color="auto" w:fill="FFFFFF"/>
          <w:lang w:val="en-US" w:eastAsia="zh-CN" w:bidi="ar-SA"/>
        </w:rPr>
        <w:t>以技术为基础、以质量为生命、以服务为核心。</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Times New Roman" w:hAnsi="Times New Roman" w:eastAsia="楷体" w:cs="Times New Roman"/>
          <w:kern w:val="0"/>
          <w:sz w:val="28"/>
          <w:szCs w:val="28"/>
          <w:highlight w:val="yellow"/>
          <w:shd w:val="clear" w:color="auto" w:fill="FFFFFF"/>
          <w:lang w:val="en-US" w:eastAsia="zh-CN" w:bidi="ar-SA"/>
        </w:rPr>
      </w:pPr>
      <w:r>
        <w:rPr>
          <w:rFonts w:hint="default" w:ascii="Times New Roman" w:hAnsi="Times New Roman" w:eastAsia="楷体" w:cs="楷体"/>
          <w:b/>
          <w:bCs/>
          <w:kern w:val="0"/>
          <w:sz w:val="28"/>
          <w:szCs w:val="28"/>
          <w:highlight w:val="yellow"/>
          <w:shd w:val="clear" w:color="auto" w:fill="FFFFFF"/>
          <w:lang w:val="en-US" w:eastAsia="zh-CN" w:bidi="ar-SA"/>
        </w:rPr>
        <w:t>质量方针：</w:t>
      </w:r>
      <w:r>
        <w:rPr>
          <w:rFonts w:hint="default" w:ascii="Times New Roman" w:hAnsi="Times New Roman" w:eastAsia="楷体" w:cs="楷体"/>
          <w:kern w:val="0"/>
          <w:sz w:val="28"/>
          <w:szCs w:val="28"/>
          <w:highlight w:val="yellow"/>
          <w:shd w:val="clear" w:color="auto" w:fill="FFFFFF"/>
          <w:lang w:val="en-US" w:eastAsia="zh-CN" w:bidi="ar-SA"/>
        </w:rPr>
        <w:t>科学公正、准确高效、优质进取</w:t>
      </w: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2"/>
          <w:rFonts w:hint="eastAsia" w:ascii="Times New Roman" w:hAnsi="Times New Roman" w:eastAsia="宋体" w:cs="方正仿宋_GBK"/>
          <w:kern w:val="0"/>
          <w:sz w:val="28"/>
          <w:szCs w:val="28"/>
          <w:highlight w:val="none"/>
          <w:lang w:val="en-US" w:eastAsia="zh-CN" w:bidi="ar"/>
        </w:rPr>
      </w:pPr>
      <w:r>
        <w:rPr>
          <w:rStyle w:val="12"/>
          <w:rFonts w:hint="default" w:ascii="Times New Roman" w:hAnsi="Times New Roman" w:eastAsia="宋体" w:cs="Times New Roman"/>
          <w:kern w:val="0"/>
          <w:sz w:val="28"/>
          <w:szCs w:val="28"/>
          <w:highlight w:val="none"/>
          <w:lang w:val="en-US" w:eastAsia="zh-CN" w:bidi="ar"/>
        </w:rPr>
        <w:t>参考链接：</w:t>
      </w:r>
      <w:r>
        <w:rPr>
          <w:rStyle w:val="12"/>
          <w:rFonts w:hint="eastAsia" w:ascii="Times New Roman" w:hAnsi="Times New Roman" w:eastAsia="宋体" w:cs="Times New Roman"/>
          <w:kern w:val="0"/>
          <w:sz w:val="28"/>
          <w:szCs w:val="28"/>
          <w:highlight w:val="none"/>
          <w:lang w:val="en-US" w:eastAsia="zh-CN" w:bidi="ar"/>
        </w:rPr>
        <w:t>http://www.sdsdzyy.cn/html/2022/jiuyixuzhi_0705/3172.html</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2"/>
          <w:rFonts w:hint="default" w:ascii="Times New Roman" w:hAnsi="Times New Roman" w:cs="方正仿宋_GBK"/>
          <w:sz w:val="28"/>
          <w:szCs w:val="28"/>
          <w:highlight w:val="none"/>
          <w:lang w:val="en-US" w:eastAsia="zh-CN"/>
        </w:rPr>
      </w:pP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default" w:ascii="Times New Roman" w:hAnsi="Times New Roman" w:eastAsia="方正仿宋_GBK" w:cs="Times New Roman"/>
          <w:b/>
          <w:bCs/>
          <w:kern w:val="0"/>
          <w:sz w:val="32"/>
          <w:szCs w:val="32"/>
          <w:shd w:val="clear" w:color="auto" w:fill="FFFFFF"/>
          <w:lang w:val="en-US" w:eastAsia="zh-CN" w:bidi="ar-SA"/>
        </w:rPr>
      </w:pPr>
      <w:r>
        <w:rPr>
          <w:rFonts w:hint="eastAsia" w:ascii="Times New Roman" w:hAnsi="Times New Roman" w:eastAsia="方正仿宋_GBK" w:cs="Times New Roman"/>
          <w:b/>
          <w:bCs/>
          <w:kern w:val="0"/>
          <w:sz w:val="32"/>
          <w:szCs w:val="32"/>
          <w:shd w:val="clear" w:color="auto" w:fill="FFFFFF"/>
          <w:lang w:val="en-US" w:eastAsia="zh-CN" w:bidi="ar-SA"/>
        </w:rPr>
        <w:t>2.专业服务项目介绍：</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一、多参数监测无抽搐电痉挛治疗（MECT）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多参数监测无抽搐电痉挛治疗是精神科临床常用的一种很有效的物理治疗方法，尤其是治疗精神科急症如抑郁症自杀倾向、木僵、拒食拒药等尤为明显。它利用现代静脉麻醉、肌肉松弛剂技术，给大脑以知量脉冲电刺激后使之发生一系列的生理生化反应，促进脑部代谢重新达到平衡状态。“就像电脑重新启动一样”，从而达到治疗精神疾病的目的......</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2"/>
          <w:rFonts w:hint="eastAsia" w:ascii="Times New Roman" w:hAnsi="Times New Roman" w:eastAsia="宋体" w:cs="Times New Roman"/>
          <w:kern w:val="0"/>
          <w:sz w:val="28"/>
          <w:szCs w:val="28"/>
          <w:highlight w:val="none"/>
          <w:lang w:val="en-US" w:eastAsia="zh-CN" w:bidi="ar"/>
        </w:rPr>
      </w:pPr>
      <w:r>
        <w:rPr>
          <w:rStyle w:val="12"/>
          <w:rFonts w:hint="eastAsia" w:ascii="Times New Roman" w:hAnsi="Times New Roman" w:eastAsia="宋体" w:cs="Times New Roman"/>
          <w:kern w:val="0"/>
          <w:sz w:val="28"/>
          <w:szCs w:val="28"/>
          <w:highlight w:val="none"/>
          <w:lang w:val="en-US" w:eastAsia="zh-CN" w:bidi="ar"/>
        </w:rPr>
        <w:t>参考链接：http://www.czsmh.com/info.php?class_id=111102</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eastAsia" w:ascii="Times New Roman" w:hAnsi="Times New Roman" w:eastAsia="楷体" w:cs="楷体"/>
          <w:b/>
          <w:bCs/>
          <w:kern w:val="0"/>
          <w:sz w:val="28"/>
          <w:szCs w:val="28"/>
          <w:highlight w:val="yellow"/>
          <w:shd w:val="clear" w:color="auto" w:fill="FFFFFF"/>
          <w:lang w:val="en-US" w:eastAsia="zh-CN" w:bidi="ar-SA"/>
        </w:rPr>
      </w:pP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eastAsia" w:ascii="Times New Roman" w:hAnsi="Times New Roman" w:eastAsia="方正仿宋_GBK" w:cs="Times New Roman"/>
          <w:b/>
          <w:bCs/>
          <w:kern w:val="0"/>
          <w:sz w:val="32"/>
          <w:szCs w:val="32"/>
          <w:shd w:val="clear" w:color="auto" w:fill="FFFFFF"/>
          <w:lang w:val="en-US" w:eastAsia="zh-CN" w:bidi="ar-SA"/>
        </w:rPr>
      </w:pPr>
      <w:r>
        <w:rPr>
          <w:rFonts w:hint="eastAsia" w:ascii="Times New Roman" w:hAnsi="Times New Roman" w:eastAsia="方正仿宋_GBK" w:cs="Times New Roman"/>
          <w:b/>
          <w:bCs/>
          <w:kern w:val="0"/>
          <w:sz w:val="32"/>
          <w:szCs w:val="32"/>
          <w:shd w:val="clear" w:color="auto" w:fill="FFFFFF"/>
          <w:lang w:val="en-US" w:eastAsia="zh-CN" w:bidi="ar-SA"/>
        </w:rPr>
        <w:t>3.特色诊疗服务：</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default" w:ascii="Times New Roman" w:hAnsi="Times New Roman" w:eastAsia="方正仿宋_GBK" w:cs="Times New Roman"/>
          <w:b/>
          <w:bCs/>
          <w:kern w:val="0"/>
          <w:sz w:val="32"/>
          <w:szCs w:val="32"/>
          <w:shd w:val="clear" w:color="auto" w:fill="FFFFFF"/>
          <w:lang w:val="en-US" w:eastAsia="zh-CN" w:bidi="ar-SA"/>
        </w:rPr>
      </w:pPr>
      <w:r>
        <w:rPr>
          <w:rFonts w:hint="eastAsia" w:ascii="Times New Roman" w:hAnsi="Times New Roman" w:eastAsia="方正仿宋_GBK" w:cs="Times New Roman"/>
          <w:b/>
          <w:bCs/>
          <w:kern w:val="0"/>
          <w:sz w:val="32"/>
          <w:szCs w:val="32"/>
          <w:shd w:val="clear" w:color="auto" w:fill="FFFFFF"/>
          <w:lang w:val="en-US" w:eastAsia="zh-CN" w:bidi="ar-SA"/>
        </w:rPr>
        <w:t>多学科会诊：</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Times New Roman"/>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多学科综合门诊介绍为方便门诊疑难病患者诊疗，避免患者多科往返，我院开设多学科综合门诊，为患者提供多学科综合诊疗服务。业务范围：1、门诊疑难病会诊。为多次就诊诊断不明或病情复杂涉及多个专业的疑难病患者组织会诊，提供诊疗服务。2、多学科整合门诊。由相关专业、相对固定的专家团队，在固定时间出诊，集中为某类疾病的患者提供多专业联合诊疗</w:t>
      </w:r>
      <w:r>
        <w:rPr>
          <w:rFonts w:hint="default" w:ascii="Times New Roman" w:hAnsi="Times New Roman" w:eastAsia="楷体" w:cs="Times New Roman"/>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240" w:lineRule="auto"/>
        <w:ind w:right="0" w:rightChars="0" w:firstLine="560" w:firstLineChars="200"/>
        <w:textAlignment w:val="auto"/>
        <w:outlineLvl w:val="9"/>
        <w:rPr>
          <w:rStyle w:val="12"/>
          <w:rFonts w:hint="eastAsia" w:ascii="Times New Roman" w:hAnsi="Times New Roman" w:eastAsia="宋体" w:cs="Times New Roman"/>
          <w:kern w:val="0"/>
          <w:sz w:val="28"/>
          <w:szCs w:val="28"/>
          <w:highlight w:val="none"/>
          <w:lang w:val="en-US" w:eastAsia="zh-CN" w:bidi="ar"/>
        </w:rPr>
      </w:pPr>
      <w:r>
        <w:rPr>
          <w:rStyle w:val="12"/>
          <w:rFonts w:hint="eastAsia" w:ascii="Times New Roman" w:hAnsi="Times New Roman" w:eastAsia="宋体" w:cs="Times New Roman"/>
          <w:kern w:val="0"/>
          <w:sz w:val="28"/>
          <w:szCs w:val="28"/>
          <w:highlight w:val="none"/>
          <w:lang w:val="en-US" w:eastAsia="zh-CN" w:bidi="ar"/>
        </w:rPr>
        <w:t>参考链接：http://www.sph.com.cn/Html/News/Main/2497.html</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1"/>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（三）就诊须知</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b w:val="0"/>
          <w:bCs w:val="0"/>
          <w:kern w:val="0"/>
          <w:sz w:val="32"/>
          <w:szCs w:val="32"/>
          <w:shd w:val="clear" w:color="auto" w:fill="FFFFFF"/>
          <w:lang w:val="en-US" w:eastAsia="zh-CN" w:bidi="ar-SA"/>
        </w:rPr>
      </w:pPr>
      <w:r>
        <w:rPr>
          <w:rFonts w:hint="eastAsia" w:ascii="Times New Roman" w:hAnsi="Times New Roman" w:eastAsia="方正仿宋_GBK" w:cs="Times New Roman"/>
          <w:b w:val="0"/>
          <w:bCs w:val="0"/>
          <w:kern w:val="0"/>
          <w:sz w:val="32"/>
          <w:szCs w:val="32"/>
          <w:shd w:val="clear" w:color="auto" w:fill="FFFFFF"/>
          <w:lang w:val="en-US" w:eastAsia="zh-CN" w:bidi="ar-SA"/>
        </w:rPr>
        <w:t>门诊、急诊就诊流程、就诊期间应知晓的相关事务、注意事项及应遵守的规章制度等</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eastAsia" w:ascii="Times New Roman" w:hAnsi="Times New Roman" w:eastAsia="方正仿宋_GBK" w:cs="Times New Roman"/>
          <w:b/>
          <w:bCs/>
          <w:kern w:val="0"/>
          <w:sz w:val="32"/>
          <w:szCs w:val="32"/>
          <w:shd w:val="clear" w:color="auto" w:fill="FFFFFF"/>
          <w:lang w:val="en-US" w:eastAsia="zh-CN" w:bidi="ar-SA"/>
        </w:rPr>
      </w:pPr>
      <w:r>
        <w:rPr>
          <w:rFonts w:hint="eastAsia" w:ascii="Times New Roman" w:hAnsi="Times New Roman" w:eastAsia="方正仿宋_GBK" w:cs="Times New Roman"/>
          <w:b/>
          <w:bCs/>
          <w:kern w:val="0"/>
          <w:sz w:val="32"/>
          <w:szCs w:val="32"/>
          <w:shd w:val="clear" w:color="auto" w:fill="FFFFFF"/>
          <w:lang w:val="en-US" w:eastAsia="zh-CN" w:bidi="ar-SA"/>
        </w:rPr>
        <w:t>1.门诊、急诊就诊流程：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eastAsia" w:ascii="Times New Roman" w:hAnsi="Times New Roman" w:eastAsia="楷体" w:cs="楷体"/>
          <w:b/>
          <w:bCs/>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门诊就诊流程：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预约/挂号（新病友需先通过手机、自助机建档）—就诊报到（预约挂号可通过手机、自助机就诊报到，当日挂号无需报到）—专科候诊（相应科室候诊等待叫号）</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2"/>
          <w:rFonts w:hint="eastAsia" w:ascii="Times New Roman" w:hAnsi="Times New Roman" w:eastAsia="宋体" w:cs="Times New Roman"/>
          <w:kern w:val="0"/>
          <w:sz w:val="28"/>
          <w:szCs w:val="28"/>
          <w:highlight w:val="none"/>
          <w:lang w:val="en-US" w:eastAsia="zh-CN" w:bidi="ar"/>
        </w:rPr>
      </w:pPr>
      <w:r>
        <w:rPr>
          <w:rStyle w:val="12"/>
          <w:rFonts w:hint="eastAsia" w:ascii="Times New Roman" w:hAnsi="Times New Roman" w:eastAsia="宋体" w:cs="Times New Roman"/>
          <w:kern w:val="0"/>
          <w:sz w:val="28"/>
          <w:szCs w:val="28"/>
          <w:highlight w:val="none"/>
          <w:lang w:val="en-US" w:eastAsia="zh-CN" w:bidi="ar"/>
        </w:rPr>
        <w:t>参考链接：https://www.tjh.com.cn/contents/459/41924.html</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eastAsia" w:ascii="Times New Roman" w:hAnsi="Times New Roman" w:eastAsia="楷体" w:cs="楷体"/>
          <w:b/>
          <w:bCs/>
          <w:kern w:val="0"/>
          <w:sz w:val="28"/>
          <w:szCs w:val="28"/>
          <w:highlight w:val="yellow"/>
          <w:shd w:val="clear" w:color="auto" w:fill="FFFFFF"/>
          <w:lang w:val="en-US" w:eastAsia="zh-CN" w:bidi="ar-SA"/>
        </w:rPr>
      </w:pP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eastAsia" w:ascii="Times New Roman" w:hAnsi="Times New Roman" w:eastAsia="楷体" w:cs="楷体"/>
          <w:b/>
          <w:bCs/>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急诊就诊流程：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急诊患者—急诊科（预约分诊）—建档、缴费、挂号—......患者—辅助检查—住院治疗......</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2"/>
          <w:rFonts w:hint="eastAsia" w:ascii="Times New Roman" w:hAnsi="Times New Roman" w:eastAsia="宋体" w:cs="Times New Roman"/>
          <w:kern w:val="0"/>
          <w:sz w:val="28"/>
          <w:szCs w:val="28"/>
          <w:highlight w:val="none"/>
          <w:lang w:val="en-US" w:eastAsia="zh-CN" w:bidi="ar"/>
        </w:rPr>
      </w:pPr>
      <w:r>
        <w:rPr>
          <w:rStyle w:val="12"/>
          <w:rFonts w:hint="eastAsia" w:ascii="Times New Roman" w:hAnsi="Times New Roman" w:eastAsia="宋体" w:cs="Times New Roman"/>
          <w:kern w:val="0"/>
          <w:sz w:val="28"/>
          <w:szCs w:val="28"/>
          <w:highlight w:val="none"/>
          <w:lang w:val="en-US" w:eastAsia="zh-CN" w:bidi="ar"/>
        </w:rPr>
        <w:t>参考链接：https://www.tjh.com.cn/contents/459/41919.html</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eastAsia" w:ascii="Times New Roman" w:hAnsi="Times New Roman" w:eastAsia="楷体" w:cs="楷体"/>
          <w:b/>
          <w:bCs/>
          <w:kern w:val="0"/>
          <w:sz w:val="28"/>
          <w:szCs w:val="28"/>
          <w:highlight w:val="yellow"/>
          <w:shd w:val="clear" w:color="auto" w:fill="FFFFFF"/>
          <w:lang w:val="en-US" w:eastAsia="zh-CN" w:bidi="ar-SA"/>
        </w:rPr>
      </w:pP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eastAsia" w:ascii="Times New Roman" w:hAnsi="Times New Roman" w:eastAsia="方正仿宋_GBK" w:cs="Times New Roman"/>
          <w:b/>
          <w:bCs/>
          <w:kern w:val="0"/>
          <w:sz w:val="32"/>
          <w:szCs w:val="32"/>
          <w:shd w:val="clear" w:color="auto" w:fill="FFFFFF"/>
          <w:lang w:val="en-US" w:eastAsia="zh-CN" w:bidi="ar-SA"/>
        </w:rPr>
      </w:pPr>
      <w:r>
        <w:rPr>
          <w:rFonts w:hint="eastAsia" w:ascii="Times New Roman" w:hAnsi="Times New Roman" w:eastAsia="方正仿宋_GBK" w:cs="Times New Roman"/>
          <w:b/>
          <w:bCs/>
          <w:kern w:val="0"/>
          <w:sz w:val="32"/>
          <w:szCs w:val="32"/>
          <w:shd w:val="clear" w:color="auto" w:fill="FFFFFF"/>
          <w:lang w:val="en-US" w:eastAsia="zh-CN" w:bidi="ar-SA"/>
        </w:rPr>
        <w:t>2.就诊期间应知晓的相关事务、注意事项及应遵守的规章制度：</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【护理部】住院患者饮食管理制度</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1.医护人员应评估患者营养状态、宗教信仰、饮食习惯、饮食需求及咀嚼、吞咽能力等，尊重患者的喜好和宗教信仰......</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2"/>
          <w:rFonts w:hint="eastAsia" w:ascii="Times New Roman" w:hAnsi="Times New Roman" w:eastAsia="宋体" w:cs="Times New Roman"/>
          <w:kern w:val="0"/>
          <w:sz w:val="28"/>
          <w:szCs w:val="28"/>
          <w:highlight w:val="none"/>
          <w:lang w:val="en-US" w:eastAsia="zh-CN" w:bidi="ar"/>
        </w:rPr>
      </w:pPr>
      <w:r>
        <w:rPr>
          <w:rStyle w:val="12"/>
          <w:rFonts w:hint="eastAsia" w:ascii="Times New Roman" w:hAnsi="Times New Roman" w:eastAsia="宋体" w:cs="Times New Roman"/>
          <w:kern w:val="0"/>
          <w:sz w:val="28"/>
          <w:szCs w:val="28"/>
          <w:highlight w:val="none"/>
          <w:lang w:val="en-US" w:eastAsia="zh-CN" w:bidi="ar"/>
        </w:rPr>
        <w:t>参考链接：https://www.tjh.com.cn/MedicalService/Rule.html</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2" w:firstLineChars="200"/>
        <w:textAlignment w:val="auto"/>
        <w:outlineLvl w:val="9"/>
        <w:rPr>
          <w:rFonts w:hint="default" w:ascii="Times New Roman" w:hAnsi="Times New Roman" w:eastAsia="楷体" w:cs="楷体"/>
          <w:b/>
          <w:bCs/>
          <w:kern w:val="0"/>
          <w:sz w:val="28"/>
          <w:szCs w:val="28"/>
          <w:highlight w:val="yellow"/>
          <w:shd w:val="clear" w:color="auto" w:fill="FFFFFF"/>
          <w:lang w:val="en-US" w:eastAsia="zh-CN" w:bidi="ar-SA"/>
        </w:rPr>
      </w:pP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2" w:firstLineChars="200"/>
        <w:textAlignment w:val="auto"/>
        <w:outlineLvl w:val="9"/>
        <w:rPr>
          <w:rFonts w:hint="eastAsia" w:ascii="Times New Roman" w:hAnsi="Times New Roman" w:eastAsia="楷体" w:cs="楷体"/>
          <w:b/>
          <w:bCs/>
          <w:kern w:val="0"/>
          <w:sz w:val="28"/>
          <w:szCs w:val="28"/>
          <w:highlight w:val="yellow"/>
          <w:shd w:val="clear" w:color="auto" w:fill="FFFFFF"/>
          <w:lang w:val="en-US" w:eastAsia="zh-CN" w:bidi="ar-SA"/>
        </w:rPr>
      </w:pPr>
      <w:r>
        <w:rPr>
          <w:rFonts w:hint="default" w:ascii="Times New Roman" w:hAnsi="Times New Roman" w:eastAsia="楷体" w:cs="楷体"/>
          <w:b/>
          <w:bCs/>
          <w:kern w:val="0"/>
          <w:sz w:val="28"/>
          <w:szCs w:val="28"/>
          <w:highlight w:val="yellow"/>
          <w:shd w:val="clear" w:color="auto" w:fill="FFFFFF"/>
          <w:lang w:val="en-US" w:eastAsia="zh-CN" w:bidi="ar-SA"/>
        </w:rPr>
        <w:t>就诊须知</w:t>
      </w:r>
      <w:r>
        <w:rPr>
          <w:rFonts w:hint="eastAsia" w:ascii="Times New Roman" w:hAnsi="Times New Roman" w:eastAsia="楷体" w:cs="楷体"/>
          <w:b/>
          <w:bCs/>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进入院区请正确佩戴医用外科口罩或N95口罩。体温≥37.3</w:t>
      </w:r>
      <w:r>
        <w:rPr>
          <w:rFonts w:hint="default" w:ascii="Times New Roman" w:hAnsi="Times New Roman" w:eastAsia="楷体" w:cs="楷体"/>
          <w:kern w:val="0"/>
          <w:sz w:val="28"/>
          <w:szCs w:val="28"/>
          <w:highlight w:val="yellow"/>
          <w:shd w:val="clear" w:color="auto" w:fill="FFFFFF"/>
          <w:lang w:val="en-US" w:eastAsia="zh-CN" w:bidi="ar-SA"/>
        </w:rPr>
        <w:t>℃</w:t>
      </w:r>
      <w:r>
        <w:rPr>
          <w:rFonts w:hint="eastAsia" w:ascii="Times New Roman" w:hAnsi="Times New Roman" w:eastAsia="楷体" w:cs="楷体"/>
          <w:kern w:val="0"/>
          <w:sz w:val="28"/>
          <w:szCs w:val="28"/>
          <w:highlight w:val="yellow"/>
          <w:shd w:val="clear" w:color="auto" w:fill="FFFFFF"/>
          <w:lang w:val="en-US" w:eastAsia="zh-CN" w:bidi="ar-SA"/>
        </w:rPr>
        <w:t>者请到发热门诊就诊。急危重症患者请到急诊就诊。</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一、挂号</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（一）我院已取消现场挂号，预约挂号方式如下：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1.手机：关注微信公众号“北京医院移动医疗”或下载“掌上北京医院”APP。可预约7天内号源，每天下午6点开放未来第7天号源......</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2"/>
          <w:rFonts w:hint="eastAsia" w:ascii="Times New Roman" w:hAnsi="Times New Roman" w:eastAsia="宋体" w:cs="Times New Roman"/>
          <w:kern w:val="0"/>
          <w:sz w:val="28"/>
          <w:szCs w:val="28"/>
          <w:highlight w:val="none"/>
          <w:lang w:val="en-US" w:eastAsia="zh-CN" w:bidi="ar"/>
        </w:rPr>
      </w:pPr>
      <w:r>
        <w:rPr>
          <w:rStyle w:val="12"/>
          <w:rFonts w:hint="eastAsia" w:ascii="Times New Roman" w:hAnsi="Times New Roman" w:eastAsia="宋体" w:cs="Times New Roman"/>
          <w:kern w:val="0"/>
          <w:sz w:val="28"/>
          <w:szCs w:val="28"/>
          <w:highlight w:val="none"/>
          <w:lang w:val="en-US" w:eastAsia="zh-CN" w:bidi="ar"/>
        </w:rPr>
        <w:t>参考链接：http://www.bjhmoh.cn/index.php?r=archives/guide/new&amp;id=21480&amp;t=1645149140</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1"/>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（四）住院须知</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b w:val="0"/>
          <w:bCs w:val="0"/>
          <w:kern w:val="0"/>
          <w:sz w:val="32"/>
          <w:szCs w:val="32"/>
          <w:shd w:val="clear" w:color="auto" w:fill="FFFFFF"/>
          <w:lang w:val="en-US" w:eastAsia="zh-CN" w:bidi="ar-SA"/>
        </w:rPr>
      </w:pPr>
      <w:r>
        <w:rPr>
          <w:rFonts w:hint="eastAsia" w:ascii="Times New Roman" w:hAnsi="Times New Roman" w:eastAsia="方正仿宋_GBK" w:cs="Times New Roman"/>
          <w:b w:val="0"/>
          <w:bCs w:val="0"/>
          <w:kern w:val="0"/>
          <w:sz w:val="32"/>
          <w:szCs w:val="32"/>
          <w:shd w:val="clear" w:color="auto" w:fill="FFFFFF"/>
          <w:lang w:val="en-US" w:eastAsia="zh-CN" w:bidi="ar-SA"/>
        </w:rPr>
        <w:t>办理住院的手续及流程、住院期间应知晓的相关事务、注意事项及应遵守的规章制度等</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default" w:ascii="Times New Roman" w:hAnsi="Times New Roman" w:eastAsia="方正仿宋_GBK" w:cs="Times New Roman"/>
          <w:b/>
          <w:bCs/>
          <w:kern w:val="0"/>
          <w:sz w:val="32"/>
          <w:szCs w:val="32"/>
          <w:shd w:val="clear" w:color="auto" w:fill="FFFFFF"/>
          <w:lang w:val="en-US" w:eastAsia="zh-CN" w:bidi="ar-SA"/>
        </w:rPr>
      </w:pPr>
      <w:r>
        <w:rPr>
          <w:rFonts w:hint="eastAsia" w:ascii="Times New Roman" w:hAnsi="Times New Roman" w:eastAsia="方正仿宋_GBK" w:cs="Times New Roman"/>
          <w:b/>
          <w:bCs/>
          <w:kern w:val="0"/>
          <w:sz w:val="32"/>
          <w:szCs w:val="32"/>
          <w:shd w:val="clear" w:color="auto" w:fill="FFFFFF"/>
          <w:lang w:val="en-US" w:eastAsia="zh-CN" w:bidi="ar-SA"/>
        </w:rPr>
        <w:t>1.住院的手续及流程</w:t>
      </w:r>
      <w:r>
        <w:rPr>
          <w:rFonts w:hint="default" w:ascii="Times New Roman" w:hAnsi="Times New Roman" w:eastAsia="方正仿宋_GBK" w:cs="Times New Roman"/>
          <w:b/>
          <w:bCs/>
          <w:kern w:val="0"/>
          <w:sz w:val="32"/>
          <w:szCs w:val="32"/>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2" w:firstLineChars="200"/>
        <w:textAlignment w:val="auto"/>
        <w:outlineLvl w:val="9"/>
        <w:rPr>
          <w:rFonts w:hint="default" w:ascii="Times New Roman" w:hAnsi="Times New Roman" w:eastAsia="楷体" w:cs="楷体"/>
          <w:b/>
          <w:bCs/>
          <w:kern w:val="0"/>
          <w:sz w:val="28"/>
          <w:szCs w:val="28"/>
          <w:highlight w:val="yellow"/>
          <w:shd w:val="clear" w:color="auto" w:fill="FFFFFF"/>
          <w:lang w:val="en-US" w:eastAsia="zh-CN" w:bidi="ar-SA"/>
        </w:rPr>
      </w:pPr>
      <w:r>
        <w:rPr>
          <w:rFonts w:hint="default" w:ascii="Times New Roman" w:hAnsi="Times New Roman" w:eastAsia="楷体" w:cs="楷体"/>
          <w:b/>
          <w:bCs/>
          <w:kern w:val="0"/>
          <w:sz w:val="28"/>
          <w:szCs w:val="28"/>
          <w:highlight w:val="yellow"/>
          <w:shd w:val="clear" w:color="auto" w:fill="FFFFFF"/>
          <w:lang w:val="en-US" w:eastAsia="zh-CN" w:bidi="ar-SA"/>
        </w:rPr>
        <w:t>入院预约登记</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您在门诊就诊后，需要住院治疗的，看诊医生会为您开具入院证，您可以采取以下三种方式进行预约登记：</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1.1手机自助预约：下载</w:t>
      </w:r>
      <w:r>
        <w:rPr>
          <w:rFonts w:hint="eastAsia" w:ascii="Times New Roman" w:hAnsi="Times New Roman" w:eastAsia="楷体" w:cs="楷体"/>
          <w:kern w:val="0"/>
          <w:sz w:val="28"/>
          <w:szCs w:val="28"/>
          <w:highlight w:val="yellow"/>
          <w:shd w:val="clear" w:color="auto" w:fill="FFFFFF"/>
          <w:lang w:val="en-US" w:eastAsia="zh-CN" w:bidi="ar-SA"/>
        </w:rPr>
        <w:t>“华医通”手</w:t>
      </w:r>
      <w:r>
        <w:rPr>
          <w:rFonts w:hint="default" w:ascii="Times New Roman" w:hAnsi="Times New Roman" w:eastAsia="楷体" w:cs="楷体"/>
          <w:kern w:val="0"/>
          <w:sz w:val="28"/>
          <w:szCs w:val="28"/>
          <w:highlight w:val="yellow"/>
          <w:shd w:val="clear" w:color="auto" w:fill="FFFFFF"/>
          <w:lang w:val="en-US" w:eastAsia="zh-CN" w:bidi="ar-SA"/>
        </w:rPr>
        <w:t>机APP，绑定就诊卡，点击“入院服务”，按照相关提示完成信息补充录入。</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第一步：下载安装APP（下载安装四川大学华西医院官方APP华医通，具有预约挂号、缴费等功能）</w:t>
      </w:r>
      <w:r>
        <w:rPr>
          <w:rFonts w:hint="eastAsia" w:ascii="Times New Roman" w:hAnsi="Times New Roman" w:eastAsia="楷体" w:cs="楷体"/>
          <w:kern w:val="0"/>
          <w:sz w:val="28"/>
          <w:szCs w:val="28"/>
          <w:highlight w:val="yellow"/>
          <w:shd w:val="clear" w:color="auto" w:fill="FFFFFF"/>
          <w:lang w:val="en-US" w:eastAsia="zh-CN" w:bidi="ar-SA"/>
        </w:rPr>
        <w:t>等......</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2"/>
          <w:rFonts w:hint="eastAsia" w:ascii="Times New Roman" w:hAnsi="Times New Roman" w:eastAsia="宋体" w:cs="Times New Roman"/>
          <w:kern w:val="0"/>
          <w:sz w:val="28"/>
          <w:szCs w:val="28"/>
          <w:highlight w:val="none"/>
          <w:lang w:val="en-US" w:eastAsia="zh-CN" w:bidi="ar"/>
        </w:rPr>
      </w:pPr>
      <w:r>
        <w:rPr>
          <w:rStyle w:val="12"/>
          <w:rFonts w:hint="eastAsia" w:ascii="Times New Roman" w:hAnsi="Times New Roman" w:eastAsia="宋体" w:cs="Times New Roman"/>
          <w:kern w:val="0"/>
          <w:sz w:val="28"/>
          <w:szCs w:val="28"/>
          <w:highlight w:val="none"/>
          <w:lang w:val="en-US" w:eastAsia="zh-CN" w:bidi="ar"/>
        </w:rPr>
        <w:t>参考链接：http://www.wchscu.cn/public/hospitalized/372.html</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2" w:firstLineChars="200"/>
        <w:textAlignment w:val="auto"/>
        <w:outlineLvl w:val="9"/>
        <w:rPr>
          <w:rFonts w:hint="default" w:ascii="Times New Roman" w:hAnsi="Times New Roman" w:eastAsia="楷体" w:cs="楷体"/>
          <w:b/>
          <w:bCs/>
          <w:kern w:val="0"/>
          <w:sz w:val="28"/>
          <w:szCs w:val="28"/>
          <w:highlight w:val="yellow"/>
          <w:shd w:val="clear" w:color="auto" w:fill="FFFFFF"/>
          <w:lang w:val="en-US" w:eastAsia="zh-CN" w:bidi="ar-SA"/>
        </w:rPr>
      </w:pP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2" w:firstLineChars="200"/>
        <w:textAlignment w:val="auto"/>
        <w:outlineLvl w:val="9"/>
        <w:rPr>
          <w:rFonts w:hint="default" w:ascii="Times New Roman" w:hAnsi="Times New Roman" w:eastAsia="楷体" w:cs="楷体"/>
          <w:b/>
          <w:bCs/>
          <w:kern w:val="0"/>
          <w:sz w:val="28"/>
          <w:szCs w:val="28"/>
          <w:highlight w:val="yellow"/>
          <w:shd w:val="clear" w:color="auto" w:fill="FFFFFF"/>
          <w:lang w:val="en-US" w:eastAsia="zh-CN" w:bidi="ar-SA"/>
        </w:rPr>
      </w:pPr>
      <w:r>
        <w:rPr>
          <w:rFonts w:hint="default" w:ascii="Times New Roman" w:hAnsi="Times New Roman" w:eastAsia="楷体" w:cs="楷体"/>
          <w:b/>
          <w:bCs/>
          <w:kern w:val="0"/>
          <w:sz w:val="28"/>
          <w:szCs w:val="28"/>
          <w:highlight w:val="yellow"/>
          <w:shd w:val="clear" w:color="auto" w:fill="FFFFFF"/>
          <w:lang w:val="en-US" w:eastAsia="zh-CN" w:bidi="ar-SA"/>
        </w:rPr>
        <w:t>出院流程：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医保病人请在入院3日内持就诊卡社保卡完成医保登记</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（现金病人无须登记）</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成都市、四川省本级：入院服务中心3号门收费室</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省内异地：一住一楼结算科17-22窗口等......</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Style w:val="12"/>
          <w:rFonts w:hint="eastAsia" w:ascii="Times New Roman" w:hAnsi="Times New Roman" w:eastAsia="宋体" w:cs="Times New Roman"/>
          <w:kern w:val="0"/>
          <w:sz w:val="28"/>
          <w:szCs w:val="28"/>
          <w:highlight w:val="none"/>
          <w:lang w:val="en-US" w:eastAsia="zh-CN" w:bidi="ar"/>
        </w:rPr>
      </w:pPr>
      <w:r>
        <w:rPr>
          <w:rStyle w:val="12"/>
          <w:rFonts w:hint="eastAsia" w:ascii="Times New Roman" w:hAnsi="Times New Roman" w:eastAsia="宋体" w:cs="Times New Roman"/>
          <w:kern w:val="0"/>
          <w:sz w:val="28"/>
          <w:szCs w:val="28"/>
          <w:highlight w:val="none"/>
          <w:lang w:val="en-US" w:eastAsia="zh-CN" w:bidi="ar"/>
        </w:rPr>
        <w:t>参考链接：http://www.wchscu.cn/public/hospitalized/34380.html</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2" w:firstLineChars="200"/>
        <w:textAlignment w:val="auto"/>
        <w:outlineLvl w:val="9"/>
        <w:rPr>
          <w:rFonts w:hint="default" w:ascii="Times New Roman" w:hAnsi="Times New Roman" w:eastAsia="楷体" w:cs="楷体"/>
          <w:b/>
          <w:bCs/>
          <w:kern w:val="0"/>
          <w:sz w:val="28"/>
          <w:szCs w:val="28"/>
          <w:highlight w:val="yellow"/>
          <w:shd w:val="clear" w:color="auto" w:fill="FFFFFF"/>
          <w:lang w:val="en-US" w:eastAsia="zh-CN" w:bidi="ar-SA"/>
        </w:rPr>
      </w:pP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2" w:firstLineChars="200"/>
        <w:textAlignment w:val="auto"/>
        <w:outlineLvl w:val="9"/>
        <w:rPr>
          <w:rFonts w:hint="default" w:ascii="Times New Roman" w:hAnsi="Times New Roman" w:eastAsia="楷体" w:cs="楷体"/>
          <w:b/>
          <w:bCs/>
          <w:kern w:val="0"/>
          <w:sz w:val="28"/>
          <w:szCs w:val="28"/>
          <w:highlight w:val="yellow"/>
          <w:shd w:val="clear" w:color="auto" w:fill="FFFFFF"/>
          <w:lang w:val="en-US" w:eastAsia="zh-CN" w:bidi="ar-SA"/>
        </w:rPr>
      </w:pPr>
      <w:r>
        <w:rPr>
          <w:rFonts w:hint="default" w:ascii="Times New Roman" w:hAnsi="Times New Roman" w:eastAsia="楷体" w:cs="楷体"/>
          <w:b/>
          <w:bCs/>
          <w:kern w:val="0"/>
          <w:sz w:val="28"/>
          <w:szCs w:val="28"/>
          <w:highlight w:val="yellow"/>
          <w:shd w:val="clear" w:color="auto" w:fill="FFFFFF"/>
          <w:lang w:val="en-US" w:eastAsia="zh-CN" w:bidi="ar-SA"/>
        </w:rPr>
        <w:t>出入院服务：</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开具住院证-办理入院手续-通知入科-预交金充值-入住病区-出院结算等......</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2"/>
          <w:rFonts w:hint="eastAsia" w:ascii="Times New Roman" w:hAnsi="Times New Roman" w:eastAsia="宋体" w:cs="Times New Roman"/>
          <w:kern w:val="0"/>
          <w:sz w:val="28"/>
          <w:szCs w:val="28"/>
          <w:highlight w:val="none"/>
          <w:lang w:val="en-US" w:eastAsia="zh-CN" w:bidi="ar"/>
        </w:rPr>
      </w:pPr>
      <w:r>
        <w:rPr>
          <w:rStyle w:val="12"/>
          <w:rFonts w:hint="eastAsia" w:ascii="Times New Roman" w:hAnsi="Times New Roman" w:eastAsia="宋体" w:cs="Times New Roman"/>
          <w:kern w:val="0"/>
          <w:sz w:val="28"/>
          <w:szCs w:val="28"/>
          <w:highlight w:val="none"/>
          <w:lang w:val="en-US" w:eastAsia="zh-CN" w:bidi="ar"/>
        </w:rPr>
        <w:t>参考链接：</w:t>
      </w:r>
      <w:r>
        <w:rPr>
          <w:rStyle w:val="12"/>
          <w:rFonts w:hint="eastAsia" w:ascii="Times New Roman" w:hAnsi="Times New Roman" w:eastAsia="宋体" w:cs="Times New Roman"/>
          <w:kern w:val="0"/>
          <w:sz w:val="28"/>
          <w:szCs w:val="28"/>
          <w:highlight w:val="none"/>
          <w:lang w:val="en-US" w:eastAsia="zh-CN" w:bidi="ar"/>
        </w:rPr>
        <w:fldChar w:fldCharType="begin"/>
      </w:r>
      <w:r>
        <w:rPr>
          <w:rStyle w:val="12"/>
          <w:rFonts w:hint="eastAsia" w:ascii="Times New Roman" w:hAnsi="Times New Roman" w:eastAsia="宋体" w:cs="Times New Roman"/>
          <w:kern w:val="0"/>
          <w:sz w:val="28"/>
          <w:szCs w:val="28"/>
          <w:highlight w:val="none"/>
          <w:lang w:val="en-US" w:eastAsia="zh-CN" w:bidi="ar"/>
        </w:rPr>
        <w:instrText xml:space="preserve"> HYPERLINK "https://www.tjh.com.cn/MedicalService/HospitalizationNotice.html" </w:instrText>
      </w:r>
      <w:r>
        <w:rPr>
          <w:rStyle w:val="12"/>
          <w:rFonts w:hint="eastAsia" w:ascii="Times New Roman" w:hAnsi="Times New Roman" w:eastAsia="宋体" w:cs="Times New Roman"/>
          <w:kern w:val="0"/>
          <w:sz w:val="28"/>
          <w:szCs w:val="28"/>
          <w:highlight w:val="none"/>
          <w:lang w:val="en-US" w:eastAsia="zh-CN" w:bidi="ar"/>
        </w:rPr>
        <w:fldChar w:fldCharType="separate"/>
      </w:r>
      <w:r>
        <w:rPr>
          <w:rStyle w:val="12"/>
          <w:rFonts w:hint="eastAsia" w:ascii="Times New Roman" w:hAnsi="Times New Roman" w:eastAsia="宋体" w:cs="Times New Roman"/>
          <w:kern w:val="0"/>
          <w:sz w:val="28"/>
          <w:szCs w:val="28"/>
          <w:highlight w:val="none"/>
          <w:lang w:val="en-US" w:eastAsia="zh-CN" w:bidi="ar"/>
        </w:rPr>
        <w:t>https://www.tjh.com.cn/MedicalService/HospitalizationNotice.html</w:t>
      </w:r>
      <w:r>
        <w:rPr>
          <w:rStyle w:val="12"/>
          <w:rFonts w:hint="eastAsia" w:ascii="Times New Roman" w:hAnsi="Times New Roman" w:eastAsia="宋体" w:cs="Times New Roman"/>
          <w:kern w:val="0"/>
          <w:sz w:val="28"/>
          <w:szCs w:val="28"/>
          <w:highlight w:val="none"/>
          <w:lang w:val="en-US" w:eastAsia="zh-CN" w:bidi="ar"/>
        </w:rPr>
        <w:fldChar w:fldCharType="end"/>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eastAsia" w:ascii="Times New Roman" w:hAnsi="Times New Roman" w:eastAsia="方正仿宋_GBK" w:cs="Times New Roman"/>
          <w:b/>
          <w:bCs/>
          <w:kern w:val="0"/>
          <w:sz w:val="32"/>
          <w:szCs w:val="32"/>
          <w:shd w:val="clear" w:color="auto" w:fill="FFFFFF"/>
          <w:lang w:val="en-US" w:eastAsia="zh-CN" w:bidi="ar-SA"/>
        </w:rPr>
      </w:pP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default" w:ascii="Times New Roman" w:hAnsi="Times New Roman" w:eastAsia="方正仿宋_GBK" w:cs="Times New Roman"/>
          <w:b/>
          <w:bCs/>
          <w:kern w:val="0"/>
          <w:sz w:val="32"/>
          <w:szCs w:val="32"/>
          <w:shd w:val="clear" w:color="auto" w:fill="FFFFFF"/>
          <w:lang w:val="en-US" w:eastAsia="zh-CN" w:bidi="ar-SA"/>
        </w:rPr>
      </w:pPr>
      <w:r>
        <w:rPr>
          <w:rFonts w:hint="eastAsia" w:ascii="Times New Roman" w:hAnsi="Times New Roman" w:eastAsia="方正仿宋_GBK" w:cs="Times New Roman"/>
          <w:b/>
          <w:bCs/>
          <w:kern w:val="0"/>
          <w:sz w:val="32"/>
          <w:szCs w:val="32"/>
          <w:shd w:val="clear" w:color="auto" w:fill="FFFFFF"/>
          <w:lang w:val="en-US" w:eastAsia="zh-CN" w:bidi="ar-SA"/>
        </w:rPr>
        <w:t>2.住院期间应知晓的相关事务、注意事项及应遵守的规章制度</w:t>
      </w:r>
      <w:r>
        <w:rPr>
          <w:rFonts w:hint="default" w:ascii="Times New Roman" w:hAnsi="Times New Roman" w:eastAsia="方正仿宋_GBK" w:cs="Times New Roman"/>
          <w:b/>
          <w:bCs/>
          <w:kern w:val="0"/>
          <w:sz w:val="32"/>
          <w:szCs w:val="32"/>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1、维护病房良好秩序：请按病房规定时间作息，保持安静，不大声喧哗；不在病房内吸烟、饮酒；请您爱护医院公共财产，损害公物应照价赔偿。</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2、保持病房清洁卫生：爱护公共环境，不随地吐痰，不乱丢果皮、纸屑等；陪护请勿坐、卧病床；节约用水用电。</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3、注意防火用电安全：住院期间请不要携带生食品以及酒精炉、电炉、电饭锅、卧具等物品进入医院。</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4、配合各项诊疗安排：请您遵从医师的医嘱、积极配合治疗、遵从医师提出并经您同意的治疗方案；不能自行邀请院外医师诊治或自行用药；饮食、活动等需服从医嘱安排，以免影响治疗效果......</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2"/>
          <w:rFonts w:hint="eastAsia" w:ascii="Times New Roman" w:hAnsi="Times New Roman" w:eastAsia="宋体" w:cs="Times New Roman"/>
          <w:kern w:val="0"/>
          <w:sz w:val="28"/>
          <w:szCs w:val="28"/>
          <w:highlight w:val="none"/>
          <w:lang w:val="en-US" w:eastAsia="zh-CN" w:bidi="ar"/>
        </w:rPr>
      </w:pPr>
      <w:r>
        <w:rPr>
          <w:rStyle w:val="12"/>
          <w:rFonts w:hint="eastAsia" w:ascii="Times New Roman" w:hAnsi="Times New Roman" w:eastAsia="宋体" w:cs="Times New Roman"/>
          <w:kern w:val="0"/>
          <w:sz w:val="28"/>
          <w:szCs w:val="28"/>
          <w:highlight w:val="none"/>
          <w:lang w:val="en-US" w:eastAsia="zh-CN" w:bidi="ar"/>
        </w:rPr>
        <w:t>参考链接：http://www.zdqzyy.cn/html/jyzn/jzlc/20220921/6288.html</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1"/>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（五）预约诊疗</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方正仿宋_GBK"/>
          <w:b w:val="0"/>
          <w:bCs w:val="0"/>
          <w:kern w:val="0"/>
          <w:sz w:val="32"/>
          <w:szCs w:val="32"/>
          <w:shd w:val="clear" w:color="auto" w:fill="FFFFFF"/>
          <w:lang w:val="en-US" w:eastAsia="zh-CN" w:bidi="ar-SA"/>
        </w:rPr>
      </w:pPr>
      <w:r>
        <w:rPr>
          <w:rFonts w:hint="eastAsia" w:ascii="Times New Roman" w:hAnsi="Times New Roman" w:eastAsia="方正仿宋_GBK" w:cs="方正仿宋_GBK"/>
          <w:b w:val="0"/>
          <w:bCs w:val="0"/>
          <w:kern w:val="0"/>
          <w:sz w:val="32"/>
          <w:szCs w:val="32"/>
          <w:shd w:val="clear" w:color="auto" w:fill="FFFFFF"/>
          <w:lang w:val="en-US" w:eastAsia="zh-CN" w:bidi="ar-SA"/>
        </w:rPr>
        <w:t>需要或可以预约的挂号、诊疗、临床检验、检查等的预约途径、流程、方法及注意事项等</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eastAsia" w:ascii="Times New Roman" w:hAnsi="Times New Roman" w:eastAsia="方正仿宋_GBK" w:cs="Times New Roman"/>
          <w:b/>
          <w:bCs/>
          <w:kern w:val="0"/>
          <w:sz w:val="32"/>
          <w:szCs w:val="32"/>
          <w:shd w:val="clear" w:color="auto" w:fill="FFFFFF"/>
          <w:lang w:val="en-US" w:eastAsia="zh-CN" w:bidi="ar-SA"/>
        </w:rPr>
      </w:pPr>
      <w:r>
        <w:rPr>
          <w:rFonts w:hint="eastAsia" w:ascii="Times New Roman" w:hAnsi="Times New Roman" w:eastAsia="方正仿宋_GBK" w:cs="Times New Roman"/>
          <w:b/>
          <w:bCs/>
          <w:kern w:val="0"/>
          <w:sz w:val="32"/>
          <w:szCs w:val="32"/>
          <w:shd w:val="clear" w:color="auto" w:fill="FFFFFF"/>
          <w:lang w:val="en-US" w:eastAsia="zh-CN" w:bidi="ar-SA"/>
        </w:rPr>
        <w:t>1.需要预约的项目、预约方式、预约流程：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超声医学科门诊患者就诊流程—患者凭医生手写的超声申请单及就诊卡到四楼超声医学科—预约室登记、预约，并打印超声检查单，请仔细阅读超声检查单上的检查前注意事项如空腹、憋尿等—预约时间段内报道，在自助报到机刷就诊卡报到—候诊区电子大屏查看排队详情，并等待叫号检查—叫到号后到相应的诊室就诊—检查结束后5分钟在超声科大门口右边的自助报告打印机刷就诊卡打印报告，然后找开单医生解读......</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Style w:val="12"/>
          <w:rFonts w:hint="eastAsia" w:ascii="Times New Roman" w:hAnsi="Times New Roman" w:eastAsia="宋体" w:cs="Times New Roman"/>
          <w:kern w:val="0"/>
          <w:sz w:val="28"/>
          <w:szCs w:val="28"/>
          <w:highlight w:val="none"/>
          <w:lang w:val="en-US" w:eastAsia="zh-CN" w:bidi="ar"/>
        </w:rPr>
      </w:pPr>
      <w:r>
        <w:rPr>
          <w:rStyle w:val="12"/>
          <w:rFonts w:hint="eastAsia" w:ascii="Times New Roman" w:hAnsi="Times New Roman" w:eastAsia="宋体" w:cs="Times New Roman"/>
          <w:kern w:val="0"/>
          <w:sz w:val="28"/>
          <w:szCs w:val="28"/>
          <w:highlight w:val="none"/>
          <w:lang w:val="en-US" w:eastAsia="zh-CN" w:bidi="ar"/>
        </w:rPr>
        <w:t>参考链接：https://gzb.azyfy.com/list/539/9324.html</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eastAsia" w:ascii="Times New Roman" w:hAnsi="Times New Roman" w:eastAsia="方正仿宋_GBK" w:cs="方正仿宋_GBK"/>
          <w:b/>
          <w:bCs/>
          <w:kern w:val="0"/>
          <w:sz w:val="32"/>
          <w:szCs w:val="32"/>
          <w:shd w:val="clear" w:color="auto" w:fill="FFFFFF"/>
          <w:lang w:val="en-US" w:eastAsia="zh-CN" w:bidi="ar-SA"/>
        </w:rPr>
      </w:pP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eastAsia" w:ascii="Times New Roman" w:hAnsi="Times New Roman" w:eastAsia="方正仿宋_GBK" w:cs="Times New Roman"/>
          <w:b/>
          <w:bCs/>
          <w:kern w:val="0"/>
          <w:sz w:val="32"/>
          <w:szCs w:val="32"/>
          <w:shd w:val="clear" w:color="auto" w:fill="FFFFFF"/>
          <w:lang w:val="en-US" w:eastAsia="zh-CN" w:bidi="ar-SA"/>
        </w:rPr>
      </w:pPr>
      <w:r>
        <w:rPr>
          <w:rFonts w:hint="eastAsia" w:ascii="Times New Roman" w:hAnsi="Times New Roman" w:eastAsia="方正仿宋_GBK" w:cs="Times New Roman"/>
          <w:b/>
          <w:bCs/>
          <w:kern w:val="0"/>
          <w:sz w:val="32"/>
          <w:szCs w:val="32"/>
          <w:shd w:val="clear" w:color="auto" w:fill="FFFFFF"/>
          <w:lang w:val="en-US" w:eastAsia="zh-CN" w:bidi="ar-SA"/>
        </w:rPr>
        <w:t>2.预约的注意事项：</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为了方便广大患者就医，减少就诊等候时间，我院开展“分时段预约挂号”服务，您可以通过电话、网络和现场预约等形式选择您最信赖的医生和合适时段预约就诊。相关须知如下：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一．预约挂号适用于预约未来7天内的专家门诊（绩溪路专家门诊、长江路专家门诊、高新院区专家门诊）。门诊7天预约号放号时间为早上6:30。</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二． 预约挂号一律采用实名制，请初诊病人正确告知预约挂号工作人员您的个人信息，以方便为您建立就诊卡，复诊病人只需告知本人就诊卡号即可。</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三． 预约挂号形式</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1.现场预约：门诊各楼层多功能自助机，三个门诊部在服务大厅均设预约接待处，专人现场办理预约工作。</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2.微信关注“安徽医科大学第一附属医院”公众号预约。</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3.电话预约：拨打医院客服中心电话400-8032-800（或62922800）实现预约；拨打中国移动“12580”听语音提示实现预约；拨打中国电 信“114”听语音提示实现预约</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Style w:val="12"/>
          <w:rFonts w:hint="eastAsia" w:ascii="Times New Roman" w:hAnsi="Times New Roman" w:eastAsia="宋体" w:cs="Times New Roman"/>
          <w:kern w:val="0"/>
          <w:sz w:val="28"/>
          <w:szCs w:val="28"/>
          <w:highlight w:val="none"/>
          <w:lang w:val="en-US" w:eastAsia="zh-CN" w:bidi="ar"/>
        </w:rPr>
      </w:pPr>
      <w:r>
        <w:rPr>
          <w:rStyle w:val="12"/>
          <w:rFonts w:hint="eastAsia" w:ascii="Times New Roman" w:hAnsi="Times New Roman" w:eastAsia="宋体" w:cs="Times New Roman"/>
          <w:kern w:val="0"/>
          <w:sz w:val="28"/>
          <w:szCs w:val="28"/>
          <w:highlight w:val="none"/>
          <w:lang w:val="en-US" w:eastAsia="zh-CN" w:bidi="ar"/>
        </w:rPr>
        <w:t>参考链接：https://www.ayfy.com/info/1604/20674.htm</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1"/>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（六）检验检查</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方正仿宋_GBK"/>
          <w:kern w:val="0"/>
          <w:sz w:val="32"/>
          <w:szCs w:val="32"/>
          <w:shd w:val="clear" w:color="auto" w:fill="FFFFFF"/>
          <w:lang w:val="en-US" w:eastAsia="zh-CN" w:bidi="ar-SA"/>
        </w:rPr>
      </w:pPr>
      <w:r>
        <w:rPr>
          <w:rFonts w:hint="eastAsia" w:ascii="Times New Roman" w:hAnsi="Times New Roman" w:eastAsia="方正仿宋_GBK" w:cs="方正仿宋_GBK"/>
          <w:kern w:val="0"/>
          <w:sz w:val="32"/>
          <w:szCs w:val="32"/>
          <w:shd w:val="clear" w:color="auto" w:fill="FFFFFF"/>
          <w:lang w:val="en-US" w:eastAsia="zh-CN" w:bidi="ar-SA"/>
        </w:rPr>
        <w:t>进行临床检验、超声影像等辅助检查的流程、须知、注意事项，报告获取时间及方式等</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eastAsia" w:ascii="Times New Roman" w:hAnsi="Times New Roman" w:eastAsia="方正仿宋_GBK" w:cs="Times New Roman"/>
          <w:b/>
          <w:bCs/>
          <w:kern w:val="0"/>
          <w:sz w:val="32"/>
          <w:szCs w:val="32"/>
          <w:shd w:val="clear" w:color="auto" w:fill="FFFFFF"/>
          <w:lang w:val="en-US" w:eastAsia="zh-CN" w:bidi="ar-SA"/>
        </w:rPr>
      </w:pPr>
      <w:r>
        <w:rPr>
          <w:rFonts w:hint="eastAsia" w:ascii="Times New Roman" w:hAnsi="Times New Roman" w:eastAsia="方正仿宋_GBK" w:cs="Times New Roman"/>
          <w:b/>
          <w:bCs/>
          <w:kern w:val="0"/>
          <w:sz w:val="32"/>
          <w:szCs w:val="32"/>
          <w:shd w:val="clear" w:color="auto" w:fill="FFFFFF"/>
          <w:lang w:val="en-US" w:eastAsia="zh-CN" w:bidi="ar-SA"/>
        </w:rPr>
        <w:t>1.进行临床检验、超声影像等辅助检查的流程</w:t>
      </w:r>
      <w:r>
        <w:rPr>
          <w:rFonts w:hint="default" w:ascii="Times New Roman" w:hAnsi="Times New Roman" w:eastAsia="方正仿宋_GBK" w:cs="Times New Roman"/>
          <w:b/>
          <w:bCs/>
          <w:kern w:val="0"/>
          <w:sz w:val="32"/>
          <w:szCs w:val="32"/>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562" w:firstLineChars="200"/>
        <w:textAlignment w:val="auto"/>
        <w:outlineLvl w:val="9"/>
        <w:rPr>
          <w:rFonts w:hint="default" w:ascii="Times New Roman" w:hAnsi="Times New Roman" w:eastAsia="楷体" w:cs="楷体"/>
          <w:b/>
          <w:bCs/>
          <w:kern w:val="0"/>
          <w:sz w:val="28"/>
          <w:szCs w:val="28"/>
          <w:highlight w:val="yellow"/>
          <w:shd w:val="clear" w:color="auto" w:fill="FFFFFF"/>
          <w:lang w:val="en-US" w:eastAsia="zh-CN" w:bidi="ar-SA"/>
        </w:rPr>
      </w:pPr>
      <w:r>
        <w:rPr>
          <w:rFonts w:hint="default" w:ascii="Times New Roman" w:hAnsi="Times New Roman" w:eastAsia="楷体" w:cs="楷体"/>
          <w:b/>
          <w:bCs/>
          <w:kern w:val="0"/>
          <w:sz w:val="28"/>
          <w:szCs w:val="28"/>
          <w:highlight w:val="yellow"/>
          <w:shd w:val="clear" w:color="auto" w:fill="FFFFFF"/>
          <w:lang w:val="en-US" w:eastAsia="zh-CN" w:bidi="ar-SA"/>
        </w:rPr>
        <w:t>放射检查流程：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登记候诊-持已交费的申请单-前往登记室-进行登记/分配检查室，请在检查室门口等候-等待广播提示，进入检查室-过号须重新排队等候检查等......</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Style w:val="12"/>
          <w:rFonts w:hint="default" w:ascii="Times New Roman" w:hAnsi="Times New Roman" w:eastAsia="宋体" w:cs="Times New Roman"/>
          <w:kern w:val="0"/>
          <w:sz w:val="28"/>
          <w:szCs w:val="28"/>
          <w:highlight w:val="none"/>
          <w:lang w:val="en-US" w:eastAsia="zh-CN" w:bidi="ar"/>
        </w:rPr>
      </w:pPr>
      <w:r>
        <w:rPr>
          <w:rStyle w:val="12"/>
          <w:rFonts w:hint="eastAsia" w:ascii="Times New Roman" w:hAnsi="Times New Roman" w:eastAsia="宋体" w:cs="Times New Roman"/>
          <w:kern w:val="0"/>
          <w:sz w:val="28"/>
          <w:szCs w:val="28"/>
          <w:highlight w:val="none"/>
          <w:lang w:val="en-US" w:eastAsia="zh-CN" w:bidi="ar"/>
        </w:rPr>
        <w:t>参考链接：</w:t>
      </w:r>
      <w:r>
        <w:rPr>
          <w:rStyle w:val="12"/>
          <w:rFonts w:hint="default" w:ascii="Times New Roman" w:hAnsi="Times New Roman" w:eastAsia="宋体" w:cs="Times New Roman"/>
          <w:kern w:val="0"/>
          <w:sz w:val="28"/>
          <w:szCs w:val="28"/>
          <w:highlight w:val="none"/>
          <w:lang w:val="en-US" w:eastAsia="zh-CN" w:bidi="ar"/>
        </w:rPr>
        <w:t>https://www.pkuph.edu.cn/fangshejianchaliucheng.html</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eastAsia" w:ascii="Times New Roman" w:hAnsi="Times New Roman" w:eastAsia="方正仿宋_GBK" w:cs="方正仿宋_GBK"/>
          <w:b/>
          <w:bCs/>
          <w:kern w:val="0"/>
          <w:sz w:val="32"/>
          <w:szCs w:val="32"/>
          <w:shd w:val="clear" w:color="auto" w:fill="FFFFFF"/>
          <w:lang w:val="en-US" w:eastAsia="zh-CN" w:bidi="ar-SA"/>
        </w:rPr>
      </w:pP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default" w:ascii="Times New Roman" w:hAnsi="Times New Roman" w:eastAsia="方正仿宋_GBK" w:cs="Times New Roman"/>
          <w:b/>
          <w:bCs/>
          <w:kern w:val="0"/>
          <w:sz w:val="32"/>
          <w:szCs w:val="32"/>
          <w:shd w:val="clear" w:color="auto" w:fill="FFFFFF"/>
          <w:lang w:val="en-US" w:eastAsia="zh-CN" w:bidi="ar-SA"/>
        </w:rPr>
      </w:pPr>
      <w:r>
        <w:rPr>
          <w:rFonts w:hint="eastAsia" w:ascii="Times New Roman" w:hAnsi="Times New Roman" w:eastAsia="方正仿宋_GBK" w:cs="Times New Roman"/>
          <w:b/>
          <w:bCs/>
          <w:kern w:val="0"/>
          <w:sz w:val="32"/>
          <w:szCs w:val="32"/>
          <w:shd w:val="clear" w:color="auto" w:fill="FFFFFF"/>
          <w:lang w:val="en-US" w:eastAsia="zh-CN" w:bidi="ar-SA"/>
        </w:rPr>
        <w:t>2.辅助检查的须知、注意事项，报告获取时间及方式等</w:t>
      </w:r>
      <w:r>
        <w:rPr>
          <w:rFonts w:hint="default" w:ascii="Times New Roman" w:hAnsi="Times New Roman" w:eastAsia="方正仿宋_GBK" w:cs="Times New Roman"/>
          <w:b/>
          <w:bCs/>
          <w:kern w:val="0"/>
          <w:sz w:val="32"/>
          <w:szCs w:val="32"/>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jc w:val="center"/>
        <w:textAlignment w:val="auto"/>
        <w:outlineLvl w:val="9"/>
        <w:rPr>
          <w:rFonts w:hint="eastAsia" w:ascii="Times New Roman" w:hAnsi="Times New Roman" w:eastAsia="楷体" w:cs="楷体"/>
          <w:b/>
          <w:bCs/>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医学影像检查报告获取时间及方式：</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尊敬的患者：</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欢迎您到安徽省**医院进行医学影像检查！</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我院按规定的要求，为您检查后出报告的时间是：</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X线平片、CT及超声检查：2小时；</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急诊普通影像检查：30分钟；</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疑难病例需会诊者：48小时。</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请您按照相应时间于检查窗口领取报告，谢谢您的合作！</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2"/>
          <w:rFonts w:hint="eastAsia" w:ascii="Times New Roman" w:hAnsi="Times New Roman" w:eastAsia="宋体" w:cs="Times New Roman"/>
          <w:kern w:val="0"/>
          <w:sz w:val="28"/>
          <w:szCs w:val="28"/>
          <w:highlight w:val="none"/>
          <w:lang w:val="en-US" w:eastAsia="zh-CN" w:bidi="ar"/>
        </w:rPr>
      </w:pPr>
      <w:r>
        <w:rPr>
          <w:rStyle w:val="12"/>
          <w:rFonts w:hint="eastAsia" w:ascii="Times New Roman" w:hAnsi="Times New Roman" w:eastAsia="宋体" w:cs="Times New Roman"/>
          <w:kern w:val="0"/>
          <w:sz w:val="28"/>
          <w:szCs w:val="28"/>
          <w:highlight w:val="none"/>
          <w:lang w:val="en-US" w:eastAsia="zh-CN" w:bidi="ar"/>
        </w:rPr>
        <w:t>参考链接：http://www.ahsrjyy.cn/content/detail/64350519b2edfa09298b4584.html</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1"/>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（七）分级诊疗</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方正仿宋_GBK"/>
          <w:kern w:val="0"/>
          <w:sz w:val="32"/>
          <w:szCs w:val="32"/>
          <w:shd w:val="clear" w:color="auto" w:fill="FFFFFF"/>
          <w:lang w:val="en-US" w:eastAsia="zh-CN" w:bidi="ar-SA"/>
        </w:rPr>
      </w:pPr>
      <w:r>
        <w:rPr>
          <w:rFonts w:hint="eastAsia" w:ascii="Times New Roman" w:hAnsi="Times New Roman" w:eastAsia="方正仿宋_GBK" w:cs="方正仿宋_GBK"/>
          <w:kern w:val="0"/>
          <w:sz w:val="32"/>
          <w:szCs w:val="32"/>
          <w:shd w:val="clear" w:color="auto" w:fill="FFFFFF"/>
          <w:lang w:val="en-US" w:eastAsia="zh-CN" w:bidi="ar-SA"/>
        </w:rPr>
        <w:t>1</w:t>
      </w:r>
      <w:r>
        <w:rPr>
          <w:rFonts w:hint="eastAsia" w:ascii="Times New Roman" w:hAnsi="Times New Roman" w:eastAsia="方正仿宋_GBK" w:cs="方正仿宋_GBK"/>
          <w:kern w:val="0"/>
          <w:sz w:val="32"/>
          <w:szCs w:val="32"/>
          <w:shd w:val="clear" w:color="auto" w:fill="FFFFFF"/>
          <w:lang w:val="en-US" w:eastAsia="zh-CN" w:bidi="ar-SA"/>
        </w:rPr>
        <w:t>.分级诊疗的双向转诊服务内容、机构、流程、联系方式等</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562" w:firstLineChars="200"/>
        <w:textAlignment w:val="auto"/>
        <w:outlineLvl w:val="9"/>
        <w:rPr>
          <w:rFonts w:hint="eastAsia" w:ascii="Times New Roman" w:hAnsi="Times New Roman" w:eastAsia="楷体" w:cs="楷体"/>
          <w:b/>
          <w:bCs/>
          <w:kern w:val="0"/>
          <w:sz w:val="28"/>
          <w:szCs w:val="28"/>
          <w:highlight w:val="none"/>
          <w:shd w:val="clear" w:color="auto" w:fill="FFFFFF"/>
          <w:lang w:val="en-US" w:eastAsia="zh-CN" w:bidi="ar-SA"/>
        </w:rPr>
      </w:pPr>
      <w:r>
        <w:rPr>
          <w:rFonts w:hint="eastAsia" w:ascii="Times New Roman" w:hAnsi="Times New Roman" w:eastAsia="楷体" w:cs="楷体"/>
          <w:b/>
          <w:bCs/>
          <w:kern w:val="0"/>
          <w:sz w:val="28"/>
          <w:szCs w:val="28"/>
          <w:highlight w:val="none"/>
          <w:shd w:val="clear" w:color="auto" w:fill="FFFFFF"/>
          <w:lang w:val="en-US" w:eastAsia="zh-CN" w:bidi="ar-SA"/>
        </w:rPr>
        <w:t>形式:</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562" w:firstLineChars="200"/>
        <w:jc w:val="center"/>
        <w:textAlignment w:val="auto"/>
        <w:outlineLvl w:val="9"/>
        <w:rPr>
          <w:rFonts w:hint="default" w:ascii="Times New Roman" w:hAnsi="Times New Roman" w:eastAsia="方正仿宋_GBK" w:cs="Times New Roman"/>
          <w:kern w:val="0"/>
          <w:sz w:val="32"/>
          <w:szCs w:val="32"/>
          <w:shd w:val="clear" w:color="auto" w:fill="FFFFFF"/>
          <w:lang w:val="en-US" w:eastAsia="zh-CN" w:bidi="ar-SA"/>
        </w:rPr>
      </w:pPr>
      <w:r>
        <w:rPr>
          <w:rFonts w:hint="default" w:ascii="Times New Roman" w:hAnsi="Times New Roman" w:eastAsia="楷体" w:cs="楷体"/>
          <w:b/>
          <w:bCs/>
          <w:kern w:val="0"/>
          <w:sz w:val="28"/>
          <w:szCs w:val="28"/>
          <w:highlight w:val="yellow"/>
          <w:shd w:val="clear" w:color="auto" w:fill="FFFFFF"/>
          <w:lang w:val="en-US" w:eastAsia="zh-CN" w:bidi="ar-SA"/>
        </w:rPr>
        <w:t>双向转诊</w:t>
      </w:r>
      <w:r>
        <w:rPr>
          <w:rFonts w:hint="eastAsia" w:ascii="Times New Roman" w:hAnsi="Times New Roman" w:eastAsia="楷体" w:cs="楷体"/>
          <w:b/>
          <w:bCs/>
          <w:kern w:val="0"/>
          <w:sz w:val="28"/>
          <w:szCs w:val="28"/>
          <w:highlight w:val="yellow"/>
          <w:shd w:val="clear" w:color="auto" w:fill="FFFFFF"/>
          <w:lang w:val="en-US" w:eastAsia="zh-CN" w:bidi="ar-SA"/>
        </w:rPr>
        <w:t>医疗机构</w:t>
      </w:r>
      <w:r>
        <w:rPr>
          <w:rFonts w:hint="default" w:ascii="Times New Roman" w:hAnsi="Times New Roman" w:eastAsia="楷体" w:cs="楷体"/>
          <w:b/>
          <w:bCs/>
          <w:kern w:val="0"/>
          <w:sz w:val="28"/>
          <w:szCs w:val="28"/>
          <w:highlight w:val="yellow"/>
          <w:shd w:val="clear" w:color="auto" w:fill="FFFFFF"/>
          <w:lang w:val="en-US" w:eastAsia="zh-CN" w:bidi="ar-SA"/>
        </w:rPr>
        <w:t>：</w:t>
      </w:r>
    </w:p>
    <w:tbl>
      <w:tblPr>
        <w:tblStyle w:val="7"/>
        <w:tblW w:w="909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00"/>
        <w:tblLayout w:type="autofit"/>
        <w:tblCellMar>
          <w:top w:w="0" w:type="dxa"/>
          <w:left w:w="108" w:type="dxa"/>
          <w:bottom w:w="0" w:type="dxa"/>
          <w:right w:w="108" w:type="dxa"/>
        </w:tblCellMar>
      </w:tblPr>
      <w:tblGrid>
        <w:gridCol w:w="1170"/>
        <w:gridCol w:w="1463"/>
        <w:gridCol w:w="2385"/>
        <w:gridCol w:w="2562"/>
        <w:gridCol w:w="15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00"/>
          <w:tblCellMar>
            <w:top w:w="0" w:type="dxa"/>
            <w:left w:w="108" w:type="dxa"/>
            <w:bottom w:w="0" w:type="dxa"/>
            <w:right w:w="108" w:type="dxa"/>
          </w:tblCellMar>
        </w:tblPrEx>
        <w:trPr>
          <w:trHeight w:val="700" w:hRule="atLeast"/>
          <w:jc w:val="center"/>
        </w:trPr>
        <w:tc>
          <w:tcPr>
            <w:tcW w:w="117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宋体" w:cs="宋体"/>
                <w:b/>
                <w:bCs/>
                <w:i w:val="0"/>
                <w:iCs w:val="0"/>
                <w:color w:val="000000"/>
                <w:sz w:val="22"/>
                <w:szCs w:val="22"/>
                <w:u w:val="none"/>
              </w:rPr>
            </w:pPr>
            <w:r>
              <w:rPr>
                <w:rFonts w:hint="eastAsia" w:ascii="Times New Roman" w:hAnsi="Times New Roman" w:eastAsia="宋体" w:cs="宋体"/>
                <w:b/>
                <w:bCs/>
                <w:i w:val="0"/>
                <w:iCs w:val="0"/>
                <w:color w:val="000000"/>
                <w:kern w:val="0"/>
                <w:sz w:val="22"/>
                <w:szCs w:val="22"/>
                <w:u w:val="none"/>
                <w:lang w:val="en-US" w:eastAsia="zh-CN" w:bidi="ar"/>
              </w:rPr>
              <w:t>医疗机构</w:t>
            </w:r>
          </w:p>
        </w:tc>
        <w:tc>
          <w:tcPr>
            <w:tcW w:w="1463"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宋体" w:cs="宋体"/>
                <w:b/>
                <w:bCs/>
                <w:i w:val="0"/>
                <w:iCs w:val="0"/>
                <w:color w:val="000000"/>
                <w:sz w:val="22"/>
                <w:szCs w:val="22"/>
                <w:u w:val="none"/>
              </w:rPr>
            </w:pPr>
            <w:r>
              <w:rPr>
                <w:rFonts w:hint="eastAsia" w:ascii="Times New Roman" w:hAnsi="Times New Roman" w:eastAsia="宋体" w:cs="宋体"/>
                <w:b/>
                <w:bCs/>
                <w:i w:val="0"/>
                <w:iCs w:val="0"/>
                <w:color w:val="000000"/>
                <w:kern w:val="0"/>
                <w:sz w:val="22"/>
                <w:szCs w:val="22"/>
                <w:u w:val="none"/>
                <w:lang w:val="en-US" w:eastAsia="zh-CN" w:bidi="ar"/>
              </w:rPr>
              <w:t>双向转诊的医疗机构</w:t>
            </w:r>
          </w:p>
        </w:tc>
        <w:tc>
          <w:tcPr>
            <w:tcW w:w="2385"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宋体" w:cs="宋体"/>
                <w:b/>
                <w:bCs/>
                <w:i w:val="0"/>
                <w:iCs w:val="0"/>
                <w:color w:val="000000"/>
                <w:sz w:val="22"/>
                <w:szCs w:val="22"/>
                <w:u w:val="none"/>
              </w:rPr>
            </w:pPr>
            <w:r>
              <w:rPr>
                <w:rFonts w:hint="eastAsia" w:ascii="Times New Roman" w:hAnsi="Times New Roman" w:eastAsia="宋体" w:cs="宋体"/>
                <w:b/>
                <w:bCs/>
                <w:i w:val="0"/>
                <w:iCs w:val="0"/>
                <w:color w:val="000000"/>
                <w:kern w:val="0"/>
                <w:sz w:val="22"/>
                <w:szCs w:val="22"/>
                <w:u w:val="none"/>
                <w:lang w:val="en-US" w:eastAsia="zh-CN" w:bidi="ar"/>
              </w:rPr>
              <w:t>服务内容</w:t>
            </w:r>
          </w:p>
        </w:tc>
        <w:tc>
          <w:tcPr>
            <w:tcW w:w="2562"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宋体" w:cs="宋体"/>
                <w:b/>
                <w:bCs/>
                <w:i w:val="0"/>
                <w:iCs w:val="0"/>
                <w:color w:val="000000"/>
                <w:sz w:val="22"/>
                <w:szCs w:val="22"/>
                <w:u w:val="none"/>
              </w:rPr>
            </w:pPr>
            <w:r>
              <w:rPr>
                <w:rFonts w:hint="eastAsia" w:ascii="Times New Roman" w:hAnsi="Times New Roman" w:eastAsia="宋体" w:cs="宋体"/>
                <w:b/>
                <w:bCs/>
                <w:i w:val="0"/>
                <w:iCs w:val="0"/>
                <w:color w:val="000000"/>
                <w:kern w:val="0"/>
                <w:sz w:val="22"/>
                <w:szCs w:val="22"/>
                <w:u w:val="none"/>
                <w:lang w:val="en-US" w:eastAsia="zh-CN" w:bidi="ar"/>
              </w:rPr>
              <w:t>流程</w:t>
            </w:r>
          </w:p>
        </w:tc>
        <w:tc>
          <w:tcPr>
            <w:tcW w:w="151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宋体" w:cs="宋体"/>
                <w:b/>
                <w:bCs/>
                <w:i w:val="0"/>
                <w:iCs w:val="0"/>
                <w:color w:val="000000"/>
                <w:sz w:val="22"/>
                <w:szCs w:val="22"/>
                <w:u w:val="none"/>
              </w:rPr>
            </w:pPr>
            <w:r>
              <w:rPr>
                <w:rFonts w:hint="eastAsia" w:ascii="Times New Roman" w:hAnsi="Times New Roman" w:eastAsia="宋体" w:cs="宋体"/>
                <w:b/>
                <w:bCs/>
                <w:i w:val="0"/>
                <w:iCs w:val="0"/>
                <w:color w:val="000000"/>
                <w:kern w:val="0"/>
                <w:sz w:val="22"/>
                <w:szCs w:val="22"/>
                <w:u w:val="none"/>
                <w:lang w:val="en-US" w:eastAsia="zh-CN" w:bidi="ar"/>
              </w:rPr>
              <w:t>联系方式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00"/>
          <w:tblCellMar>
            <w:top w:w="0" w:type="dxa"/>
            <w:left w:w="108" w:type="dxa"/>
            <w:bottom w:w="0" w:type="dxa"/>
            <w:right w:w="108" w:type="dxa"/>
          </w:tblCellMar>
        </w:tblPrEx>
        <w:trPr>
          <w:trHeight w:val="1440" w:hRule="atLeast"/>
          <w:jc w:val="center"/>
        </w:trPr>
        <w:tc>
          <w:tcPr>
            <w:tcW w:w="117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宋体" w:cs="宋体"/>
                <w:i w:val="0"/>
                <w:iCs w:val="0"/>
                <w:color w:val="000000"/>
                <w:sz w:val="22"/>
                <w:szCs w:val="22"/>
                <w:u w:val="none"/>
              </w:rPr>
            </w:pPr>
            <w:r>
              <w:rPr>
                <w:rFonts w:hint="eastAsia" w:ascii="Times New Roman" w:hAnsi="Times New Roman" w:eastAsia="宋体" w:cs="宋体"/>
                <w:i w:val="0"/>
                <w:iCs w:val="0"/>
                <w:color w:val="000000"/>
                <w:kern w:val="0"/>
                <w:sz w:val="22"/>
                <w:szCs w:val="22"/>
                <w:u w:val="none"/>
                <w:lang w:val="en-US" w:eastAsia="zh-CN" w:bidi="ar"/>
              </w:rPr>
              <w:t>.XX.医院</w:t>
            </w:r>
          </w:p>
        </w:tc>
        <w:tc>
          <w:tcPr>
            <w:tcW w:w="1463"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宋体" w:cs="宋体"/>
                <w:i w:val="0"/>
                <w:iCs w:val="0"/>
                <w:color w:val="000000"/>
                <w:sz w:val="22"/>
                <w:szCs w:val="22"/>
                <w:u w:val="none"/>
              </w:rPr>
            </w:pPr>
            <w:r>
              <w:rPr>
                <w:rFonts w:hint="eastAsia" w:ascii="Times New Roman" w:hAnsi="Times New Roman" w:eastAsia="宋体" w:cs="宋体"/>
                <w:i w:val="0"/>
                <w:iCs w:val="0"/>
                <w:color w:val="000000"/>
                <w:kern w:val="0"/>
                <w:sz w:val="22"/>
                <w:szCs w:val="22"/>
                <w:u w:val="none"/>
                <w:lang w:val="en-US" w:eastAsia="zh-CN" w:bidi="ar"/>
              </w:rPr>
              <w:t xml:space="preserve"> ** 医院</w:t>
            </w:r>
          </w:p>
        </w:tc>
        <w:tc>
          <w:tcPr>
            <w:tcW w:w="2385"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imes New Roman" w:hAnsi="Times New Roman" w:eastAsia="宋体" w:cs="宋体"/>
                <w:i w:val="0"/>
                <w:iCs w:val="0"/>
                <w:color w:val="000000"/>
                <w:sz w:val="20"/>
                <w:szCs w:val="20"/>
                <w:u w:val="none"/>
              </w:rPr>
            </w:pPr>
            <w:r>
              <w:rPr>
                <w:rFonts w:hint="eastAsia" w:ascii="Times New Roman" w:hAnsi="Times New Roman" w:eastAsia="宋体" w:cs="宋体"/>
                <w:i w:val="0"/>
                <w:iCs w:val="0"/>
                <w:color w:val="000000"/>
                <w:kern w:val="0"/>
                <w:sz w:val="20"/>
                <w:szCs w:val="20"/>
                <w:u w:val="none"/>
                <w:lang w:val="en-US" w:eastAsia="zh-CN" w:bidi="ar"/>
              </w:rPr>
              <w:t>1.急性期治疗后病情稳定，需要继续康复治疗的病例等......</w:t>
            </w:r>
          </w:p>
        </w:tc>
        <w:tc>
          <w:tcPr>
            <w:tcW w:w="2562"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Times New Roman" w:hAnsi="Times New Roman" w:eastAsia="宋体" w:cs="宋体"/>
                <w:i w:val="0"/>
                <w:iCs w:val="0"/>
                <w:color w:val="000000"/>
                <w:sz w:val="20"/>
                <w:szCs w:val="20"/>
                <w:u w:val="none"/>
              </w:rPr>
            </w:pPr>
            <w:r>
              <w:rPr>
                <w:rFonts w:hint="eastAsia" w:ascii="Times New Roman" w:hAnsi="Times New Roman" w:eastAsia="宋体" w:cs="宋体"/>
                <w:i w:val="0"/>
                <w:iCs w:val="0"/>
                <w:color w:val="000000"/>
                <w:kern w:val="0"/>
                <w:sz w:val="20"/>
                <w:szCs w:val="20"/>
                <w:u w:val="none"/>
                <w:lang w:val="en-US" w:eastAsia="zh-CN" w:bidi="ar"/>
              </w:rPr>
              <w:t>1.转入病人:接转诊病人后，在急诊科进行转诊登记，实行优先就诊、检查、交费、取药;需住院者优先安排等......</w:t>
            </w:r>
          </w:p>
        </w:tc>
        <w:tc>
          <w:tcPr>
            <w:tcW w:w="151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Times New Roman" w:hAnsi="Times New Roman" w:eastAsia="宋体" w:cs="宋体"/>
                <w:i w:val="0"/>
                <w:iCs w:val="0"/>
                <w:color w:val="000000"/>
                <w:sz w:val="22"/>
                <w:szCs w:val="22"/>
                <w:u w:val="none"/>
              </w:rPr>
            </w:pPr>
            <w:r>
              <w:rPr>
                <w:rFonts w:hint="eastAsia" w:ascii="Times New Roman" w:hAnsi="Times New Roman" w:eastAsia="宋体" w:cs="宋体"/>
                <w:i w:val="0"/>
                <w:iCs w:val="0"/>
                <w:color w:val="000000"/>
                <w:kern w:val="0"/>
                <w:sz w:val="22"/>
                <w:szCs w:val="22"/>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0" w:hRule="atLeast"/>
          <w:jc w:val="center"/>
        </w:trPr>
        <w:tc>
          <w:tcPr>
            <w:tcW w:w="117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default"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宋体"/>
                <w:i w:val="0"/>
                <w:iCs w:val="0"/>
                <w:color w:val="000000"/>
                <w:kern w:val="0"/>
                <w:sz w:val="22"/>
                <w:szCs w:val="22"/>
                <w:u w:val="none"/>
                <w:lang w:val="en-US" w:eastAsia="zh-CN" w:bidi="ar"/>
              </w:rPr>
              <w:t>...</w:t>
            </w:r>
          </w:p>
        </w:tc>
        <w:tc>
          <w:tcPr>
            <w:tcW w:w="1463"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default"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宋体"/>
                <w:i w:val="0"/>
                <w:iCs w:val="0"/>
                <w:color w:val="000000"/>
                <w:kern w:val="0"/>
                <w:sz w:val="22"/>
                <w:szCs w:val="22"/>
                <w:u w:val="none"/>
                <w:lang w:val="en-US" w:eastAsia="zh-CN" w:bidi="ar"/>
              </w:rPr>
              <w:t>...</w:t>
            </w:r>
          </w:p>
        </w:tc>
        <w:tc>
          <w:tcPr>
            <w:tcW w:w="2385"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default"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宋体"/>
                <w:i w:val="0"/>
                <w:iCs w:val="0"/>
                <w:color w:val="000000"/>
                <w:kern w:val="0"/>
                <w:sz w:val="22"/>
                <w:szCs w:val="22"/>
                <w:u w:val="none"/>
                <w:lang w:val="en-US" w:eastAsia="zh-CN" w:bidi="ar"/>
              </w:rPr>
              <w:t>...</w:t>
            </w:r>
          </w:p>
        </w:tc>
        <w:tc>
          <w:tcPr>
            <w:tcW w:w="2562"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default"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宋体"/>
                <w:i w:val="0"/>
                <w:iCs w:val="0"/>
                <w:color w:val="000000"/>
                <w:kern w:val="0"/>
                <w:sz w:val="22"/>
                <w:szCs w:val="22"/>
                <w:u w:val="none"/>
                <w:lang w:val="en-US" w:eastAsia="zh-CN" w:bidi="ar"/>
              </w:rPr>
              <w:t>...</w:t>
            </w:r>
          </w:p>
        </w:tc>
        <w:tc>
          <w:tcPr>
            <w:tcW w:w="151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default" w:ascii="Times New Roman" w:hAnsi="Times New Roman" w:eastAsia="宋体" w:cs="宋体"/>
                <w:i w:val="0"/>
                <w:iCs w:val="0"/>
                <w:color w:val="000000"/>
                <w:kern w:val="0"/>
                <w:sz w:val="22"/>
                <w:szCs w:val="22"/>
                <w:u w:val="none"/>
                <w:lang w:val="en-US" w:eastAsia="zh-CN" w:bidi="ar"/>
              </w:rPr>
            </w:pPr>
            <w:r>
              <w:rPr>
                <w:rFonts w:hint="eastAsia" w:ascii="Times New Roman" w:hAnsi="Times New Roman" w:eastAsia="宋体" w:cs="宋体"/>
                <w:i w:val="0"/>
                <w:iCs w:val="0"/>
                <w:color w:val="000000"/>
                <w:kern w:val="0"/>
                <w:sz w:val="22"/>
                <w:szCs w:val="22"/>
                <w:u w:val="none"/>
                <w:lang w:val="en-US" w:eastAsia="zh-CN" w:bidi="ar"/>
              </w:rPr>
              <w:t>...</w:t>
            </w:r>
          </w:p>
        </w:tc>
      </w:tr>
    </w:tbl>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2"/>
          <w:rFonts w:hint="eastAsia" w:ascii="Times New Roman" w:hAnsi="Times New Roman" w:eastAsia="宋体" w:cs="Times New Roman"/>
          <w:kern w:val="0"/>
          <w:sz w:val="28"/>
          <w:szCs w:val="28"/>
          <w:highlight w:val="none"/>
          <w:lang w:val="en-US" w:eastAsia="zh-CN" w:bidi="ar"/>
        </w:rPr>
      </w:pPr>
      <w:r>
        <w:rPr>
          <w:rStyle w:val="12"/>
          <w:rFonts w:hint="eastAsia" w:ascii="Times New Roman" w:hAnsi="Times New Roman" w:eastAsia="宋体" w:cs="Times New Roman"/>
          <w:kern w:val="0"/>
          <w:sz w:val="28"/>
          <w:szCs w:val="28"/>
          <w:highlight w:val="none"/>
          <w:lang w:val="en-US" w:eastAsia="zh-CN" w:bidi="ar"/>
        </w:rPr>
        <w:t>参考链接：http://www.chizhouhospital.com/content/detail/632435799517b5d4dc8b45e8.html</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default" w:ascii="Times New Roman" w:hAnsi="Times New Roman" w:eastAsia="方正仿宋_GBK" w:cs="Times New Roman"/>
          <w:kern w:val="0"/>
          <w:sz w:val="32"/>
          <w:szCs w:val="32"/>
          <w:shd w:val="clear" w:color="auto" w:fill="FFFFFF"/>
          <w:lang w:val="en-US" w:eastAsia="zh-CN" w:bidi="ar-SA"/>
        </w:rPr>
      </w:pPr>
      <w:r>
        <w:rPr>
          <w:rFonts w:hint="eastAsia" w:ascii="Times New Roman" w:hAnsi="Times New Roman" w:eastAsia="方正仿宋_GBK" w:cs="Times New Roman"/>
          <w:kern w:val="0"/>
          <w:sz w:val="32"/>
          <w:szCs w:val="32"/>
          <w:shd w:val="clear" w:color="auto" w:fill="FFFFFF"/>
          <w:lang w:val="en-US" w:eastAsia="zh-CN" w:bidi="ar-SA"/>
        </w:rPr>
        <w:t>2.</w:t>
      </w:r>
      <w:r>
        <w:rPr>
          <w:rFonts w:hint="default" w:ascii="Times New Roman" w:hAnsi="Times New Roman" w:eastAsia="方正仿宋_GBK" w:cs="Times New Roman"/>
          <w:kern w:val="0"/>
          <w:sz w:val="32"/>
          <w:szCs w:val="32"/>
          <w:shd w:val="clear" w:color="auto" w:fill="FFFFFF"/>
          <w:lang w:val="en-US" w:eastAsia="zh-CN" w:bidi="ar-SA"/>
        </w:rPr>
        <w:t>医联体业务合作的医疗卫生服务机构、专家介绍、服</w:t>
      </w:r>
      <w:r>
        <w:rPr>
          <w:rFonts w:ascii="Times New Roman" w:hAnsi="Times New Roman"/>
        </w:rPr>
        <w:commentReference w:id="1"/>
      </w:r>
      <w:r>
        <w:rPr>
          <w:rFonts w:hint="default" w:ascii="Times New Roman" w:hAnsi="Times New Roman" w:eastAsia="方正仿宋_GBK" w:cs="Times New Roman"/>
          <w:kern w:val="0"/>
          <w:sz w:val="32"/>
          <w:szCs w:val="32"/>
          <w:shd w:val="clear" w:color="auto" w:fill="FFFFFF"/>
          <w:lang w:val="en-US" w:eastAsia="zh-CN" w:bidi="ar-SA"/>
        </w:rPr>
        <w:t>务内容、流程、联系方式等</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一、与我院开展医联体业务合作的医疗卫生服务机构</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青岛大学附属医院</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二、专家介绍</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杨乃龙，主任医师，教授，博士生导师，青岛大学附属医院平度院区内分泌与代谢性疾病科名誉主任。</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现任中国生化制药工业学会低碳医学技术与产业分会专家委员会主任委员，中国老年学和老年医学学会骨质疏松分会内分泌专家委员会主任委员，山东省老年医学学会副会长兼骨质疏松专业委员会主任委员，代谢性骨病学湖南省重点实验室专家委员会成员。担任《医学参考报骨质疏松专刊》副主编。近五年发表论文35篇，13篇被SCI收录, 著作五部，省科技进步奖三项。参编人卫出版社2-4版《内科学》。</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三、服务内容、流程及联系方式</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擅长体重管理与骨质疏松症防治，尤其擅长低碳生酮干预肥胖与糖尿病。</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每周四下午出诊，咨询电话：86977***</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2"/>
          <w:rFonts w:hint="eastAsia" w:ascii="Times New Roman" w:hAnsi="Times New Roman" w:eastAsia="宋体" w:cs="Times New Roman"/>
          <w:kern w:val="0"/>
          <w:sz w:val="28"/>
          <w:szCs w:val="28"/>
          <w:highlight w:val="none"/>
          <w:lang w:val="en-US" w:eastAsia="zh-CN" w:bidi="ar"/>
        </w:rPr>
      </w:pPr>
      <w:r>
        <w:rPr>
          <w:rStyle w:val="12"/>
          <w:rFonts w:hint="eastAsia" w:ascii="Times New Roman" w:hAnsi="Times New Roman" w:eastAsia="宋体" w:cs="Times New Roman"/>
          <w:kern w:val="0"/>
          <w:sz w:val="28"/>
          <w:szCs w:val="28"/>
          <w:highlight w:val="none"/>
          <w:lang w:val="en-US" w:eastAsia="zh-CN" w:bidi="ar"/>
        </w:rPr>
        <w:t>参考链接：https://www.xihaian.gov.cn/ztzl/sydw/ylws/yy/zxyy/ylws/202209/t20220922_6398703.shtml</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1"/>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（八）远程医疗</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kern w:val="0"/>
          <w:sz w:val="32"/>
          <w:szCs w:val="32"/>
          <w:shd w:val="clear" w:color="auto" w:fill="FFFFFF"/>
          <w:lang w:val="en-US" w:eastAsia="zh-CN" w:bidi="ar-SA"/>
        </w:rPr>
      </w:pPr>
      <w:r>
        <w:rPr>
          <w:rFonts w:hint="eastAsia" w:ascii="Times New Roman" w:hAnsi="Times New Roman" w:eastAsia="方正仿宋_GBK" w:cs="Times New Roman"/>
          <w:kern w:val="0"/>
          <w:sz w:val="32"/>
          <w:szCs w:val="32"/>
          <w:shd w:val="clear" w:color="auto" w:fill="FFFFFF"/>
          <w:lang w:val="en-US" w:eastAsia="zh-CN" w:bidi="ar-SA"/>
        </w:rPr>
        <w:t>远程医疗、互联网医疗服务项目、流程、收费等</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2" w:firstLineChars="200"/>
        <w:jc w:val="center"/>
        <w:textAlignment w:val="auto"/>
        <w:rPr>
          <w:rFonts w:hint="eastAsia" w:ascii="Times New Roman" w:hAnsi="Times New Roman" w:eastAsia="楷体" w:cs="楷体"/>
          <w:b/>
          <w:bCs/>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远程医疗项目：</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与费县人民院开展医学影像（CT、DR）远程医疗服务。</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远程医疗服务流程：</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（一）门诊患者要求或者医师认为有必要时可申请远程医疗服务；</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（二）填写远程会诊相关申请材料；</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（三）与远程会诊机构沟通会诊时间、会诊人员情况和会诊医师等；</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（四）进行远程会诊。</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远程医疗收费：</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远程服务项目不额外收取费用。</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Style w:val="12"/>
          <w:rFonts w:hint="eastAsia" w:ascii="Times New Roman" w:hAnsi="Times New Roman" w:eastAsia="宋体" w:cs="Times New Roman"/>
          <w:kern w:val="0"/>
          <w:sz w:val="28"/>
          <w:szCs w:val="28"/>
          <w:highlight w:val="none"/>
          <w:lang w:val="en-US" w:eastAsia="zh-CN" w:bidi="ar"/>
        </w:rPr>
      </w:pPr>
      <w:r>
        <w:rPr>
          <w:rStyle w:val="12"/>
          <w:rFonts w:hint="eastAsia" w:ascii="Times New Roman" w:hAnsi="Times New Roman" w:eastAsia="宋体" w:cs="Times New Roman"/>
          <w:kern w:val="0"/>
          <w:sz w:val="28"/>
          <w:szCs w:val="28"/>
          <w:highlight w:val="none"/>
          <w:lang w:val="en-US" w:eastAsia="zh-CN" w:bidi="ar"/>
        </w:rPr>
        <w:t>参考链接：</w:t>
      </w:r>
      <w:r>
        <w:rPr>
          <w:rStyle w:val="12"/>
          <w:rFonts w:hint="eastAsia" w:ascii="Times New Roman" w:hAnsi="Times New Roman" w:eastAsia="宋体" w:cs="Times New Roman"/>
          <w:kern w:val="0"/>
          <w:sz w:val="28"/>
          <w:szCs w:val="28"/>
          <w:highlight w:val="none"/>
          <w:lang w:val="en-US" w:eastAsia="zh-CN" w:bidi="ar"/>
        </w:rPr>
        <w:fldChar w:fldCharType="begin"/>
      </w:r>
      <w:r>
        <w:rPr>
          <w:rStyle w:val="12"/>
          <w:rFonts w:hint="eastAsia" w:ascii="Times New Roman" w:hAnsi="Times New Roman" w:eastAsia="宋体" w:cs="Times New Roman"/>
          <w:kern w:val="0"/>
          <w:sz w:val="28"/>
          <w:szCs w:val="28"/>
          <w:highlight w:val="none"/>
          <w:lang w:val="en-US" w:eastAsia="zh-CN" w:bidi="ar"/>
        </w:rPr>
        <w:instrText xml:space="preserve"> HYPERLINK "http://www.feixian.gov.cn/info/6263/138782.htm" </w:instrText>
      </w:r>
      <w:r>
        <w:rPr>
          <w:rStyle w:val="12"/>
          <w:rFonts w:hint="eastAsia" w:ascii="Times New Roman" w:hAnsi="Times New Roman" w:eastAsia="宋体" w:cs="Times New Roman"/>
          <w:kern w:val="0"/>
          <w:sz w:val="28"/>
          <w:szCs w:val="28"/>
          <w:highlight w:val="none"/>
          <w:lang w:val="en-US" w:eastAsia="zh-CN" w:bidi="ar"/>
        </w:rPr>
        <w:fldChar w:fldCharType="separate"/>
      </w:r>
      <w:r>
        <w:rPr>
          <w:rStyle w:val="12"/>
          <w:rFonts w:hint="eastAsia" w:ascii="Times New Roman" w:hAnsi="Times New Roman" w:eastAsia="宋体" w:cs="Times New Roman"/>
          <w:kern w:val="0"/>
          <w:sz w:val="28"/>
          <w:szCs w:val="28"/>
          <w:highlight w:val="none"/>
          <w:lang w:val="en-US" w:eastAsia="zh-CN" w:bidi="ar"/>
        </w:rPr>
        <w:t>http://www.feixian.gov.cn/info/6263/138782.htm</w:t>
      </w:r>
      <w:r>
        <w:rPr>
          <w:rStyle w:val="12"/>
          <w:rFonts w:hint="eastAsia" w:ascii="Times New Roman" w:hAnsi="Times New Roman" w:eastAsia="宋体" w:cs="Times New Roman"/>
          <w:kern w:val="0"/>
          <w:sz w:val="28"/>
          <w:szCs w:val="28"/>
          <w:highlight w:val="none"/>
          <w:lang w:val="en-US" w:eastAsia="zh-CN" w:bidi="ar"/>
        </w:rPr>
        <w:fldChar w:fldCharType="end"/>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2" w:firstLineChars="200"/>
        <w:jc w:val="center"/>
        <w:textAlignment w:val="auto"/>
        <w:rPr>
          <w:rFonts w:hint="eastAsia" w:ascii="Times New Roman" w:hAnsi="Times New Roman" w:eastAsia="楷体" w:cs="楷体"/>
          <w:b/>
          <w:bCs/>
          <w:kern w:val="0"/>
          <w:sz w:val="28"/>
          <w:szCs w:val="28"/>
          <w:highlight w:val="yellow"/>
          <w:shd w:val="clear" w:color="auto" w:fill="FFFFFF"/>
          <w:lang w:val="en-US" w:eastAsia="zh-CN" w:bidi="ar-SA"/>
        </w:rPr>
      </w:pP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Times New Roman" w:hAnsi="Times New Roman" w:eastAsia="楷体" w:cs="楷体"/>
          <w:b/>
          <w:bCs/>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互联网医疗项目：</w:t>
      </w:r>
      <w:r>
        <w:rPr>
          <w:rFonts w:ascii="Times New Roman" w:hAnsi="Times New Roman"/>
        </w:rPr>
        <w:commentReference w:id="2"/>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Fonts w:hint="default"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互联网医院服务项目包括：预约挂号、图文咨询、图文复诊、药物配送、报告查询、线上建档、智能导诊等功能，其中图文复诊6元/次，药物配送根据合作物流收费。其余服务项目均免费。以上功能患者可随时通过微信端小程序“邹城市人民医院互联网医院”线上发起问诊，线上接诊医师可收到短信提醒或医生端APP提醒，通过登录APP于48小时内对患者问题回复，医患即时交流实现。</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2"/>
          <w:rFonts w:hint="eastAsia" w:ascii="Times New Roman" w:hAnsi="Times New Roman" w:eastAsia="宋体" w:cs="Times New Roman"/>
          <w:kern w:val="0"/>
          <w:sz w:val="28"/>
          <w:szCs w:val="28"/>
          <w:highlight w:val="none"/>
          <w:lang w:val="en-US" w:eastAsia="zh-CN" w:bidi="ar"/>
        </w:rPr>
      </w:pPr>
      <w:r>
        <w:rPr>
          <w:rStyle w:val="12"/>
          <w:rFonts w:hint="eastAsia" w:ascii="Times New Roman" w:hAnsi="Times New Roman" w:eastAsia="宋体" w:cs="Times New Roman"/>
          <w:kern w:val="0"/>
          <w:sz w:val="28"/>
          <w:szCs w:val="28"/>
          <w:highlight w:val="none"/>
          <w:lang w:val="en-US" w:eastAsia="zh-CN" w:bidi="ar"/>
        </w:rPr>
        <w:t>参考链接：http://www.zoucheng.gov.cn/art/2022/7/28/art_26033_2771846.html</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1"/>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（九）社区服务</w:t>
      </w:r>
      <w:r>
        <w:rPr>
          <w:rFonts w:ascii="Times New Roman" w:hAnsi="Times New Roman"/>
        </w:rPr>
        <w:commentReference w:id="3"/>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方正仿宋_GBK"/>
          <w:kern w:val="0"/>
          <w:sz w:val="32"/>
          <w:szCs w:val="32"/>
          <w:shd w:val="clear" w:color="auto" w:fill="FFFFFF"/>
          <w:lang w:val="en-US" w:eastAsia="zh-CN" w:bidi="ar-SA"/>
        </w:rPr>
      </w:pPr>
      <w:r>
        <w:rPr>
          <w:rFonts w:hint="eastAsia" w:ascii="Times New Roman" w:hAnsi="Times New Roman" w:eastAsia="方正仿宋_GBK" w:cs="方正仿宋_GBK"/>
          <w:kern w:val="0"/>
          <w:sz w:val="32"/>
          <w:szCs w:val="32"/>
          <w:shd w:val="clear" w:color="auto" w:fill="FFFFFF"/>
          <w:lang w:val="en-US" w:eastAsia="zh-CN" w:bidi="ar-SA"/>
        </w:rPr>
        <w:t>基本公共卫生服务项目、上门服务项目等服务流程、内容、联系方式等</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eastAsia" w:ascii="Times New Roman" w:hAnsi="Times New Roman" w:eastAsia="方正仿宋_GBK" w:cs="方正仿宋_GBK"/>
          <w:b/>
          <w:bCs/>
          <w:kern w:val="0"/>
          <w:sz w:val="32"/>
          <w:szCs w:val="32"/>
          <w:shd w:val="clear" w:color="auto" w:fill="FFFFFF"/>
          <w:lang w:val="en-US" w:eastAsia="zh-CN" w:bidi="ar-SA"/>
        </w:rPr>
      </w:pPr>
      <w:r>
        <w:rPr>
          <w:rFonts w:hint="eastAsia" w:ascii="Times New Roman" w:hAnsi="Times New Roman" w:eastAsia="方正仿宋_GBK" w:cs="方正仿宋_GBK"/>
          <w:b/>
          <w:bCs/>
          <w:kern w:val="0"/>
          <w:sz w:val="32"/>
          <w:szCs w:val="32"/>
          <w:shd w:val="clear" w:color="auto" w:fill="FFFFFF"/>
          <w:lang w:val="en-US" w:eastAsia="zh-CN" w:bidi="ar-SA"/>
        </w:rPr>
        <w:t>1.基本公共卫生服务项目服务流程、内容、联系方式：</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可参照“国家基本公共卫生服务项目管理平台”中对相关事项的描述。</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2"/>
          <w:rFonts w:hint="eastAsia" w:ascii="Times New Roman" w:hAnsi="Times New Roman" w:eastAsia="宋体" w:cs="Times New Roman"/>
          <w:kern w:val="0"/>
          <w:sz w:val="28"/>
          <w:szCs w:val="28"/>
          <w:highlight w:val="none"/>
          <w:lang w:val="en-US" w:eastAsia="zh-CN" w:bidi="ar"/>
        </w:rPr>
      </w:pPr>
      <w:r>
        <w:rPr>
          <w:rStyle w:val="12"/>
          <w:rFonts w:hint="eastAsia" w:ascii="Times New Roman" w:hAnsi="Times New Roman" w:eastAsia="宋体" w:cs="Times New Roman"/>
          <w:kern w:val="0"/>
          <w:sz w:val="28"/>
          <w:szCs w:val="28"/>
          <w:highlight w:val="none"/>
          <w:lang w:val="en-US" w:eastAsia="zh-CN" w:bidi="ar"/>
        </w:rPr>
        <w:t>参考链接：http://www.nbphsp.org.cn/</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2"/>
          <w:rFonts w:hint="eastAsia" w:ascii="Times New Roman" w:hAnsi="Times New Roman" w:eastAsia="宋体" w:cs="Times New Roman"/>
          <w:kern w:val="0"/>
          <w:sz w:val="28"/>
          <w:szCs w:val="28"/>
          <w:highlight w:val="none"/>
          <w:lang w:val="en-US" w:eastAsia="zh-CN" w:bidi="ar"/>
        </w:rPr>
      </w:pP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default" w:ascii="Times New Roman" w:hAnsi="Times New Roman" w:eastAsia="方正仿宋_GBK" w:cs="方正仿宋_GBK"/>
          <w:b/>
          <w:bCs/>
          <w:kern w:val="0"/>
          <w:sz w:val="32"/>
          <w:szCs w:val="32"/>
          <w:shd w:val="clear" w:color="auto" w:fill="FFFFFF"/>
          <w:lang w:val="en-US" w:eastAsia="zh-CN" w:bidi="ar-SA"/>
        </w:rPr>
      </w:pPr>
      <w:r>
        <w:rPr>
          <w:rFonts w:hint="eastAsia" w:ascii="Times New Roman" w:hAnsi="Times New Roman" w:eastAsia="方正仿宋_GBK" w:cs="方正仿宋_GBK"/>
          <w:b/>
          <w:bCs/>
          <w:kern w:val="0"/>
          <w:sz w:val="32"/>
          <w:szCs w:val="32"/>
          <w:shd w:val="clear" w:color="auto" w:fill="FFFFFF"/>
          <w:lang w:val="en-US" w:eastAsia="zh-CN" w:bidi="ar-SA"/>
        </w:rPr>
        <w:t>2.</w:t>
      </w:r>
      <w:r>
        <w:rPr>
          <w:rFonts w:hint="default" w:ascii="Times New Roman" w:hAnsi="Times New Roman" w:eastAsia="方正仿宋_GBK" w:cs="方正仿宋_GBK"/>
          <w:b/>
          <w:bCs/>
          <w:kern w:val="0"/>
          <w:sz w:val="32"/>
          <w:szCs w:val="32"/>
          <w:shd w:val="clear" w:color="auto" w:fill="FFFFFF"/>
          <w:lang w:val="en-US" w:eastAsia="zh-CN" w:bidi="ar-SA"/>
        </w:rPr>
        <w:t>上门服务项目等服务流程、内容、联系方式等：</w:t>
      </w:r>
    </w:p>
    <w:tbl>
      <w:tblPr>
        <w:tblStyle w:val="7"/>
        <w:tblW w:w="73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720"/>
        <w:gridCol w:w="1480"/>
        <w:gridCol w:w="2738"/>
        <w:gridCol w:w="13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jc w:val="center"/>
        </w:trPr>
        <w:tc>
          <w:tcPr>
            <w:tcW w:w="1720" w:type="dxa"/>
            <w:tcBorders>
              <w:top w:val="single" w:color="000000" w:sz="4" w:space="0"/>
              <w:left w:val="single" w:color="000000" w:sz="4" w:space="0"/>
              <w:bottom w:val="single" w:color="000000" w:sz="4" w:space="0"/>
              <w:right w:val="single" w:color="000000" w:sz="4" w:space="0"/>
            </w:tcBorders>
            <w:shd w:val="clear" w:color="auto" w:fill="FFFF00"/>
            <w:vAlign w:val="center"/>
          </w:tcPr>
          <w:p>
            <w:pPr>
              <w:jc w:val="center"/>
              <w:rPr>
                <w:rFonts w:hint="default" w:ascii="Times New Roman" w:hAnsi="Times New Roman" w:eastAsia="楷体" w:cs="楷体"/>
                <w:b/>
                <w:bCs/>
                <w:i w:val="0"/>
                <w:iCs w:val="0"/>
                <w:color w:val="000000"/>
                <w:sz w:val="20"/>
                <w:szCs w:val="20"/>
                <w:u w:val="none"/>
                <w:lang w:val="en-US" w:eastAsia="zh-CN"/>
              </w:rPr>
            </w:pPr>
            <w:r>
              <w:rPr>
                <w:rFonts w:hint="eastAsia" w:ascii="Times New Roman" w:hAnsi="Times New Roman" w:eastAsia="楷体" w:cs="楷体"/>
                <w:b/>
                <w:bCs/>
                <w:i w:val="0"/>
                <w:iCs w:val="0"/>
                <w:color w:val="000000"/>
                <w:sz w:val="20"/>
                <w:szCs w:val="20"/>
                <w:u w:val="none"/>
                <w:lang w:val="en-US" w:eastAsia="zh-CN"/>
              </w:rPr>
              <w:t>服务类型</w:t>
            </w:r>
          </w:p>
        </w:tc>
        <w:tc>
          <w:tcPr>
            <w:tcW w:w="148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jc w:val="center"/>
              <w:textAlignment w:val="center"/>
              <w:rPr>
                <w:rFonts w:hint="eastAsia" w:ascii="Times New Roman" w:hAnsi="Times New Roman" w:eastAsia="楷体" w:cs="楷体"/>
                <w:b/>
                <w:bCs/>
                <w:i w:val="0"/>
                <w:iCs w:val="0"/>
                <w:color w:val="000000"/>
                <w:sz w:val="20"/>
                <w:szCs w:val="20"/>
                <w:u w:val="none"/>
              </w:rPr>
            </w:pPr>
            <w:r>
              <w:rPr>
                <w:rFonts w:hint="eastAsia" w:ascii="Times New Roman" w:hAnsi="Times New Roman" w:eastAsia="楷体" w:cs="楷体"/>
                <w:b/>
                <w:bCs/>
                <w:i w:val="0"/>
                <w:iCs w:val="0"/>
                <w:color w:val="000000"/>
                <w:kern w:val="0"/>
                <w:sz w:val="20"/>
                <w:szCs w:val="20"/>
                <w:u w:val="none"/>
                <w:lang w:val="en-US" w:eastAsia="zh-CN" w:bidi="ar"/>
              </w:rPr>
              <w:t>服务内容</w:t>
            </w:r>
          </w:p>
        </w:tc>
        <w:tc>
          <w:tcPr>
            <w:tcW w:w="2738"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jc w:val="center"/>
              <w:textAlignment w:val="center"/>
              <w:rPr>
                <w:rFonts w:hint="eastAsia" w:ascii="Times New Roman" w:hAnsi="Times New Roman" w:eastAsia="楷体" w:cs="楷体"/>
                <w:b/>
                <w:bCs/>
                <w:i w:val="0"/>
                <w:iCs w:val="0"/>
                <w:color w:val="000000"/>
                <w:sz w:val="20"/>
                <w:szCs w:val="20"/>
                <w:u w:val="none"/>
              </w:rPr>
            </w:pPr>
            <w:r>
              <w:rPr>
                <w:rFonts w:hint="eastAsia" w:ascii="Times New Roman" w:hAnsi="Times New Roman" w:eastAsia="楷体" w:cs="楷体"/>
                <w:b/>
                <w:bCs/>
                <w:i w:val="0"/>
                <w:iCs w:val="0"/>
                <w:color w:val="000000"/>
                <w:kern w:val="0"/>
                <w:sz w:val="20"/>
                <w:szCs w:val="20"/>
                <w:u w:val="none"/>
                <w:lang w:val="en-US" w:eastAsia="zh-CN" w:bidi="ar"/>
              </w:rPr>
              <w:t>服务流程</w:t>
            </w:r>
          </w:p>
        </w:tc>
        <w:tc>
          <w:tcPr>
            <w:tcW w:w="1377"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jc w:val="center"/>
              <w:textAlignment w:val="center"/>
              <w:rPr>
                <w:rFonts w:hint="eastAsia" w:ascii="Times New Roman" w:hAnsi="Times New Roman" w:eastAsia="楷体" w:cs="楷体"/>
                <w:b/>
                <w:bCs/>
                <w:i w:val="0"/>
                <w:iCs w:val="0"/>
                <w:color w:val="000000"/>
                <w:sz w:val="20"/>
                <w:szCs w:val="20"/>
                <w:u w:val="none"/>
              </w:rPr>
            </w:pPr>
            <w:r>
              <w:rPr>
                <w:rFonts w:hint="eastAsia" w:ascii="Times New Roman" w:hAnsi="Times New Roman" w:eastAsia="楷体" w:cs="楷体"/>
                <w:b/>
                <w:bCs/>
                <w:i w:val="0"/>
                <w:iCs w:val="0"/>
                <w:color w:val="000000"/>
                <w:kern w:val="0"/>
                <w:sz w:val="20"/>
                <w:szCs w:val="20"/>
                <w:u w:val="none"/>
                <w:lang w:val="en-US" w:eastAsia="zh-CN" w:bidi="ar"/>
              </w:rPr>
              <w:t>联系方式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jc w:val="center"/>
        </w:trPr>
        <w:tc>
          <w:tcPr>
            <w:tcW w:w="1720" w:type="dxa"/>
            <w:vMerge w:val="restart"/>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jc w:val="center"/>
              <w:textAlignment w:val="center"/>
              <w:rPr>
                <w:rFonts w:hint="eastAsia" w:ascii="Times New Roman" w:hAnsi="Times New Roman" w:eastAsia="楷体" w:cs="楷体"/>
                <w:i w:val="0"/>
                <w:iCs w:val="0"/>
                <w:color w:val="000000"/>
                <w:sz w:val="20"/>
                <w:szCs w:val="20"/>
                <w:u w:val="none"/>
              </w:rPr>
            </w:pPr>
            <w:r>
              <w:rPr>
                <w:rFonts w:hint="eastAsia" w:ascii="Times New Roman" w:hAnsi="Times New Roman" w:eastAsia="楷体" w:cs="楷体"/>
                <w:i w:val="0"/>
                <w:iCs w:val="0"/>
                <w:color w:val="000000"/>
                <w:kern w:val="0"/>
                <w:sz w:val="20"/>
                <w:szCs w:val="20"/>
                <w:u w:val="none"/>
                <w:lang w:val="en-US" w:eastAsia="zh-CN" w:bidi="ar"/>
              </w:rPr>
              <w:t>上门服务项目</w:t>
            </w:r>
          </w:p>
        </w:tc>
        <w:tc>
          <w:tcPr>
            <w:tcW w:w="148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jc w:val="center"/>
              <w:textAlignment w:val="center"/>
              <w:rPr>
                <w:rFonts w:hint="eastAsia" w:ascii="Times New Roman" w:hAnsi="Times New Roman" w:eastAsia="楷体" w:cs="楷体"/>
                <w:i w:val="0"/>
                <w:iCs w:val="0"/>
                <w:color w:val="000000"/>
                <w:sz w:val="20"/>
                <w:szCs w:val="20"/>
                <w:u w:val="none"/>
              </w:rPr>
            </w:pPr>
            <w:r>
              <w:rPr>
                <w:rFonts w:hint="eastAsia" w:ascii="Times New Roman" w:hAnsi="Times New Roman" w:eastAsia="楷体" w:cs="楷体"/>
                <w:i w:val="0"/>
                <w:iCs w:val="0"/>
                <w:color w:val="000000"/>
                <w:kern w:val="0"/>
                <w:sz w:val="20"/>
                <w:szCs w:val="20"/>
                <w:u w:val="none"/>
                <w:lang w:val="en-US" w:eastAsia="zh-CN" w:bidi="ar"/>
              </w:rPr>
              <w:t>婴幼儿随访</w:t>
            </w:r>
          </w:p>
        </w:tc>
        <w:tc>
          <w:tcPr>
            <w:tcW w:w="2738"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jc w:val="center"/>
              <w:textAlignment w:val="center"/>
              <w:rPr>
                <w:rFonts w:hint="eastAsia" w:ascii="Times New Roman" w:hAnsi="Times New Roman" w:eastAsia="楷体" w:cs="楷体"/>
                <w:i w:val="0"/>
                <w:iCs w:val="0"/>
                <w:color w:val="000000"/>
                <w:sz w:val="20"/>
                <w:szCs w:val="20"/>
                <w:u w:val="none"/>
              </w:rPr>
            </w:pPr>
            <w:r>
              <w:rPr>
                <w:rFonts w:hint="eastAsia" w:ascii="Times New Roman" w:hAnsi="Times New Roman" w:eastAsia="楷体" w:cs="楷体"/>
                <w:i w:val="0"/>
                <w:iCs w:val="0"/>
                <w:color w:val="000000"/>
                <w:kern w:val="0"/>
                <w:sz w:val="20"/>
                <w:szCs w:val="20"/>
                <w:u w:val="none"/>
                <w:lang w:val="en-US" w:eastAsia="zh-CN" w:bidi="ar"/>
              </w:rPr>
              <w:t>预约随访时间，上门进行随访</w:t>
            </w:r>
          </w:p>
        </w:tc>
        <w:tc>
          <w:tcPr>
            <w:tcW w:w="1377"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jc w:val="center"/>
              <w:textAlignment w:val="center"/>
              <w:rPr>
                <w:rFonts w:hint="eastAsia" w:ascii="Times New Roman" w:hAnsi="Times New Roman" w:eastAsia="楷体" w:cs="楷体"/>
                <w:i w:val="0"/>
                <w:iCs w:val="0"/>
                <w:color w:val="000000"/>
                <w:sz w:val="20"/>
                <w:szCs w:val="20"/>
                <w:u w:val="none"/>
              </w:rPr>
            </w:pPr>
            <w:r>
              <w:rPr>
                <w:rFonts w:hint="eastAsia" w:ascii="Times New Roman" w:hAnsi="Times New Roman" w:eastAsia="楷体" w:cs="楷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jc w:val="center"/>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FFFF00"/>
            <w:vAlign w:val="center"/>
          </w:tcPr>
          <w:p>
            <w:pPr>
              <w:jc w:val="center"/>
              <w:rPr>
                <w:rFonts w:hint="eastAsia" w:ascii="Times New Roman" w:hAnsi="Times New Roman" w:eastAsia="楷体" w:cs="楷体"/>
                <w:i w:val="0"/>
                <w:iCs w:val="0"/>
                <w:color w:val="000000"/>
                <w:sz w:val="20"/>
                <w:szCs w:val="20"/>
                <w:u w:val="none"/>
              </w:rPr>
            </w:pPr>
          </w:p>
        </w:tc>
        <w:tc>
          <w:tcPr>
            <w:tcW w:w="148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jc w:val="center"/>
              <w:textAlignment w:val="center"/>
              <w:rPr>
                <w:rFonts w:hint="eastAsia" w:ascii="Times New Roman" w:hAnsi="Times New Roman" w:eastAsia="楷体" w:cs="楷体"/>
                <w:i w:val="0"/>
                <w:iCs w:val="0"/>
                <w:color w:val="000000"/>
                <w:sz w:val="20"/>
                <w:szCs w:val="20"/>
                <w:u w:val="none"/>
              </w:rPr>
            </w:pPr>
            <w:r>
              <w:rPr>
                <w:rFonts w:hint="eastAsia" w:ascii="Times New Roman" w:hAnsi="Times New Roman" w:eastAsia="楷体" w:cs="楷体"/>
                <w:i w:val="0"/>
                <w:iCs w:val="0"/>
                <w:color w:val="000000"/>
                <w:kern w:val="0"/>
                <w:sz w:val="20"/>
                <w:szCs w:val="20"/>
                <w:u w:val="none"/>
                <w:lang w:val="en-US" w:eastAsia="zh-CN" w:bidi="ar"/>
              </w:rPr>
              <w:t>孕产妇随访</w:t>
            </w:r>
          </w:p>
        </w:tc>
        <w:tc>
          <w:tcPr>
            <w:tcW w:w="2738"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jc w:val="center"/>
              <w:textAlignment w:val="center"/>
              <w:rPr>
                <w:rFonts w:hint="eastAsia" w:ascii="Times New Roman" w:hAnsi="Times New Roman" w:eastAsia="楷体" w:cs="楷体"/>
                <w:i w:val="0"/>
                <w:iCs w:val="0"/>
                <w:color w:val="000000"/>
                <w:sz w:val="20"/>
                <w:szCs w:val="20"/>
                <w:u w:val="none"/>
              </w:rPr>
            </w:pPr>
            <w:r>
              <w:rPr>
                <w:rFonts w:hint="eastAsia" w:ascii="Times New Roman" w:hAnsi="Times New Roman" w:eastAsia="楷体" w:cs="楷体"/>
                <w:i w:val="0"/>
                <w:iCs w:val="0"/>
                <w:color w:val="000000"/>
                <w:kern w:val="0"/>
                <w:sz w:val="20"/>
                <w:szCs w:val="20"/>
                <w:u w:val="none"/>
                <w:lang w:val="en-US" w:eastAsia="zh-CN" w:bidi="ar"/>
              </w:rPr>
              <w:t>预约随访时间，上门进行随访</w:t>
            </w:r>
          </w:p>
        </w:tc>
        <w:tc>
          <w:tcPr>
            <w:tcW w:w="1377"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jc w:val="center"/>
              <w:textAlignment w:val="center"/>
              <w:rPr>
                <w:rFonts w:hint="eastAsia" w:ascii="Times New Roman" w:hAnsi="Times New Roman" w:eastAsia="楷体" w:cs="楷体"/>
                <w:i w:val="0"/>
                <w:iCs w:val="0"/>
                <w:color w:val="000000"/>
                <w:sz w:val="20"/>
                <w:szCs w:val="20"/>
                <w:u w:val="none"/>
              </w:rPr>
            </w:pPr>
            <w:r>
              <w:rPr>
                <w:rFonts w:hint="eastAsia" w:ascii="Times New Roman" w:hAnsi="Times New Roman" w:eastAsia="楷体" w:cs="楷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jc w:val="center"/>
        </w:trPr>
        <w:tc>
          <w:tcPr>
            <w:tcW w:w="1720" w:type="dxa"/>
            <w:vMerge w:val="continue"/>
            <w:tcBorders>
              <w:top w:val="single" w:color="000000" w:sz="4" w:space="0"/>
              <w:left w:val="single" w:color="000000" w:sz="4" w:space="0"/>
              <w:bottom w:val="single" w:color="000000" w:sz="4" w:space="0"/>
              <w:right w:val="single" w:color="000000" w:sz="4" w:space="0"/>
            </w:tcBorders>
            <w:shd w:val="clear" w:color="auto" w:fill="FFFF00"/>
            <w:vAlign w:val="center"/>
          </w:tcPr>
          <w:p>
            <w:pPr>
              <w:jc w:val="center"/>
              <w:rPr>
                <w:rFonts w:hint="eastAsia" w:ascii="Times New Roman" w:hAnsi="Times New Roman" w:eastAsia="楷体" w:cs="楷体"/>
                <w:i w:val="0"/>
                <w:iCs w:val="0"/>
                <w:color w:val="000000"/>
                <w:sz w:val="20"/>
                <w:szCs w:val="20"/>
                <w:u w:val="none"/>
              </w:rPr>
            </w:pPr>
          </w:p>
        </w:tc>
        <w:tc>
          <w:tcPr>
            <w:tcW w:w="148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jc w:val="center"/>
              <w:textAlignment w:val="center"/>
              <w:rPr>
                <w:rFonts w:hint="eastAsia" w:ascii="Times New Roman" w:hAnsi="Times New Roman" w:eastAsia="楷体" w:cs="楷体"/>
                <w:i w:val="0"/>
                <w:iCs w:val="0"/>
                <w:color w:val="000000"/>
                <w:sz w:val="20"/>
                <w:szCs w:val="20"/>
                <w:u w:val="none"/>
              </w:rPr>
            </w:pPr>
            <w:r>
              <w:rPr>
                <w:rFonts w:hint="eastAsia" w:ascii="Times New Roman" w:hAnsi="Times New Roman" w:eastAsia="楷体" w:cs="楷体"/>
                <w:i w:val="0"/>
                <w:iCs w:val="0"/>
                <w:color w:val="000000"/>
                <w:kern w:val="0"/>
                <w:sz w:val="20"/>
                <w:szCs w:val="20"/>
                <w:u w:val="none"/>
                <w:lang w:val="en-US" w:eastAsia="zh-CN" w:bidi="ar"/>
              </w:rPr>
              <w:t>...</w:t>
            </w:r>
          </w:p>
        </w:tc>
        <w:tc>
          <w:tcPr>
            <w:tcW w:w="2738"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jc w:val="center"/>
              <w:textAlignment w:val="center"/>
              <w:rPr>
                <w:rFonts w:hint="eastAsia" w:ascii="Times New Roman" w:hAnsi="Times New Roman" w:eastAsia="楷体" w:cs="楷体"/>
                <w:i w:val="0"/>
                <w:iCs w:val="0"/>
                <w:color w:val="000000"/>
                <w:sz w:val="20"/>
                <w:szCs w:val="20"/>
                <w:u w:val="none"/>
              </w:rPr>
            </w:pPr>
            <w:r>
              <w:rPr>
                <w:rFonts w:hint="eastAsia" w:ascii="Times New Roman" w:hAnsi="Times New Roman" w:eastAsia="楷体" w:cs="楷体"/>
                <w:i w:val="0"/>
                <w:iCs w:val="0"/>
                <w:color w:val="000000"/>
                <w:kern w:val="0"/>
                <w:sz w:val="20"/>
                <w:szCs w:val="20"/>
                <w:u w:val="none"/>
                <w:lang w:val="en-US" w:eastAsia="zh-CN" w:bidi="ar"/>
              </w:rPr>
              <w:t>...</w:t>
            </w:r>
          </w:p>
        </w:tc>
        <w:tc>
          <w:tcPr>
            <w:tcW w:w="1377"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jc w:val="center"/>
              <w:textAlignment w:val="center"/>
              <w:rPr>
                <w:rFonts w:hint="eastAsia" w:ascii="Times New Roman" w:hAnsi="Times New Roman" w:eastAsia="楷体" w:cs="楷体"/>
                <w:i w:val="0"/>
                <w:iCs w:val="0"/>
                <w:color w:val="000000"/>
                <w:sz w:val="20"/>
                <w:szCs w:val="20"/>
                <w:u w:val="none"/>
              </w:rPr>
            </w:pPr>
            <w:r>
              <w:rPr>
                <w:rFonts w:hint="eastAsia" w:ascii="Times New Roman" w:hAnsi="Times New Roman" w:eastAsia="楷体" w:cs="楷体"/>
                <w:i w:val="0"/>
                <w:iCs w:val="0"/>
                <w:color w:val="000000"/>
                <w:kern w:val="0"/>
                <w:sz w:val="20"/>
                <w:szCs w:val="20"/>
                <w:u w:val="none"/>
                <w:lang w:val="en-US" w:eastAsia="zh-CN" w:bidi="ar"/>
              </w:rPr>
              <w:t>...</w:t>
            </w:r>
          </w:p>
        </w:tc>
      </w:tr>
    </w:tbl>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2"/>
          <w:rFonts w:hint="eastAsia" w:ascii="Times New Roman" w:hAnsi="Times New Roman" w:eastAsia="宋体" w:cs="Times New Roman"/>
          <w:kern w:val="0"/>
          <w:sz w:val="28"/>
          <w:szCs w:val="28"/>
          <w:highlight w:val="none"/>
          <w:lang w:val="en-US" w:eastAsia="zh-CN" w:bidi="ar"/>
        </w:rPr>
      </w:pPr>
      <w:r>
        <w:rPr>
          <w:rStyle w:val="12"/>
          <w:rFonts w:hint="eastAsia" w:ascii="Times New Roman" w:hAnsi="Times New Roman" w:eastAsia="宋体" w:cs="Times New Roman"/>
          <w:kern w:val="0"/>
          <w:sz w:val="28"/>
          <w:szCs w:val="28"/>
          <w:highlight w:val="none"/>
          <w:lang w:val="en-US" w:eastAsia="zh-CN" w:bidi="ar"/>
        </w:rPr>
        <w:t>参考链接：https://www.yantai.gov.cn/art/2023/1/28/art_67252_3028759.html</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textAlignment w:val="auto"/>
        <w:rPr>
          <w:rStyle w:val="12"/>
          <w:rFonts w:hint="eastAsia" w:ascii="Times New Roman" w:hAnsi="Times New Roman" w:eastAsia="宋体" w:cs="Times New Roman"/>
          <w:kern w:val="0"/>
          <w:sz w:val="28"/>
          <w:szCs w:val="28"/>
          <w:highlight w:val="none"/>
          <w:lang w:val="en-US" w:eastAsia="zh-CN" w:bidi="ar"/>
        </w:rPr>
      </w:pP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1"/>
        <w:rPr>
          <w:rFonts w:hint="eastAsia" w:ascii="Times New Roman" w:hAnsi="Times New Roman" w:eastAsia="方正仿宋_GBK" w:cs="方正仿宋_GBK"/>
          <w:b/>
          <w:bCs/>
          <w:kern w:val="0"/>
          <w:sz w:val="32"/>
          <w:szCs w:val="32"/>
          <w:shd w:val="clear" w:color="auto" w:fill="FFFFFF"/>
          <w:lang w:val="en-US" w:eastAsia="zh-CN" w:bidi="ar-SA"/>
        </w:rPr>
      </w:pPr>
      <w:r>
        <w:rPr>
          <w:rFonts w:hint="eastAsia" w:ascii="Times New Roman" w:hAnsi="Times New Roman" w:eastAsia="方正仿宋_GBK" w:cs="方正仿宋_GBK"/>
          <w:b/>
          <w:bCs/>
          <w:kern w:val="0"/>
          <w:sz w:val="32"/>
          <w:szCs w:val="32"/>
          <w:shd w:val="clear" w:color="auto" w:fill="FFFFFF"/>
          <w:lang w:val="en-US" w:eastAsia="zh-CN" w:bidi="ar-SA"/>
        </w:rPr>
        <w:t>（十）特需诊疗</w:t>
      </w:r>
      <w:r>
        <w:rPr>
          <w:rFonts w:ascii="Times New Roman" w:hAnsi="Times New Roman"/>
        </w:rPr>
        <w:commentReference w:id="4"/>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方正仿宋_GBK"/>
          <w:b w:val="0"/>
          <w:bCs w:val="0"/>
          <w:kern w:val="0"/>
          <w:sz w:val="32"/>
          <w:szCs w:val="32"/>
          <w:shd w:val="clear" w:color="auto" w:fill="FFFFFF"/>
          <w:lang w:val="en-US" w:eastAsia="zh-CN" w:bidi="ar-SA"/>
        </w:rPr>
      </w:pPr>
      <w:r>
        <w:rPr>
          <w:rFonts w:hint="eastAsia" w:ascii="Times New Roman" w:hAnsi="Times New Roman" w:eastAsia="方正仿宋_GBK" w:cs="方正仿宋_GBK"/>
          <w:b w:val="0"/>
          <w:bCs w:val="0"/>
          <w:kern w:val="0"/>
          <w:sz w:val="32"/>
          <w:szCs w:val="32"/>
          <w:shd w:val="clear" w:color="auto" w:fill="FFFFFF"/>
          <w:lang w:val="en-US" w:eastAsia="zh-CN" w:bidi="ar-SA"/>
        </w:rPr>
        <w:t>特需诊疗服务项目相关信息和导引</w:t>
      </w:r>
      <w:r>
        <w:rPr>
          <w:rFonts w:ascii="Times New Roman" w:hAnsi="Times New Roman"/>
        </w:rPr>
        <w:commentReference w:id="5"/>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特需门诊</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专家组成：华西医院各专科顶级专家96名，其中一级专家兼博导70名，一级专家26名</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专科：共覆盖我院共31个专科</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开诊时间：每周一至周五 上午8：00-12:00；下午12:30-16:30   节假日以医院通知的停诊时间为准</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预约方式：同华西医院其他门诊</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亮点：沟通交流时间长、就诊环境佳、绿色就医及检查预约通道、患者和医生满意度高......</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2"/>
          <w:rFonts w:hint="eastAsia" w:ascii="Times New Roman" w:hAnsi="Times New Roman" w:eastAsia="宋体" w:cs="Times New Roman"/>
          <w:kern w:val="0"/>
          <w:sz w:val="28"/>
          <w:szCs w:val="28"/>
          <w:highlight w:val="none"/>
          <w:lang w:val="en-US" w:eastAsia="zh-CN" w:bidi="ar"/>
        </w:rPr>
      </w:pPr>
      <w:r>
        <w:rPr>
          <w:rStyle w:val="12"/>
          <w:rFonts w:hint="eastAsia" w:ascii="Times New Roman" w:hAnsi="Times New Roman" w:eastAsia="宋体" w:cs="Times New Roman"/>
          <w:kern w:val="0"/>
          <w:sz w:val="28"/>
          <w:szCs w:val="28"/>
          <w:highlight w:val="none"/>
          <w:lang w:val="en-US" w:eastAsia="zh-CN" w:bidi="ar"/>
        </w:rPr>
        <w:t>参考链接：http://www.wchscu.cn/public/specia.html</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1"/>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（十一）临床研究</w:t>
      </w:r>
      <w:r>
        <w:rPr>
          <w:rFonts w:ascii="Times New Roman" w:hAnsi="Times New Roman"/>
        </w:rPr>
        <w:commentReference w:id="6"/>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default" w:ascii="Times New Roman" w:hAnsi="Times New Roman" w:eastAsia="方正仿宋_GBK" w:cs="方正仿宋_GBK"/>
          <w:kern w:val="0"/>
          <w:sz w:val="32"/>
          <w:szCs w:val="32"/>
          <w:shd w:val="clear" w:color="auto" w:fill="FFFFFF"/>
          <w:lang w:val="en-US" w:eastAsia="zh-CN" w:bidi="ar-SA"/>
        </w:rPr>
      </w:pPr>
      <w:r>
        <w:rPr>
          <w:rFonts w:hint="eastAsia" w:ascii="Times New Roman" w:hAnsi="Times New Roman" w:eastAsia="方正仿宋_GBK" w:cs="方正仿宋_GBK"/>
          <w:kern w:val="0"/>
          <w:sz w:val="32"/>
          <w:szCs w:val="32"/>
          <w:shd w:val="clear" w:color="auto" w:fill="FFFFFF"/>
          <w:lang w:val="en-US" w:eastAsia="zh-CN" w:bidi="ar-SA"/>
        </w:rPr>
        <w:t>开展临床试验、临床研究项目及知情同意、不得收费等有关要求</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eastAsia" w:ascii="Times New Roman" w:hAnsi="Times New Roman" w:eastAsia="楷体" w:cs="楷体"/>
          <w:b/>
          <w:bCs/>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知情同意</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一、项目研究者开展研究，应当获得受试者自愿签署的知情同意书；受试者不能以书面方式表示同意时，项目研究者应当获得其口头知情同意，并提交过程记录和证明材料。</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二、对无行为能力、限制行为能力的受试者，项目研究者应当获得其监护人或者法定代理人的书面知情同意。</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三、知情同意书应当含有必要、完整的信息，并以受试者能够理解的语言文字表达。</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四、知情同意书应当包括以下内容：</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（一）研究目的、基本研究内容、流程、方法及研究时限；</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（二）研究者基本信息及研究机构资质；</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（三）研究结果可能给受试者、相关人员和社会带来的益处，以及给受试者可能带来的不适和风险；</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（四）对受试者的保护措施</w:t>
      </w:r>
      <w:r>
        <w:rPr>
          <w:rFonts w:hint="default" w:ascii="Times New Roman" w:hAnsi="Times New Roman" w:eastAsia="楷体" w:cs="楷体"/>
          <w:b w:val="0"/>
          <w:bCs w:val="0"/>
          <w:kern w:val="0"/>
          <w:sz w:val="28"/>
          <w:szCs w:val="28"/>
          <w:highlight w:val="yellow"/>
          <w:shd w:val="clear" w:color="auto" w:fill="FFFFFF"/>
          <w:lang w:val="en-US" w:eastAsia="zh-CN" w:bidi="ar-SA"/>
        </w:rPr>
        <w:t>***</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2"/>
          <w:rFonts w:hint="default" w:ascii="Times New Roman" w:hAnsi="Times New Roman" w:eastAsia="宋体" w:cs="Times New Roman"/>
          <w:kern w:val="0"/>
          <w:sz w:val="28"/>
          <w:szCs w:val="28"/>
          <w:highlight w:val="none"/>
          <w:lang w:val="en-US" w:eastAsia="zh-CN" w:bidi="ar"/>
        </w:rPr>
      </w:pPr>
      <w:r>
        <w:rPr>
          <w:rStyle w:val="12"/>
          <w:rFonts w:hint="eastAsia" w:ascii="Times New Roman" w:hAnsi="Times New Roman" w:eastAsia="宋体" w:cs="Times New Roman"/>
          <w:kern w:val="0"/>
          <w:sz w:val="28"/>
          <w:szCs w:val="28"/>
          <w:highlight w:val="none"/>
          <w:lang w:val="en-US" w:eastAsia="zh-CN" w:bidi="ar"/>
        </w:rPr>
        <w:t>参考链接：https://www.lyszxyy.com.cn/Html/News/Articles/1184.html</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textAlignment w:val="auto"/>
        <w:rPr>
          <w:rStyle w:val="12"/>
          <w:rFonts w:hint="default" w:ascii="Times New Roman" w:hAnsi="Times New Roman" w:eastAsia="宋体" w:cs="Times New Roman"/>
          <w:kern w:val="0"/>
          <w:sz w:val="28"/>
          <w:szCs w:val="28"/>
          <w:highlight w:val="none"/>
          <w:lang w:val="en-US" w:eastAsia="zh-CN" w:bidi="ar"/>
        </w:rPr>
      </w:pP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0"/>
        <w:rPr>
          <w:rFonts w:hint="eastAsia" w:ascii="Times New Roman" w:hAnsi="Times New Roman" w:eastAsia="方正黑体_GBK" w:cs="方正黑体_GBK"/>
          <w:kern w:val="0"/>
          <w:sz w:val="32"/>
          <w:szCs w:val="32"/>
          <w:shd w:val="clear" w:color="auto" w:fill="FFFFFF"/>
          <w:lang w:val="en-US" w:eastAsia="zh-CN" w:bidi="ar-SA"/>
        </w:rPr>
      </w:pPr>
      <w:r>
        <w:rPr>
          <w:rFonts w:hint="eastAsia" w:ascii="Times New Roman" w:hAnsi="Times New Roman" w:eastAsia="方正黑体_GBK" w:cs="方正黑体_GBK"/>
          <w:kern w:val="0"/>
          <w:sz w:val="32"/>
          <w:szCs w:val="32"/>
          <w:shd w:val="clear" w:color="auto" w:fill="FFFFFF"/>
          <w:lang w:val="en-US" w:eastAsia="zh-CN" w:bidi="ar-SA"/>
        </w:rPr>
        <w:t>七、行风投诉</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1"/>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（一）招标采购</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kern w:val="0"/>
          <w:sz w:val="32"/>
          <w:szCs w:val="32"/>
          <w:shd w:val="clear" w:color="auto" w:fill="FFFFFF"/>
          <w:lang w:val="en-US" w:eastAsia="zh-CN" w:bidi="ar-SA"/>
        </w:rPr>
      </w:pPr>
      <w:r>
        <w:rPr>
          <w:rFonts w:hint="eastAsia" w:ascii="Times New Roman" w:hAnsi="Times New Roman" w:eastAsia="方正仿宋_GBK" w:cs="Times New Roman"/>
          <w:kern w:val="0"/>
          <w:sz w:val="32"/>
          <w:szCs w:val="32"/>
          <w:shd w:val="clear" w:color="auto" w:fill="FFFFFF"/>
          <w:lang w:val="en-US" w:eastAsia="zh-CN" w:bidi="ar-SA"/>
        </w:rPr>
        <w:t>执行政府采购依法应当公开的相关信息</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一、项目编号：AHXJ2023014</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二、项目名称：池州市第三人民</w:t>
      </w:r>
      <w:r>
        <w:rPr>
          <w:rFonts w:hint="eastAsia" w:ascii="Times New Roman" w:hAnsi="Times New Roman" w:eastAsia="楷体" w:cs="楷体"/>
          <w:b w:val="0"/>
          <w:bCs w:val="0"/>
          <w:kern w:val="0"/>
          <w:sz w:val="28"/>
          <w:szCs w:val="28"/>
          <w:highlight w:val="yellow"/>
          <w:shd w:val="clear" w:color="auto" w:fill="FFFFFF"/>
          <w:lang w:val="en-US" w:eastAsia="zh-CN" w:bidi="ar-SA"/>
        </w:rPr>
        <w:t>医院信息系统三级云等保建设服务......</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2"/>
          <w:rFonts w:hint="eastAsia" w:ascii="Times New Roman" w:hAnsi="Times New Roman" w:eastAsia="宋体" w:cs="Times New Roman"/>
          <w:kern w:val="0"/>
          <w:sz w:val="28"/>
          <w:szCs w:val="28"/>
          <w:highlight w:val="none"/>
          <w:lang w:val="en-US" w:eastAsia="zh-CN" w:bidi="ar"/>
        </w:rPr>
      </w:pPr>
      <w:r>
        <w:rPr>
          <w:rStyle w:val="12"/>
          <w:rFonts w:hint="eastAsia" w:ascii="Times New Roman" w:hAnsi="Times New Roman" w:eastAsia="宋体" w:cs="Times New Roman"/>
          <w:kern w:val="0"/>
          <w:sz w:val="28"/>
          <w:szCs w:val="28"/>
          <w:highlight w:val="none"/>
          <w:lang w:val="en-US" w:eastAsia="zh-CN" w:bidi="ar"/>
        </w:rPr>
        <w:t>参考链接：http://www.czsmh.com/info.php?class_id=111115101</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1"/>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（二）行风建设</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kern w:val="0"/>
          <w:sz w:val="32"/>
          <w:szCs w:val="32"/>
          <w:shd w:val="clear" w:color="auto" w:fill="FFFFFF"/>
          <w:lang w:val="en-US" w:eastAsia="zh-CN" w:bidi="ar-SA"/>
        </w:rPr>
      </w:pPr>
      <w:r>
        <w:rPr>
          <w:rFonts w:hint="eastAsia" w:ascii="Times New Roman" w:hAnsi="Times New Roman" w:eastAsia="方正仿宋_GBK" w:cs="Times New Roman"/>
          <w:kern w:val="0"/>
          <w:sz w:val="32"/>
          <w:szCs w:val="32"/>
          <w:shd w:val="clear" w:color="auto" w:fill="FFFFFF"/>
          <w:lang w:val="en-US" w:eastAsia="zh-CN" w:bidi="ar-SA"/>
        </w:rPr>
        <w:t>行风建设及廉洁从业九项准则相关规定</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一、合法按劳取酬，不接受商业提成。依法依规按劳取酬。严禁利用执业之便开单提成......</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2"/>
          <w:rFonts w:hint="eastAsia" w:ascii="Times New Roman" w:hAnsi="Times New Roman" w:eastAsia="宋体" w:cs="Times New Roman"/>
          <w:kern w:val="0"/>
          <w:sz w:val="28"/>
          <w:szCs w:val="28"/>
          <w:highlight w:val="none"/>
          <w:lang w:val="en-US" w:eastAsia="zh-CN" w:bidi="ar"/>
        </w:rPr>
      </w:pPr>
      <w:r>
        <w:rPr>
          <w:rStyle w:val="12"/>
          <w:rFonts w:hint="eastAsia" w:ascii="Times New Roman" w:hAnsi="Times New Roman" w:eastAsia="宋体" w:cs="Times New Roman"/>
          <w:kern w:val="0"/>
          <w:sz w:val="28"/>
          <w:szCs w:val="28"/>
          <w:highlight w:val="none"/>
          <w:lang w:val="en-US" w:eastAsia="zh-CN" w:bidi="ar"/>
        </w:rPr>
        <w:t>参考链接：</w:t>
      </w:r>
      <w:r>
        <w:rPr>
          <w:rStyle w:val="12"/>
          <w:rFonts w:hint="eastAsia" w:ascii="Times New Roman" w:hAnsi="Times New Roman" w:eastAsia="宋体" w:cs="Times New Roman"/>
          <w:kern w:val="0"/>
          <w:sz w:val="28"/>
          <w:szCs w:val="28"/>
          <w:highlight w:val="none"/>
          <w:lang w:val="en-US" w:eastAsia="zh-CN" w:bidi="ar"/>
        </w:rPr>
        <w:fldChar w:fldCharType="begin"/>
      </w:r>
      <w:r>
        <w:rPr>
          <w:rStyle w:val="12"/>
          <w:rFonts w:hint="eastAsia" w:ascii="Times New Roman" w:hAnsi="Times New Roman" w:eastAsia="宋体" w:cs="Times New Roman"/>
          <w:kern w:val="0"/>
          <w:sz w:val="28"/>
          <w:szCs w:val="28"/>
          <w:highlight w:val="none"/>
          <w:lang w:val="en-US" w:eastAsia="zh-CN" w:bidi="ar"/>
        </w:rPr>
        <w:instrText xml:space="preserve"> HYPERLINK "http://www.cz2yuan.com/News_view.asp?id=14974" </w:instrText>
      </w:r>
      <w:r>
        <w:rPr>
          <w:rStyle w:val="12"/>
          <w:rFonts w:hint="eastAsia" w:ascii="Times New Roman" w:hAnsi="Times New Roman" w:eastAsia="宋体" w:cs="Times New Roman"/>
          <w:kern w:val="0"/>
          <w:sz w:val="28"/>
          <w:szCs w:val="28"/>
          <w:highlight w:val="none"/>
          <w:lang w:val="en-US" w:eastAsia="zh-CN" w:bidi="ar"/>
        </w:rPr>
        <w:fldChar w:fldCharType="separate"/>
      </w:r>
      <w:r>
        <w:rPr>
          <w:rStyle w:val="12"/>
          <w:rFonts w:hint="eastAsia" w:ascii="Times New Roman" w:hAnsi="Times New Roman" w:eastAsia="宋体" w:cs="Times New Roman"/>
          <w:kern w:val="0"/>
          <w:sz w:val="28"/>
          <w:szCs w:val="28"/>
          <w:highlight w:val="none"/>
          <w:lang w:val="en-US" w:eastAsia="zh-CN" w:bidi="ar"/>
        </w:rPr>
        <w:t>http://www.cz2yuan.com/News_view.asp?id=14974</w:t>
      </w:r>
      <w:r>
        <w:rPr>
          <w:rStyle w:val="12"/>
          <w:rFonts w:hint="eastAsia" w:ascii="Times New Roman" w:hAnsi="Times New Roman" w:eastAsia="宋体" w:cs="Times New Roman"/>
          <w:kern w:val="0"/>
          <w:sz w:val="28"/>
          <w:szCs w:val="28"/>
          <w:highlight w:val="none"/>
          <w:lang w:val="en-US" w:eastAsia="zh-CN" w:bidi="ar"/>
        </w:rPr>
        <w:fldChar w:fldCharType="end"/>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Fonts w:hint="default" w:ascii="楷体" w:hAnsi="楷体" w:eastAsia="楷体" w:cs="楷体"/>
          <w:b w:val="0"/>
          <w:bCs w:val="0"/>
          <w:kern w:val="0"/>
          <w:sz w:val="28"/>
          <w:szCs w:val="28"/>
          <w:shd w:val="clear" w:color="auto" w:fill="FFFFFF"/>
          <w:lang w:val="en-US" w:eastAsia="zh-CN" w:bidi="ar-SA"/>
        </w:rPr>
      </w:pPr>
      <w:r>
        <w:rPr>
          <w:rFonts w:hint="eastAsia" w:ascii="楷体" w:hAnsi="楷体" w:eastAsia="楷体" w:cs="楷体"/>
          <w:b w:val="0"/>
          <w:bCs w:val="0"/>
          <w:kern w:val="0"/>
          <w:sz w:val="28"/>
          <w:szCs w:val="28"/>
          <w:shd w:val="clear" w:color="auto" w:fill="FFFFFF"/>
          <w:lang w:val="en-US" w:eastAsia="zh-CN" w:bidi="ar-SA"/>
        </w:rPr>
        <w:t>注：请参考文件《关于印发医疗机构工作人员廉洁从业九项准则的通知》（国卫医发〔2021〕37号）（访问链接：http://www.nhc.gov.cn/yzygj/hfdt/202111/d306e6f6b6ab42bda4e0fb88b2514ea0.shtml）设置</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1"/>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（三）依法执业自查</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kern w:val="0"/>
          <w:sz w:val="32"/>
          <w:szCs w:val="32"/>
          <w:shd w:val="clear" w:color="auto" w:fill="FFFFFF"/>
          <w:lang w:val="en-US" w:eastAsia="zh-CN" w:bidi="ar-SA"/>
        </w:rPr>
      </w:pPr>
      <w:r>
        <w:rPr>
          <w:rFonts w:hint="eastAsia" w:ascii="Times New Roman" w:hAnsi="Times New Roman" w:eastAsia="方正仿宋_GBK" w:cs="Times New Roman"/>
          <w:kern w:val="0"/>
          <w:sz w:val="32"/>
          <w:szCs w:val="32"/>
          <w:shd w:val="clear" w:color="auto" w:fill="FFFFFF"/>
          <w:lang w:val="en-US" w:eastAsia="zh-CN" w:bidi="ar-SA"/>
        </w:rPr>
        <w:t>《医疗机构依法执业承诺书》等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为进一步规范医疗执业行为，保障医疗安全,维护医疗服务市场秩序，营造良好的就医环境，本机构将认真贯彻执行《基本医疗卫生与健康促进法》《执业医师法》《中医药法》《医疗纠纷预防和处理条例》《医疗机构管理条例》等有关法律、法规及规章，严格依法执业，具体承诺如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遵纪守法，恪守医德，严格遵守《执业医师法》《传染病防治法》《精神卫生法》《中医药法》《母婴保健法》《医疗机构管理条例》《医疗废物管理条例》《医疗质量管理办法》等法律、法规和医疗技术规范，依法执业。对社会和公众负责，保证医疗质量，接受社会监督，承担社会责任等......</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2"/>
          <w:rFonts w:hint="eastAsia" w:ascii="Times New Roman" w:hAnsi="Times New Roman" w:eastAsia="宋体" w:cs="Times New Roman"/>
          <w:kern w:val="0"/>
          <w:sz w:val="28"/>
          <w:szCs w:val="28"/>
          <w:highlight w:val="none"/>
          <w:lang w:val="en-US" w:eastAsia="zh-CN" w:bidi="ar"/>
        </w:rPr>
      </w:pPr>
      <w:r>
        <w:rPr>
          <w:rStyle w:val="12"/>
          <w:rFonts w:hint="eastAsia" w:ascii="Times New Roman" w:hAnsi="Times New Roman" w:eastAsia="宋体" w:cs="Times New Roman"/>
          <w:kern w:val="0"/>
          <w:sz w:val="28"/>
          <w:szCs w:val="28"/>
          <w:highlight w:val="none"/>
          <w:lang w:val="en-US" w:eastAsia="zh-CN" w:bidi="ar"/>
        </w:rPr>
        <w:t>参考链接：http://www.cdszyy.cn/ywgk/ShowArticle.asp?ArticleID=1688</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1"/>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（四）医疗秩序</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kern w:val="0"/>
          <w:sz w:val="32"/>
          <w:szCs w:val="32"/>
          <w:shd w:val="clear" w:color="auto" w:fill="FFFFFF"/>
          <w:lang w:val="en-US" w:eastAsia="zh-CN" w:bidi="ar-SA"/>
        </w:rPr>
      </w:pPr>
      <w:r>
        <w:rPr>
          <w:rFonts w:hint="eastAsia" w:ascii="Times New Roman" w:hAnsi="Times New Roman" w:eastAsia="方正仿宋_GBK" w:cs="Times New Roman"/>
          <w:kern w:val="0"/>
          <w:sz w:val="32"/>
          <w:szCs w:val="32"/>
          <w:shd w:val="clear" w:color="auto" w:fill="FFFFFF"/>
          <w:lang w:val="en-US" w:eastAsia="zh-CN" w:bidi="ar-SA"/>
        </w:rPr>
        <w:t>为维护正常医疗秩序患者应当遵守的相关法律、法规、规定及注意事项等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一、卫生部、公安部联合发布《关于维护医疗机构秩序的通告》。</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通告明确，公安机关要会同有关部门做好维护医疗机构治安秩序工作，依法严厉打击侵害医务人员、患者人身安全和扰乱医疗机构秩序的违法犯罪活动。通告全文如下：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为有效维护医疗机构正常秩序，保证各项诊疗工作有序进行，依照国家有关法律法规的规定，特通告如下：......</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2"/>
          <w:rFonts w:hint="eastAsia" w:ascii="Times New Roman" w:hAnsi="Times New Roman" w:eastAsia="宋体" w:cs="Times New Roman"/>
          <w:kern w:val="0"/>
          <w:sz w:val="28"/>
          <w:szCs w:val="28"/>
          <w:highlight w:val="none"/>
          <w:lang w:val="en-US" w:eastAsia="zh-CN" w:bidi="ar"/>
        </w:rPr>
      </w:pPr>
      <w:r>
        <w:rPr>
          <w:rStyle w:val="12"/>
          <w:rFonts w:hint="eastAsia" w:ascii="Times New Roman" w:hAnsi="Times New Roman" w:eastAsia="宋体" w:cs="Times New Roman"/>
          <w:kern w:val="0"/>
          <w:sz w:val="28"/>
          <w:szCs w:val="28"/>
          <w:highlight w:val="none"/>
          <w:lang w:val="en-US" w:eastAsia="zh-CN" w:bidi="ar"/>
        </w:rPr>
        <w:t>参考链接：http://www.cz2yuan.com/News_view.asp?id=15222</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1"/>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（五）投诉途径</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kern w:val="0"/>
          <w:sz w:val="32"/>
          <w:szCs w:val="32"/>
          <w:shd w:val="clear" w:color="auto" w:fill="FFFFFF"/>
          <w:lang w:val="en-US" w:eastAsia="zh-CN" w:bidi="ar-SA"/>
        </w:rPr>
      </w:pPr>
      <w:r>
        <w:rPr>
          <w:rFonts w:hint="eastAsia" w:ascii="Times New Roman" w:hAnsi="Times New Roman" w:eastAsia="方正仿宋_GBK" w:cs="Times New Roman"/>
          <w:kern w:val="0"/>
          <w:sz w:val="32"/>
          <w:szCs w:val="32"/>
          <w:shd w:val="clear" w:color="auto" w:fill="FFFFFF"/>
          <w:lang w:val="en-US" w:eastAsia="zh-CN" w:bidi="ar-SA"/>
        </w:rPr>
        <w:t>投诉处理程序、地点、接待时间和联系方式等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Times New Roman" w:hAnsi="Times New Roman" w:eastAsia="楷体" w:cs="楷体"/>
          <w:b/>
          <w:bCs/>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形式:现场投诉/电话投诉/线上投诉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投诉处理程序</w:t>
      </w: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投诉处理地点</w:t>
      </w: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接待时间</w:t>
      </w: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联系方式</w:t>
      </w: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2"/>
          <w:rFonts w:hint="eastAsia" w:ascii="Times New Roman" w:hAnsi="Times New Roman" w:eastAsia="宋体" w:cs="Times New Roman"/>
          <w:kern w:val="0"/>
          <w:sz w:val="28"/>
          <w:szCs w:val="28"/>
          <w:highlight w:val="none"/>
          <w:lang w:val="en-US" w:eastAsia="zh-CN" w:bidi="ar"/>
        </w:rPr>
      </w:pPr>
      <w:r>
        <w:rPr>
          <w:rStyle w:val="12"/>
          <w:rFonts w:hint="eastAsia" w:ascii="Times New Roman" w:hAnsi="Times New Roman" w:eastAsia="宋体" w:cs="Times New Roman"/>
          <w:kern w:val="0"/>
          <w:sz w:val="28"/>
          <w:szCs w:val="28"/>
          <w:highlight w:val="none"/>
          <w:lang w:val="en-US" w:eastAsia="zh-CN" w:bidi="ar"/>
        </w:rPr>
        <w:t>参考链接：http://www.chizhouhospital.com/content/detail/62bc12549517b54ad68b4567.html</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1"/>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（六）纠纷处理</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kern w:val="0"/>
          <w:sz w:val="32"/>
          <w:szCs w:val="32"/>
          <w:shd w:val="clear" w:color="auto" w:fill="FFFFFF"/>
          <w:lang w:val="en-US" w:eastAsia="zh-CN" w:bidi="ar-SA"/>
        </w:rPr>
      </w:pPr>
      <w:r>
        <w:rPr>
          <w:rFonts w:hint="eastAsia" w:ascii="Times New Roman" w:hAnsi="Times New Roman" w:eastAsia="方正仿宋_GBK" w:cs="Times New Roman"/>
          <w:kern w:val="0"/>
          <w:sz w:val="32"/>
          <w:szCs w:val="32"/>
          <w:shd w:val="clear" w:color="auto" w:fill="FFFFFF"/>
          <w:lang w:val="en-US" w:eastAsia="zh-CN" w:bidi="ar-SA"/>
        </w:rPr>
        <w:t>解决医疗纠纷的合法途径以及相关部门（如医调委）地点、联系方式等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jc w:val="center"/>
        <w:textAlignment w:val="auto"/>
        <w:outlineLvl w:val="9"/>
        <w:rPr>
          <w:rFonts w:hint="eastAsia" w:ascii="Times New Roman" w:hAnsi="Times New Roman" w:eastAsia="楷体" w:cs="楷体"/>
          <w:b/>
          <w:bCs/>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安徽省**医院纠纷处理程序</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接待投诉：与患者沟通达不成共识的，引导患者到医患协调办公室投诉。办公室应热情接待，签收并保存投诉材料，告知患者解决纠纷的途径，共同保管好病历、实物等证据。如患者死亡，及时向家属提出尸检建议。</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三、内部调查：医患协调办公室组织调查、核实，进行科学、客观、认真的分析讨论，明确纠纷性质，提出初步处理意见，报医院医疗技术专家委员会讨论，提出结论性意见。医患协调办公室负责与患者联系并答复调查处理意见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合肥市医患纠纷人民调解委员会</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地点：合肥市</w:t>
      </w:r>
      <w:r>
        <w:rPr>
          <w:rFonts w:hint="eastAsia" w:ascii="Times New Roman" w:hAnsi="Times New Roman" w:eastAsia="楷体" w:cs="楷体"/>
          <w:kern w:val="0"/>
          <w:sz w:val="28"/>
          <w:szCs w:val="28"/>
          <w:highlight w:val="yellow"/>
          <w:shd w:val="clear" w:color="auto" w:fill="FFFFFF"/>
          <w:lang w:val="en-US" w:eastAsia="zh-CN" w:bidi="ar-SA"/>
        </w:rPr>
        <w:t>**</w:t>
      </w:r>
      <w:r>
        <w:rPr>
          <w:rFonts w:hint="default" w:ascii="Times New Roman" w:hAnsi="Times New Roman" w:eastAsia="楷体" w:cs="楷体"/>
          <w:kern w:val="0"/>
          <w:sz w:val="28"/>
          <w:szCs w:val="28"/>
          <w:highlight w:val="yellow"/>
          <w:shd w:val="clear" w:color="auto" w:fill="FFFFFF"/>
          <w:lang w:val="en-US" w:eastAsia="zh-CN" w:bidi="ar-SA"/>
        </w:rPr>
        <w:t>区</w:t>
      </w:r>
      <w:r>
        <w:rPr>
          <w:rFonts w:hint="eastAsia" w:ascii="Times New Roman" w:hAnsi="Times New Roman" w:eastAsia="楷体" w:cs="楷体"/>
          <w:kern w:val="0"/>
          <w:sz w:val="28"/>
          <w:szCs w:val="28"/>
          <w:highlight w:val="yellow"/>
          <w:shd w:val="clear" w:color="auto" w:fill="FFFFFF"/>
          <w:lang w:val="en-US" w:eastAsia="zh-CN" w:bidi="ar-SA"/>
        </w:rPr>
        <w:t>**</w:t>
      </w:r>
      <w:r>
        <w:rPr>
          <w:rFonts w:hint="default" w:ascii="Times New Roman" w:hAnsi="Times New Roman" w:eastAsia="楷体" w:cs="楷体"/>
          <w:kern w:val="0"/>
          <w:sz w:val="28"/>
          <w:szCs w:val="28"/>
          <w:highlight w:val="yellow"/>
          <w:shd w:val="clear" w:color="auto" w:fill="FFFFFF"/>
          <w:lang w:val="en-US" w:eastAsia="zh-CN" w:bidi="ar-SA"/>
        </w:rPr>
        <w:t>路</w:t>
      </w:r>
      <w:r>
        <w:rPr>
          <w:rFonts w:hint="eastAsia" w:ascii="Times New Roman" w:hAnsi="Times New Roman" w:eastAsia="楷体" w:cs="楷体"/>
          <w:kern w:val="0"/>
          <w:sz w:val="28"/>
          <w:szCs w:val="28"/>
          <w:highlight w:val="yellow"/>
          <w:shd w:val="clear" w:color="auto" w:fill="FFFFFF"/>
          <w:lang w:val="en-US" w:eastAsia="zh-CN" w:bidi="ar-SA"/>
        </w:rPr>
        <w:t>**</w:t>
      </w:r>
      <w:r>
        <w:rPr>
          <w:rFonts w:hint="default" w:ascii="Times New Roman" w:hAnsi="Times New Roman" w:eastAsia="楷体" w:cs="楷体"/>
          <w:kern w:val="0"/>
          <w:sz w:val="28"/>
          <w:szCs w:val="28"/>
          <w:highlight w:val="yellow"/>
          <w:shd w:val="clear" w:color="auto" w:fill="FFFFFF"/>
          <w:lang w:val="en-US" w:eastAsia="zh-CN" w:bidi="ar-SA"/>
        </w:rPr>
        <w:t>号</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联系电话：0551-6562</w:t>
      </w: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2"/>
          <w:rFonts w:hint="eastAsia" w:ascii="Times New Roman" w:hAnsi="Times New Roman" w:eastAsia="宋体" w:cs="Times New Roman"/>
          <w:kern w:val="0"/>
          <w:sz w:val="28"/>
          <w:szCs w:val="28"/>
          <w:highlight w:val="none"/>
          <w:lang w:val="en-US" w:eastAsia="zh-CN" w:bidi="ar"/>
        </w:rPr>
      </w:pPr>
      <w:r>
        <w:rPr>
          <w:rStyle w:val="12"/>
          <w:rFonts w:hint="eastAsia" w:ascii="Times New Roman" w:hAnsi="Times New Roman" w:eastAsia="宋体" w:cs="Times New Roman"/>
          <w:kern w:val="0"/>
          <w:sz w:val="28"/>
          <w:szCs w:val="28"/>
          <w:highlight w:val="none"/>
          <w:lang w:val="en-US" w:eastAsia="zh-CN" w:bidi="ar"/>
        </w:rPr>
        <w:t>参考链接：</w:t>
      </w:r>
      <w:r>
        <w:rPr>
          <w:rStyle w:val="12"/>
          <w:rFonts w:hint="eastAsia" w:ascii="Times New Roman" w:hAnsi="Times New Roman" w:eastAsia="宋体" w:cs="Times New Roman"/>
          <w:kern w:val="0"/>
          <w:sz w:val="28"/>
          <w:szCs w:val="28"/>
          <w:highlight w:val="none"/>
          <w:lang w:val="en-US" w:eastAsia="zh-CN" w:bidi="ar"/>
        </w:rPr>
        <w:fldChar w:fldCharType="begin"/>
      </w:r>
      <w:r>
        <w:rPr>
          <w:rStyle w:val="12"/>
          <w:rFonts w:hint="eastAsia" w:ascii="Times New Roman" w:hAnsi="Times New Roman" w:eastAsia="宋体" w:cs="Times New Roman"/>
          <w:kern w:val="0"/>
          <w:sz w:val="28"/>
          <w:szCs w:val="28"/>
          <w:highlight w:val="none"/>
          <w:lang w:val="en-US" w:eastAsia="zh-CN" w:bidi="ar"/>
        </w:rPr>
        <w:instrText xml:space="preserve"> HYPERLINK "https://gzb.azyfy.com/list/580/9319.html" </w:instrText>
      </w:r>
      <w:r>
        <w:rPr>
          <w:rStyle w:val="12"/>
          <w:rFonts w:hint="eastAsia" w:ascii="Times New Roman" w:hAnsi="Times New Roman" w:eastAsia="宋体" w:cs="Times New Roman"/>
          <w:kern w:val="0"/>
          <w:sz w:val="28"/>
          <w:szCs w:val="28"/>
          <w:highlight w:val="none"/>
          <w:lang w:val="en-US" w:eastAsia="zh-CN" w:bidi="ar"/>
        </w:rPr>
        <w:fldChar w:fldCharType="separate"/>
      </w:r>
      <w:r>
        <w:rPr>
          <w:rStyle w:val="12"/>
          <w:rFonts w:hint="eastAsia" w:ascii="Times New Roman" w:hAnsi="Times New Roman" w:eastAsia="宋体" w:cs="Times New Roman"/>
          <w:kern w:val="0"/>
          <w:sz w:val="28"/>
          <w:szCs w:val="28"/>
          <w:highlight w:val="none"/>
          <w:lang w:val="en-US" w:eastAsia="zh-CN" w:bidi="ar"/>
        </w:rPr>
        <w:t>https://gzb.azyfy.com/list/580/9319.html</w:t>
      </w:r>
      <w:r>
        <w:rPr>
          <w:rStyle w:val="12"/>
          <w:rFonts w:hint="eastAsia" w:ascii="Times New Roman" w:hAnsi="Times New Roman" w:eastAsia="宋体" w:cs="Times New Roman"/>
          <w:kern w:val="0"/>
          <w:sz w:val="28"/>
          <w:szCs w:val="28"/>
          <w:highlight w:val="none"/>
          <w:lang w:val="en-US" w:eastAsia="zh-CN" w:bidi="ar"/>
        </w:rPr>
        <w:fldChar w:fldCharType="end"/>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0"/>
        <w:rPr>
          <w:rFonts w:hint="eastAsia" w:ascii="Times New Roman" w:hAnsi="Times New Roman" w:eastAsia="方正黑体_GBK" w:cs="方正黑体_GBK"/>
          <w:kern w:val="0"/>
          <w:sz w:val="32"/>
          <w:szCs w:val="32"/>
          <w:shd w:val="clear" w:color="auto" w:fill="FFFFFF"/>
          <w:lang w:val="en-US" w:eastAsia="zh-CN" w:bidi="ar-SA"/>
        </w:rPr>
      </w:pPr>
      <w:r>
        <w:rPr>
          <w:rFonts w:hint="eastAsia" w:ascii="Times New Roman" w:hAnsi="Times New Roman" w:eastAsia="方正黑体_GBK" w:cs="方正黑体_GBK"/>
          <w:kern w:val="0"/>
          <w:sz w:val="32"/>
          <w:szCs w:val="32"/>
          <w:shd w:val="clear" w:color="auto" w:fill="FFFFFF"/>
          <w:lang w:val="en-US" w:eastAsia="zh-CN" w:bidi="ar-SA"/>
        </w:rPr>
        <w:t>八、科普健教</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1"/>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（一）健康科普</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kern w:val="0"/>
          <w:sz w:val="32"/>
          <w:szCs w:val="32"/>
          <w:shd w:val="clear" w:color="auto" w:fill="FFFFFF"/>
          <w:lang w:val="en-US" w:eastAsia="zh-CN" w:bidi="ar-SA"/>
        </w:rPr>
      </w:pPr>
      <w:r>
        <w:rPr>
          <w:rFonts w:hint="eastAsia" w:ascii="Times New Roman" w:hAnsi="Times New Roman" w:eastAsia="方正仿宋_GBK" w:cs="Times New Roman"/>
          <w:kern w:val="0"/>
          <w:sz w:val="32"/>
          <w:szCs w:val="32"/>
          <w:shd w:val="clear" w:color="auto" w:fill="FFFFFF"/>
          <w:lang w:val="en-US" w:eastAsia="zh-CN" w:bidi="ar-SA"/>
        </w:rPr>
        <w:t>健康保健及疾病防治、康复等方面的科普知识</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近三年来，新冠疫情反复延宕，虽目前流行的奥密克戎变异株毒力已较前减弱，但其传播力强、起病急，常伴有高热、乏力、食欲不振等全身症状，依然会给本身存在免疫功能受损且常常伴有心脑血管合并症的糖尿病患者（以下称“糖友”）带来不小的挑战。新冠疫情期间，“糖友”们应该如何做好自我防护与管理，以从容面对疫情的挑战呢？北京协和医院内分泌科专家为您解答。</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问：糖友更容易感染新冠病毒吗？</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答：迄今为止，尚没有研究表明糖友较普通人群更易感染新冠。但是，糖友感染新冠后出现重症和死亡的风险更高，且血糖控制越差、风险越高。此外，如果糖友患有多种合并症（如糖尿病合并冠心病等），出现重症的风险也会明显增高。因此，糖友更应注意防护，尽量避免感染新冠，一旦感染则积极采取相应措施，减少重症发生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2"/>
          <w:rFonts w:hint="eastAsia" w:ascii="Times New Roman" w:hAnsi="Times New Roman" w:eastAsia="宋体" w:cs="Times New Roman"/>
          <w:kern w:val="0"/>
          <w:sz w:val="28"/>
          <w:szCs w:val="28"/>
          <w:highlight w:val="none"/>
          <w:lang w:val="en-US" w:eastAsia="zh-CN" w:bidi="ar"/>
        </w:rPr>
      </w:pPr>
      <w:r>
        <w:rPr>
          <w:rStyle w:val="12"/>
          <w:rFonts w:hint="eastAsia" w:ascii="Times New Roman" w:hAnsi="Times New Roman" w:eastAsia="宋体" w:cs="Times New Roman"/>
          <w:kern w:val="0"/>
          <w:sz w:val="28"/>
          <w:szCs w:val="28"/>
          <w:highlight w:val="none"/>
          <w:lang w:val="en-US" w:eastAsia="zh-CN" w:bidi="ar"/>
        </w:rPr>
        <w:t>参考链接：https://www.pumch.cn/popular.html</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1"/>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（二）健康教育</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kern w:val="0"/>
          <w:sz w:val="32"/>
          <w:szCs w:val="32"/>
          <w:shd w:val="clear" w:color="auto" w:fill="FFFFFF"/>
          <w:lang w:val="en-US" w:eastAsia="zh-CN" w:bidi="ar-SA"/>
        </w:rPr>
      </w:pPr>
      <w:r>
        <w:rPr>
          <w:rFonts w:hint="eastAsia" w:ascii="Times New Roman" w:hAnsi="Times New Roman" w:eastAsia="方正仿宋_GBK" w:cs="Times New Roman"/>
          <w:kern w:val="0"/>
          <w:sz w:val="32"/>
          <w:szCs w:val="32"/>
          <w:shd w:val="clear" w:color="auto" w:fill="FFFFFF"/>
          <w:lang w:val="en-US" w:eastAsia="zh-CN" w:bidi="ar-SA"/>
        </w:rPr>
        <w:t>1.开展健康讲座等健康教育活动的时间、内容、地点</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为进一步优化我院医保服务，改善患者就医感受，提升患者体验，切实增强人民群众看病就医获得感和满意度，配合做好北京市医保局开展医保领域打击欺诈骗保专项整治工作，推动医保与医疗服务的深度融合。</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7月14日北京天坛医院将在门诊一部大厅开展以“用好一支笔，守护救命钱”为主题的大型医保咨询活动，活动期间将为前来咨询的群众提供专业、权威的疾病解释、指导和评估，宣传医保政策，发放科普宣教手册等，联合义诊团队及医保咨询专家来自神经外科中心血管外科、肿瘤、介入外科，神经病学中心血管病、认知障碍、感染与免疫，骨外科、血管外科、美容外科专家，心内科、全科、营养科等副高职称以上医师和医保管理专家组成。欢迎广大患者前来咨询!</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活动议程：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7月14日上午：</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9:00-10:00 神经外科专台（神外血管、肿瘤、介入）</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10:00-11:00 神经内科专台（神内血管病、认知障碍、感染与免疫）</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7月14日下午：</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13:30-14:30 外科系统专台（骨科、血管外科、美容外科）</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14:30-15:30  外科系统专台（心内科、全科、营养科）</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2"/>
          <w:rFonts w:hint="eastAsia" w:ascii="Times New Roman" w:hAnsi="Times New Roman" w:eastAsia="宋体" w:cs="Times New Roman"/>
          <w:kern w:val="0"/>
          <w:sz w:val="28"/>
          <w:szCs w:val="28"/>
          <w:highlight w:val="none"/>
          <w:lang w:val="en-US" w:eastAsia="zh-CN" w:bidi="ar"/>
        </w:rPr>
      </w:pPr>
      <w:r>
        <w:rPr>
          <w:rStyle w:val="12"/>
          <w:rFonts w:hint="eastAsia" w:ascii="Times New Roman" w:hAnsi="Times New Roman" w:eastAsia="宋体" w:cs="Times New Roman"/>
          <w:kern w:val="0"/>
          <w:sz w:val="28"/>
          <w:szCs w:val="28"/>
          <w:highlight w:val="none"/>
          <w:lang w:val="en-US" w:eastAsia="zh-CN" w:bidi="ar"/>
        </w:rPr>
        <w:t>参考链接：</w:t>
      </w:r>
      <w:r>
        <w:rPr>
          <w:rStyle w:val="12"/>
          <w:rFonts w:hint="eastAsia" w:ascii="Times New Roman" w:hAnsi="Times New Roman" w:eastAsia="宋体" w:cs="Times New Roman"/>
          <w:kern w:val="0"/>
          <w:sz w:val="28"/>
          <w:szCs w:val="28"/>
          <w:highlight w:val="none"/>
          <w:lang w:val="en-US" w:eastAsia="zh-CN" w:bidi="ar"/>
        </w:rPr>
        <w:fldChar w:fldCharType="begin"/>
      </w:r>
      <w:r>
        <w:rPr>
          <w:rStyle w:val="12"/>
          <w:rFonts w:hint="eastAsia" w:ascii="Times New Roman" w:hAnsi="Times New Roman" w:eastAsia="宋体" w:cs="Times New Roman"/>
          <w:kern w:val="0"/>
          <w:sz w:val="28"/>
          <w:szCs w:val="28"/>
          <w:highlight w:val="none"/>
          <w:lang w:val="en-US" w:eastAsia="zh-CN" w:bidi="ar"/>
        </w:rPr>
        <w:instrText xml:space="preserve"> HYPERLINK "https://www.bjtth.org/Html/News/Columns/876/Index.html" </w:instrText>
      </w:r>
      <w:r>
        <w:rPr>
          <w:rStyle w:val="12"/>
          <w:rFonts w:hint="eastAsia" w:ascii="Times New Roman" w:hAnsi="Times New Roman" w:eastAsia="宋体" w:cs="Times New Roman"/>
          <w:kern w:val="0"/>
          <w:sz w:val="28"/>
          <w:szCs w:val="28"/>
          <w:highlight w:val="none"/>
          <w:lang w:val="en-US" w:eastAsia="zh-CN" w:bidi="ar"/>
        </w:rPr>
        <w:fldChar w:fldCharType="separate"/>
      </w:r>
      <w:r>
        <w:rPr>
          <w:rStyle w:val="12"/>
          <w:rFonts w:hint="default" w:ascii="Times New Roman" w:hAnsi="Times New Roman" w:eastAsia="宋体" w:cs="Times New Roman"/>
          <w:kern w:val="0"/>
          <w:sz w:val="28"/>
          <w:szCs w:val="28"/>
          <w:highlight w:val="none"/>
          <w:lang w:val="en-US" w:eastAsia="zh-CN" w:bidi="ar"/>
        </w:rPr>
        <w:t>https://www.bjtth.org/Html/News/Columns/876/Index.html</w:t>
      </w:r>
      <w:r>
        <w:rPr>
          <w:rStyle w:val="12"/>
          <w:rFonts w:hint="eastAsia" w:ascii="Times New Roman" w:hAnsi="Times New Roman" w:eastAsia="宋体" w:cs="Times New Roman"/>
          <w:kern w:val="0"/>
          <w:sz w:val="28"/>
          <w:szCs w:val="28"/>
          <w:highlight w:val="none"/>
          <w:lang w:val="en-US" w:eastAsia="zh-CN" w:bidi="ar"/>
        </w:rPr>
        <w:fldChar w:fldCharType="end"/>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kern w:val="0"/>
          <w:sz w:val="32"/>
          <w:szCs w:val="32"/>
          <w:shd w:val="clear" w:color="auto" w:fill="FFFFFF"/>
          <w:lang w:val="en-US" w:eastAsia="zh-CN" w:bidi="ar-SA"/>
        </w:rPr>
      </w:pPr>
      <w:r>
        <w:rPr>
          <w:rFonts w:hint="eastAsia" w:ascii="Times New Roman" w:hAnsi="Times New Roman" w:eastAsia="方正仿宋_GBK" w:cs="Times New Roman"/>
          <w:kern w:val="0"/>
          <w:sz w:val="32"/>
          <w:szCs w:val="32"/>
          <w:shd w:val="clear" w:color="auto" w:fill="FFFFFF"/>
          <w:lang w:val="en-US" w:eastAsia="zh-CN" w:bidi="ar-SA"/>
        </w:rPr>
        <w:t>2.患者健康教育制度及流程等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为患者和家属提供健康教育，有助于患者更好地参与治疗和护理，有助于患者提高自我能力。医护人员定期以多种形式向患者及家属进行健康教育。</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一、健康教育方式</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个别指导、集体讲解、文字宣传、座谈会、图片及实物展览、视听（幻灯、投影、录像、广播）资料等。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二、健康教育内容</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（一）门诊患者教育</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1.门诊诊疗环境、就诊流程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2.一般性卫生知识等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2"/>
          <w:rFonts w:hint="eastAsia" w:ascii="Times New Roman" w:hAnsi="Times New Roman" w:eastAsia="宋体" w:cs="Times New Roman"/>
          <w:kern w:val="0"/>
          <w:sz w:val="28"/>
          <w:szCs w:val="28"/>
          <w:highlight w:val="none"/>
          <w:lang w:val="en-US" w:eastAsia="zh-CN" w:bidi="ar"/>
        </w:rPr>
      </w:pPr>
      <w:r>
        <w:rPr>
          <w:rStyle w:val="12"/>
          <w:rFonts w:hint="eastAsia" w:ascii="Times New Roman" w:hAnsi="Times New Roman" w:eastAsia="宋体" w:cs="Times New Roman"/>
          <w:kern w:val="0"/>
          <w:sz w:val="28"/>
          <w:szCs w:val="28"/>
          <w:highlight w:val="none"/>
          <w:lang w:val="en-US" w:eastAsia="zh-CN" w:bidi="ar"/>
        </w:rPr>
        <w:t>参考链接：http://www.cz2yuan.com/News_view.asp?id=15136</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kern w:val="0"/>
          <w:sz w:val="32"/>
          <w:szCs w:val="32"/>
          <w:shd w:val="clear" w:color="auto" w:fill="FFFFFF"/>
          <w:lang w:val="en-US" w:eastAsia="zh-CN" w:bidi="ar-SA"/>
        </w:rPr>
      </w:pPr>
      <w:r>
        <w:rPr>
          <w:rFonts w:hint="eastAsia" w:ascii="Times New Roman" w:hAnsi="Times New Roman" w:eastAsia="方正仿宋_GBK" w:cs="Times New Roman"/>
          <w:kern w:val="0"/>
          <w:sz w:val="32"/>
          <w:szCs w:val="32"/>
          <w:shd w:val="clear" w:color="auto" w:fill="FFFFFF"/>
          <w:lang w:val="en-US" w:eastAsia="zh-CN" w:bidi="ar-SA"/>
        </w:rPr>
        <w:t>3.无烟医疗卫生机构建设制度及管理办法</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（一）医院职工，患者以及家属一律不得在医院内所有诊疗区域、病房、办公室、公共场所吸烟；</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（二）在办公室、会议室、值班室、工作场所不得设有烟具及与烟草有关的物品；</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（三）吸烟者只能在设有吸烟标志的室外固定场所（吸烟区）吸烟；</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（四）职工要成为控烟工作宣传员和监督员，对科室内或非吸烟区吸烟者，应进行动阻，并指引到吸烟区吸烟等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2"/>
          <w:rFonts w:hint="eastAsia" w:ascii="Times New Roman" w:hAnsi="Times New Roman" w:eastAsia="宋体" w:cs="Times New Roman"/>
          <w:kern w:val="0"/>
          <w:sz w:val="28"/>
          <w:szCs w:val="28"/>
          <w:highlight w:val="none"/>
          <w:lang w:val="en-US" w:eastAsia="zh-CN" w:bidi="ar"/>
        </w:rPr>
      </w:pPr>
      <w:r>
        <w:rPr>
          <w:rStyle w:val="12"/>
          <w:rFonts w:hint="eastAsia" w:ascii="Times New Roman" w:hAnsi="Times New Roman" w:eastAsia="宋体" w:cs="Times New Roman"/>
          <w:kern w:val="0"/>
          <w:sz w:val="28"/>
          <w:szCs w:val="28"/>
          <w:highlight w:val="none"/>
          <w:lang w:val="en-US" w:eastAsia="zh-CN" w:bidi="ar"/>
        </w:rPr>
        <w:t>参考链接：</w:t>
      </w:r>
      <w:r>
        <w:rPr>
          <w:rStyle w:val="12"/>
          <w:rFonts w:hint="eastAsia" w:ascii="Times New Roman" w:hAnsi="Times New Roman" w:eastAsia="宋体" w:cs="Times New Roman"/>
          <w:kern w:val="0"/>
          <w:sz w:val="28"/>
          <w:szCs w:val="28"/>
          <w:highlight w:val="none"/>
          <w:lang w:val="en-US" w:eastAsia="zh-CN" w:bidi="ar"/>
        </w:rPr>
        <w:fldChar w:fldCharType="begin"/>
      </w:r>
      <w:r>
        <w:rPr>
          <w:rStyle w:val="12"/>
          <w:rFonts w:hint="eastAsia" w:ascii="Times New Roman" w:hAnsi="Times New Roman" w:eastAsia="宋体" w:cs="Times New Roman"/>
          <w:kern w:val="0"/>
          <w:sz w:val="28"/>
          <w:szCs w:val="28"/>
          <w:highlight w:val="none"/>
          <w:lang w:val="en-US" w:eastAsia="zh-CN" w:bidi="ar"/>
        </w:rPr>
        <w:instrText xml:space="preserve"> HYPERLINK "http://www.cz2yuan.com/News_view.asp?id=15225" </w:instrText>
      </w:r>
      <w:r>
        <w:rPr>
          <w:rStyle w:val="12"/>
          <w:rFonts w:hint="eastAsia" w:ascii="Times New Roman" w:hAnsi="Times New Roman" w:eastAsia="宋体" w:cs="Times New Roman"/>
          <w:kern w:val="0"/>
          <w:sz w:val="28"/>
          <w:szCs w:val="28"/>
          <w:highlight w:val="none"/>
          <w:lang w:val="en-US" w:eastAsia="zh-CN" w:bidi="ar"/>
        </w:rPr>
        <w:fldChar w:fldCharType="separate"/>
      </w:r>
      <w:r>
        <w:rPr>
          <w:rStyle w:val="12"/>
          <w:rFonts w:hint="default" w:ascii="Times New Roman" w:hAnsi="Times New Roman" w:eastAsia="宋体" w:cs="Times New Roman"/>
          <w:kern w:val="0"/>
          <w:sz w:val="28"/>
          <w:szCs w:val="28"/>
          <w:highlight w:val="none"/>
          <w:lang w:val="en-US" w:eastAsia="zh-CN" w:bidi="ar"/>
        </w:rPr>
        <w:t>http://www.cz2yuan.com/News_view.asp?id=15225</w:t>
      </w:r>
      <w:r>
        <w:rPr>
          <w:rStyle w:val="12"/>
          <w:rFonts w:hint="eastAsia" w:ascii="Times New Roman" w:hAnsi="Times New Roman" w:eastAsia="宋体" w:cs="Times New Roman"/>
          <w:kern w:val="0"/>
          <w:sz w:val="28"/>
          <w:szCs w:val="28"/>
          <w:highlight w:val="none"/>
          <w:lang w:val="en-US" w:eastAsia="zh-CN" w:bidi="ar"/>
        </w:rPr>
        <w:fldChar w:fldCharType="end"/>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黑体_GBK" w:cs="方正黑体_GBK"/>
          <w:kern w:val="0"/>
          <w:sz w:val="32"/>
          <w:szCs w:val="32"/>
          <w:shd w:val="clear" w:color="auto" w:fill="FFFFFF"/>
          <w:lang w:val="en-US" w:eastAsia="zh-CN" w:bidi="ar-SA"/>
        </w:rPr>
      </w:pP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0"/>
        <w:rPr>
          <w:rFonts w:hint="eastAsia" w:ascii="Times New Roman" w:hAnsi="Times New Roman" w:eastAsia="方正黑体_GBK" w:cs="方正黑体_GBK"/>
          <w:kern w:val="0"/>
          <w:sz w:val="32"/>
          <w:szCs w:val="32"/>
          <w:shd w:val="clear" w:color="auto" w:fill="FFFFFF"/>
          <w:lang w:val="en-US" w:eastAsia="zh-CN" w:bidi="ar-SA"/>
        </w:rPr>
      </w:pPr>
      <w:r>
        <w:rPr>
          <w:rFonts w:hint="eastAsia" w:ascii="Times New Roman" w:hAnsi="Times New Roman" w:eastAsia="方正黑体_GBK" w:cs="方正黑体_GBK"/>
          <w:kern w:val="0"/>
          <w:sz w:val="32"/>
          <w:szCs w:val="32"/>
          <w:shd w:val="clear" w:color="auto" w:fill="FFFFFF"/>
          <w:lang w:val="en-US" w:eastAsia="zh-CN" w:bidi="ar-SA"/>
        </w:rPr>
        <w:t>九、便民服务</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1"/>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（一）咨询服务</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方正仿宋_GBK"/>
          <w:kern w:val="0"/>
          <w:sz w:val="32"/>
          <w:szCs w:val="32"/>
          <w:shd w:val="clear" w:color="auto" w:fill="FFFFFF"/>
          <w:lang w:val="en-US" w:eastAsia="zh-CN" w:bidi="ar-SA"/>
        </w:rPr>
      </w:pPr>
      <w:r>
        <w:rPr>
          <w:rFonts w:hint="eastAsia" w:ascii="Times New Roman" w:hAnsi="Times New Roman" w:eastAsia="方正仿宋_GBK" w:cs="方正仿宋_GBK"/>
          <w:kern w:val="0"/>
          <w:sz w:val="32"/>
          <w:szCs w:val="32"/>
          <w:shd w:val="clear" w:color="auto" w:fill="FFFFFF"/>
          <w:lang w:val="en-US" w:eastAsia="zh-CN" w:bidi="ar-SA"/>
        </w:rPr>
        <w:t>咨询服务设置情况，包括咨询台（窗口）标识（</w:t>
      </w:r>
      <w:r>
        <w:rPr>
          <w:rFonts w:hint="eastAsia" w:ascii="Times New Roman" w:hAnsi="Times New Roman" w:eastAsia="方正仿宋_GBK" w:cs="方正仿宋_GBK"/>
          <w:b/>
          <w:bCs/>
          <w:kern w:val="0"/>
          <w:sz w:val="32"/>
          <w:szCs w:val="32"/>
          <w:shd w:val="clear" w:color="auto" w:fill="FFFFFF"/>
          <w:lang w:val="en-US" w:eastAsia="zh-CN" w:bidi="ar-SA"/>
        </w:rPr>
        <w:t>标识信息线下公开</w:t>
      </w:r>
      <w:r>
        <w:rPr>
          <w:rFonts w:hint="eastAsia" w:ascii="Times New Roman" w:hAnsi="Times New Roman" w:eastAsia="方正仿宋_GBK" w:cs="方正仿宋_GBK"/>
          <w:kern w:val="0"/>
          <w:sz w:val="32"/>
          <w:szCs w:val="32"/>
          <w:shd w:val="clear" w:color="auto" w:fill="FFFFFF"/>
          <w:lang w:val="en-US" w:eastAsia="zh-CN" w:bidi="ar-SA"/>
        </w:rPr>
        <w:t>）、路线、在线咨询服务等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eastAsia" w:ascii="Times New Roman" w:hAnsi="Times New Roman" w:eastAsia="楷体" w:cs="楷体"/>
          <w:b/>
          <w:bCs/>
          <w:kern w:val="0"/>
          <w:sz w:val="28"/>
          <w:szCs w:val="28"/>
          <w:highlight w:val="none"/>
          <w:shd w:val="clear" w:color="auto" w:fill="FFFFFF"/>
          <w:lang w:val="en-US" w:eastAsia="zh-CN" w:bidi="ar-SA"/>
        </w:rPr>
      </w:pPr>
      <w:r>
        <w:rPr>
          <w:rFonts w:hint="eastAsia" w:ascii="Times New Roman" w:hAnsi="Times New Roman" w:eastAsia="楷体" w:cs="楷体"/>
          <w:b/>
          <w:bCs/>
          <w:kern w:val="0"/>
          <w:sz w:val="28"/>
          <w:szCs w:val="28"/>
          <w:highlight w:val="none"/>
          <w:shd w:val="clear" w:color="auto" w:fill="FFFFFF"/>
          <w:lang w:val="en-US" w:eastAsia="zh-CN" w:bidi="ar-SA"/>
        </w:rPr>
        <w:t>形式:</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420" w:firstLineChars="200"/>
        <w:textAlignment w:val="auto"/>
        <w:outlineLvl w:val="9"/>
        <w:rPr>
          <w:rFonts w:hint="eastAsia" w:ascii="Times New Roman" w:hAnsi="Times New Roman" w:eastAsia="楷体" w:cs="楷体"/>
          <w:b/>
          <w:bCs/>
          <w:kern w:val="0"/>
          <w:sz w:val="28"/>
          <w:szCs w:val="28"/>
          <w:highlight w:val="yellow"/>
          <w:shd w:val="clear" w:color="auto" w:fill="FFFFFF"/>
          <w:lang w:val="en-US" w:eastAsia="zh-CN" w:bidi="ar-SA"/>
        </w:rPr>
      </w:pPr>
      <w:r>
        <w:rPr>
          <w:rFonts w:hint="eastAsia" w:ascii="Times New Roman" w:hAnsi="Times New Roman"/>
          <w:lang w:val="en-US" w:eastAsia="zh-CN"/>
        </w:rPr>
        <w:t xml:space="preserve"> </w:t>
      </w:r>
      <w:r>
        <w:rPr>
          <w:rFonts w:hint="eastAsia" w:ascii="Times New Roman" w:hAnsi="Times New Roman" w:eastAsia="楷体" w:cs="楷体"/>
          <w:b/>
          <w:bCs/>
          <w:kern w:val="0"/>
          <w:sz w:val="28"/>
          <w:szCs w:val="28"/>
          <w:highlight w:val="yellow"/>
          <w:shd w:val="clear" w:color="auto" w:fill="FFFFFF"/>
          <w:lang w:val="en-US" w:eastAsia="zh-CN" w:bidi="ar-SA"/>
        </w:rPr>
        <w:t>在线咨询：</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Times New Roman" w:hAnsi="Times New Roman" w:eastAsia="楷体" w:cs="楷体"/>
          <w:b/>
          <w:bCs/>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提供咨询的电话：</w:t>
      </w: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Times New Roman" w:hAnsi="Times New Roman" w:eastAsia="楷体" w:cs="楷体"/>
          <w:b/>
          <w:bCs/>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提供咨询的微信号：</w:t>
      </w: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提供咨询的邮箱：</w:t>
      </w: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2"/>
          <w:rFonts w:hint="default" w:ascii="Times New Roman" w:hAnsi="Times New Roman" w:eastAsia="宋体" w:cs="Times New Roman"/>
          <w:kern w:val="0"/>
          <w:sz w:val="28"/>
          <w:szCs w:val="28"/>
          <w:highlight w:val="none"/>
          <w:lang w:val="en-US" w:eastAsia="zh-CN" w:bidi="ar"/>
        </w:rPr>
      </w:pPr>
      <w:r>
        <w:rPr>
          <w:rStyle w:val="12"/>
          <w:rFonts w:hint="eastAsia" w:ascii="Times New Roman" w:hAnsi="Times New Roman" w:eastAsia="宋体" w:cs="Times New Roman"/>
          <w:kern w:val="0"/>
          <w:sz w:val="28"/>
          <w:szCs w:val="28"/>
          <w:highlight w:val="none"/>
          <w:lang w:val="en-US" w:eastAsia="zh-CN" w:bidi="ar"/>
        </w:rPr>
        <w:t>参考链接：https://www.azyfy.com/list/56.html</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eastAsia" w:ascii="Times New Roman" w:hAnsi="Times New Roman" w:eastAsia="楷体" w:cs="楷体"/>
          <w:b/>
          <w:bCs/>
          <w:kern w:val="0"/>
          <w:sz w:val="28"/>
          <w:szCs w:val="28"/>
          <w:highlight w:val="yellow"/>
          <w:shd w:val="clear" w:color="auto" w:fill="FFFFFF"/>
          <w:lang w:val="en-US" w:eastAsia="zh-CN" w:bidi="ar-SA"/>
        </w:rPr>
      </w:pP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线下咨询台（窗口）地址：</w:t>
      </w: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线下咨询时间</w:t>
      </w: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b/>
          <w:bCs/>
          <w:kern w:val="0"/>
          <w:sz w:val="28"/>
          <w:szCs w:val="28"/>
          <w:highlight w:val="yellow"/>
          <w:shd w:val="clear" w:color="auto" w:fill="FFFFFF"/>
          <w:lang w:val="en-US" w:eastAsia="zh-CN" w:bidi="ar-SA"/>
        </w:rPr>
        <w:t>在线咨询服务电话</w:t>
      </w:r>
      <w:r>
        <w:rPr>
          <w:rFonts w:hint="default" w:ascii="Times New Roman" w:hAnsi="Times New Roman" w:eastAsia="楷体" w:cs="楷体"/>
          <w:kern w:val="0"/>
          <w:sz w:val="28"/>
          <w:szCs w:val="28"/>
          <w:highlight w:val="yellow"/>
          <w:shd w:val="clear" w:color="auto" w:fill="FFFFFF"/>
          <w:lang w:val="en-US" w:eastAsia="zh-CN" w:bidi="ar-SA"/>
        </w:rPr>
        <w:t>：</w:t>
      </w: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在线咨询服务时间</w:t>
      </w: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2"/>
          <w:rFonts w:hint="eastAsia" w:ascii="Times New Roman" w:hAnsi="Times New Roman" w:eastAsia="宋体" w:cs="Times New Roman"/>
          <w:kern w:val="0"/>
          <w:sz w:val="28"/>
          <w:szCs w:val="28"/>
          <w:highlight w:val="none"/>
          <w:lang w:val="en-US" w:eastAsia="zh-CN" w:bidi="ar"/>
        </w:rPr>
      </w:pPr>
      <w:r>
        <w:rPr>
          <w:rStyle w:val="12"/>
          <w:rFonts w:hint="eastAsia" w:ascii="Times New Roman" w:hAnsi="Times New Roman" w:eastAsia="宋体" w:cs="Times New Roman"/>
          <w:kern w:val="0"/>
          <w:sz w:val="28"/>
          <w:szCs w:val="28"/>
          <w:highlight w:val="none"/>
          <w:lang w:val="en-US" w:eastAsia="zh-CN" w:bidi="ar"/>
        </w:rPr>
        <w:t>参考链接：https://www.tl.gov.cn/openness/OpennessContent/show/860912.html</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1"/>
        <w:rPr>
          <w:rFonts w:hint="default"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（二）特殊人群（线下公开）</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default" w:ascii="Times New Roman" w:hAnsi="Times New Roman" w:eastAsia="方正仿宋_GBK" w:cs="方正仿宋_GBK"/>
          <w:kern w:val="0"/>
          <w:sz w:val="32"/>
          <w:szCs w:val="32"/>
          <w:shd w:val="clear" w:color="auto" w:fill="FFFFFF"/>
          <w:lang w:val="en-US" w:eastAsia="zh-CN" w:bidi="ar-SA"/>
        </w:rPr>
      </w:pPr>
      <w:r>
        <w:rPr>
          <w:rFonts w:hint="eastAsia" w:ascii="Times New Roman" w:hAnsi="Times New Roman" w:eastAsia="方正仿宋_GBK" w:cs="Times New Roman"/>
          <w:kern w:val="0"/>
          <w:sz w:val="32"/>
          <w:szCs w:val="32"/>
          <w:shd w:val="clear" w:color="auto" w:fill="FFFFFF"/>
          <w:lang w:val="en-US" w:eastAsia="zh-CN" w:bidi="ar-SA"/>
        </w:rPr>
        <w:t>军人、残疾人、老年人等特殊人群优先服务窗口标识等</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1"/>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（三）收费查询</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kern w:val="0"/>
          <w:sz w:val="32"/>
          <w:szCs w:val="32"/>
          <w:shd w:val="clear" w:color="auto" w:fill="FFFFFF"/>
          <w:lang w:val="en-US" w:eastAsia="zh-CN" w:bidi="ar-SA"/>
        </w:rPr>
      </w:pPr>
      <w:r>
        <w:rPr>
          <w:rFonts w:hint="default" w:ascii="Times New Roman" w:hAnsi="Times New Roman" w:eastAsia="方正仿宋_GBK" w:cs="Times New Roman"/>
          <w:kern w:val="0"/>
          <w:sz w:val="32"/>
          <w:szCs w:val="32"/>
          <w:shd w:val="clear" w:color="auto" w:fill="FFFFFF"/>
          <w:lang w:val="en-US" w:eastAsia="zh-CN" w:bidi="ar-SA"/>
        </w:rPr>
        <w:t>查询的方法、流程、地点和导引路线等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一、自助查询</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可携带就诊卡通过自助机进行自助查询，包括门诊充值/退款查询、门诊就诊记录和费用查询</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流程：插入就诊卡→点击查询→就诊记录查询</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地点：门诊各楼层和住院大厅自助机</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二、线上查询</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可通过【安徽省中医院互联网医院】微信公众号和【安徽省中医院】微信小程序进行线上查询</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（一）通过【安徽省中医院互联网医院】微信公众号查询</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手机扫描并关注公众号→绑定就诊卡→首页选择“费用查询”→选择“门诊费用”或“住院费用”点击进入→选择相应时间段查询</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使用手机扫描并关注【安徽省中医院互联网医院】微信公众号等......</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2"/>
          <w:rFonts w:hint="default" w:ascii="Times New Roman" w:hAnsi="Times New Roman" w:eastAsia="宋体" w:cs="Times New Roman"/>
          <w:kern w:val="0"/>
          <w:sz w:val="28"/>
          <w:szCs w:val="28"/>
          <w:highlight w:val="none"/>
          <w:lang w:val="en-US" w:eastAsia="zh-CN" w:bidi="ar"/>
        </w:rPr>
      </w:pPr>
      <w:r>
        <w:rPr>
          <w:rStyle w:val="12"/>
          <w:rFonts w:hint="eastAsia" w:ascii="Times New Roman" w:hAnsi="Times New Roman" w:eastAsia="宋体" w:cs="Times New Roman"/>
          <w:kern w:val="0"/>
          <w:sz w:val="28"/>
          <w:szCs w:val="28"/>
          <w:highlight w:val="none"/>
          <w:lang w:val="en-US" w:eastAsia="zh-CN" w:bidi="ar"/>
        </w:rPr>
        <w:t>参考链接：</w:t>
      </w:r>
      <w:r>
        <w:rPr>
          <w:rStyle w:val="12"/>
          <w:rFonts w:hint="default" w:ascii="Times New Roman" w:hAnsi="Times New Roman" w:eastAsia="宋体" w:cs="Times New Roman"/>
          <w:kern w:val="0"/>
          <w:sz w:val="28"/>
          <w:szCs w:val="28"/>
          <w:highlight w:val="none"/>
          <w:lang w:val="en-US" w:eastAsia="zh-CN" w:bidi="ar"/>
        </w:rPr>
        <w:t>https://gzb.azyfy.com/list/585/9417.html</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1"/>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（四）医保服务</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方正仿宋_GBK"/>
          <w:kern w:val="0"/>
          <w:sz w:val="32"/>
          <w:szCs w:val="32"/>
          <w:shd w:val="clear" w:color="auto" w:fill="FFFFFF"/>
          <w:lang w:val="en-US" w:eastAsia="zh-CN" w:bidi="ar-SA"/>
        </w:rPr>
      </w:pPr>
      <w:r>
        <w:rPr>
          <w:rFonts w:hint="default" w:ascii="Times New Roman" w:hAnsi="Times New Roman" w:eastAsia="方正仿宋_GBK" w:cs="Times New Roman"/>
          <w:kern w:val="0"/>
          <w:sz w:val="32"/>
          <w:szCs w:val="32"/>
          <w:shd w:val="clear" w:color="auto" w:fill="FFFFFF"/>
          <w:lang w:val="en-US" w:eastAsia="zh-CN" w:bidi="ar-SA"/>
        </w:rPr>
        <w:t>医保支付、报销流程、地点、导引等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医报支付范围及报销流程：1.居民医保结算需提供：出院记录，身份证。住院期间预缴收据。注：如果现金银行卡缴费，请务必携带缴费收据到结算窗口，直接报销。</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2.职工医保结算需提供：出院记录，医保卡（目前已开通电子医保卡，医保面部识别结算)。住院期间预缴收据。注：如果现金银行卡缴费，请务必携带缴费收据到结算窗口，直接报销......</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医保办地址：......</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none"/>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医保咨询专用电话：......</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2"/>
          <w:rFonts w:hint="eastAsia" w:ascii="Times New Roman" w:hAnsi="Times New Roman" w:eastAsia="宋体" w:cs="Times New Roman"/>
          <w:kern w:val="0"/>
          <w:sz w:val="28"/>
          <w:szCs w:val="28"/>
          <w:highlight w:val="none"/>
          <w:lang w:val="en-US" w:eastAsia="zh-CN" w:bidi="ar"/>
        </w:rPr>
      </w:pPr>
      <w:r>
        <w:rPr>
          <w:rStyle w:val="12"/>
          <w:rFonts w:hint="eastAsia" w:ascii="Times New Roman" w:hAnsi="Times New Roman" w:eastAsia="宋体" w:cs="Times New Roman"/>
          <w:kern w:val="0"/>
          <w:sz w:val="28"/>
          <w:szCs w:val="28"/>
          <w:highlight w:val="none"/>
          <w:lang w:val="en-US" w:eastAsia="zh-CN" w:bidi="ar"/>
        </w:rPr>
        <w:t>参考链接：https://wjw.anqing.gov.cn/public/4018974/2006334281.html</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1"/>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（五）复印病历</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方正仿宋_GBK"/>
          <w:kern w:val="0"/>
          <w:sz w:val="32"/>
          <w:szCs w:val="32"/>
          <w:shd w:val="clear" w:color="auto" w:fill="FFFFFF"/>
          <w:lang w:val="en-US" w:eastAsia="zh-CN" w:bidi="ar-SA"/>
        </w:rPr>
      </w:pPr>
      <w:bookmarkStart w:id="0" w:name="_GoBack"/>
      <w:bookmarkEnd w:id="0"/>
      <w:r>
        <w:rPr>
          <w:rFonts w:hint="default" w:ascii="Times New Roman" w:hAnsi="Times New Roman" w:eastAsia="方正仿宋_GBK" w:cs="方正仿宋_GBK"/>
          <w:kern w:val="0"/>
          <w:sz w:val="32"/>
          <w:szCs w:val="32"/>
          <w:shd w:val="clear" w:color="auto" w:fill="FFFFFF"/>
          <w:lang w:val="en-US" w:eastAsia="zh-CN" w:bidi="ar-SA"/>
        </w:rPr>
        <w:t>病历复印的流程、地点、导引路线和收费说明等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病案科地址：信息楼四楼（第二住院大楼与第三住院大楼之间）；</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窗口服务时间：周一至周五8:00—16:00；</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1.为</w:t>
      </w:r>
      <w:r>
        <w:rPr>
          <w:rFonts w:hint="eastAsia" w:ascii="Times New Roman" w:hAnsi="Times New Roman" w:eastAsia="楷体" w:cs="楷体"/>
          <w:kern w:val="0"/>
          <w:sz w:val="28"/>
          <w:szCs w:val="28"/>
          <w:highlight w:val="yellow"/>
          <w:shd w:val="clear" w:color="auto" w:fill="FFFFFF"/>
          <w:lang w:val="en-US" w:eastAsia="zh-CN" w:bidi="ar-SA"/>
        </w:rPr>
        <w:t>更好地保障您的隐私权，根据国家法律法规规定，复印病案必须提供相应手续等......</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2"/>
          <w:rFonts w:hint="eastAsia" w:ascii="Times New Roman" w:hAnsi="Times New Roman" w:eastAsia="宋体" w:cs="Times New Roman"/>
          <w:kern w:val="0"/>
          <w:sz w:val="28"/>
          <w:szCs w:val="28"/>
          <w:highlight w:val="none"/>
          <w:lang w:val="en-US" w:eastAsia="zh-CN" w:bidi="ar"/>
        </w:rPr>
      </w:pPr>
      <w:r>
        <w:rPr>
          <w:rStyle w:val="12"/>
          <w:rFonts w:hint="eastAsia" w:ascii="Times New Roman" w:hAnsi="Times New Roman" w:eastAsia="宋体" w:cs="Times New Roman"/>
          <w:kern w:val="0"/>
          <w:sz w:val="28"/>
          <w:szCs w:val="28"/>
          <w:highlight w:val="none"/>
          <w:lang w:val="en-US" w:eastAsia="zh-CN" w:bidi="ar"/>
        </w:rPr>
        <w:t>参考链接：http://www.wchscu.cn/public/hospitalized/371.html</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1"/>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（六）其他信息</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方正仿宋_GBK"/>
          <w:kern w:val="0"/>
          <w:sz w:val="32"/>
          <w:szCs w:val="32"/>
          <w:shd w:val="clear" w:color="auto" w:fill="FFFFFF"/>
          <w:lang w:val="en-US" w:eastAsia="zh-CN" w:bidi="ar-SA"/>
        </w:rPr>
      </w:pPr>
      <w:r>
        <w:rPr>
          <w:rFonts w:hint="eastAsia" w:ascii="Times New Roman" w:hAnsi="Times New Roman" w:eastAsia="方正仿宋_GBK" w:cs="方正仿宋_GBK"/>
          <w:kern w:val="0"/>
          <w:sz w:val="32"/>
          <w:szCs w:val="32"/>
          <w:shd w:val="clear" w:color="auto" w:fill="FFFFFF"/>
          <w:lang w:val="en-US" w:eastAsia="zh-CN" w:bidi="ar-SA"/>
        </w:rPr>
        <w:t>相关主管部门规定的其他需要主动公开的信息</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方正仿宋_GBK" w:cs="Times New Roman"/>
          <w:kern w:val="0"/>
          <w:sz w:val="32"/>
          <w:szCs w:val="32"/>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为深入开展党的二十大精神学习培训工作，按照市卫健委工作要求，6月25日-27日，由我院牵头，联合市疾控中心、市卫监局、市紧急救援中心在我院第一会议室举办学习贯彻党的二十大精神培训班，各单位科级干部等共计70余人参加学习培训等......</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2"/>
          <w:rFonts w:hint="eastAsia" w:ascii="Times New Roman" w:hAnsi="Times New Roman" w:eastAsia="宋体" w:cs="Times New Roman"/>
          <w:kern w:val="0"/>
          <w:sz w:val="28"/>
          <w:szCs w:val="28"/>
          <w:highlight w:val="none"/>
          <w:lang w:val="en-US" w:eastAsia="zh-CN" w:bidi="ar"/>
        </w:rPr>
      </w:pPr>
      <w:r>
        <w:rPr>
          <w:rStyle w:val="12"/>
          <w:rFonts w:hint="eastAsia" w:ascii="Times New Roman" w:hAnsi="Times New Roman" w:eastAsia="宋体" w:cs="Times New Roman"/>
          <w:kern w:val="0"/>
          <w:sz w:val="28"/>
          <w:szCs w:val="28"/>
          <w:highlight w:val="none"/>
          <w:lang w:val="en-US" w:eastAsia="zh-CN" w:bidi="ar"/>
        </w:rPr>
        <w:t>参考链接：https://www.tl.gov.cn/openness/OpennessContent/showList/906/62267/page_1.html</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0"/>
        <w:rPr>
          <w:rFonts w:hint="eastAsia" w:ascii="Times New Roman" w:hAnsi="Times New Roman" w:eastAsia="方正黑体_GBK" w:cs="方正黑体_GBK"/>
          <w:kern w:val="0"/>
          <w:sz w:val="32"/>
          <w:szCs w:val="32"/>
          <w:shd w:val="clear" w:color="auto" w:fill="FFFFFF"/>
          <w:lang w:val="en-US" w:eastAsia="zh-CN" w:bidi="ar-SA"/>
        </w:rPr>
      </w:pPr>
      <w:r>
        <w:rPr>
          <w:rFonts w:hint="eastAsia" w:ascii="Times New Roman" w:hAnsi="Times New Roman" w:eastAsia="方正黑体_GBK" w:cs="方正黑体_GBK"/>
          <w:kern w:val="0"/>
          <w:sz w:val="32"/>
          <w:szCs w:val="32"/>
          <w:shd w:val="clear" w:color="auto" w:fill="FFFFFF"/>
          <w:lang w:val="en-US" w:eastAsia="zh-CN" w:bidi="ar-SA"/>
        </w:rPr>
        <w:t>十、监督保障</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1"/>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（一）公开制度</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640" w:firstLineChars="200"/>
        <w:textAlignment w:val="auto"/>
        <w:outlineLvl w:val="9"/>
        <w:rPr>
          <w:rFonts w:hint="default" w:ascii="Times New Roman" w:hAnsi="Times New Roman" w:eastAsia="方正仿宋_GBK" w:cs="Times New Roman"/>
          <w:kern w:val="0"/>
          <w:sz w:val="32"/>
          <w:szCs w:val="32"/>
          <w:shd w:val="clear" w:color="auto" w:fill="FFFFFF"/>
          <w:lang w:val="en-US" w:eastAsia="zh-CN" w:bidi="ar-SA"/>
        </w:rPr>
      </w:pPr>
      <w:r>
        <w:rPr>
          <w:rFonts w:hint="default" w:ascii="Times New Roman" w:hAnsi="Times New Roman" w:eastAsia="方正仿宋_GBK" w:cs="Times New Roman"/>
          <w:kern w:val="0"/>
          <w:sz w:val="32"/>
          <w:szCs w:val="32"/>
          <w:shd w:val="clear" w:color="auto" w:fill="FFFFFF"/>
          <w:lang w:val="en-US" w:eastAsia="zh-CN" w:bidi="ar-SA"/>
        </w:rPr>
        <w:t>本机构信息公开工作制度，需对信息公开的范围形式、审核发布、管理维护、咨询回应等工作做出规定</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为进一步发扬社会主义民主，建立健全党风廉政建设和预防反腐败长效监督机制，维护医院改革、发展、稳定、和谐的大局，在全院建立行为规范、运转协调、公正透明、廉洁高效的管理体制，根据我院实际制订院务公开制度。</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一、院务公开的基本内容和范围</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（一）对外公开的内容</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1、医疗服务信息</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（1）医院依法执业登记的主要事项，包括名称、地址、主要负责人、所有制形式、诊疗科目、床位；职能科室设置；</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（2）主要卫生技术人员依法执业注册基本情况，或提供查询服务；</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（3）门诊、急诊、住院的就诊程序等...</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2"/>
          <w:rFonts w:hint="eastAsia" w:ascii="Times New Roman" w:hAnsi="Times New Roman" w:eastAsia="宋体" w:cs="Times New Roman"/>
          <w:kern w:val="0"/>
          <w:sz w:val="28"/>
          <w:szCs w:val="28"/>
          <w:highlight w:val="none"/>
          <w:lang w:val="en-US" w:eastAsia="zh-CN" w:bidi="ar"/>
        </w:rPr>
      </w:pPr>
      <w:r>
        <w:rPr>
          <w:rStyle w:val="12"/>
          <w:rFonts w:hint="eastAsia" w:ascii="Times New Roman" w:hAnsi="Times New Roman" w:eastAsia="宋体" w:cs="Times New Roman"/>
          <w:kern w:val="0"/>
          <w:sz w:val="28"/>
          <w:szCs w:val="28"/>
          <w:highlight w:val="none"/>
          <w:lang w:val="en-US" w:eastAsia="zh-CN" w:bidi="ar"/>
        </w:rPr>
        <w:t>参考链接：http://www.cz2yuan.com/News_view.asp?id=15233</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1"/>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（二）人员保障</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方正仿宋_GBK"/>
          <w:kern w:val="0"/>
          <w:sz w:val="32"/>
          <w:szCs w:val="32"/>
          <w:shd w:val="clear" w:color="auto" w:fill="FFFFFF"/>
          <w:lang w:val="en-US" w:eastAsia="zh-CN" w:bidi="ar-SA"/>
        </w:rPr>
      </w:pPr>
      <w:r>
        <w:rPr>
          <w:rFonts w:hint="eastAsia" w:ascii="Times New Roman" w:hAnsi="Times New Roman" w:eastAsia="方正仿宋_GBK" w:cs="方正仿宋_GBK"/>
          <w:kern w:val="0"/>
          <w:sz w:val="32"/>
          <w:szCs w:val="32"/>
          <w:shd w:val="clear" w:color="auto" w:fill="FFFFFF"/>
          <w:lang w:val="en-US" w:eastAsia="zh-CN" w:bidi="ar-SA"/>
        </w:rPr>
        <w:t>公开本机构信息公开工作第一负责人、管理部门或者专业负责人员、领导小组成员等信息</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院务公开工作由院党委统一领导并组织实施，院务公开协调工作由院办公室负责。</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医院成立院务公开领导小组。组长由院党委书记担任，副组长由院长担任，院领导班子成员、职能科室负责人为组员。</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成立院务公开工作监督小组，对院务公开工作进行监督。成员由院纪委、院工会、职代会、纪委办公室等负责人组成，院务公开工作监督小组组长由纪委书记担任，办公室设在纪委办公室等......</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2"/>
          <w:rFonts w:hint="eastAsia" w:ascii="Times New Roman" w:hAnsi="Times New Roman" w:eastAsia="宋体" w:cs="Times New Roman"/>
          <w:kern w:val="0"/>
          <w:sz w:val="28"/>
          <w:szCs w:val="28"/>
          <w:highlight w:val="none"/>
          <w:lang w:val="en-US" w:eastAsia="zh-CN" w:bidi="ar"/>
        </w:rPr>
      </w:pPr>
      <w:r>
        <w:rPr>
          <w:rStyle w:val="12"/>
          <w:rFonts w:hint="eastAsia" w:ascii="Times New Roman" w:hAnsi="Times New Roman" w:eastAsia="宋体" w:cs="Times New Roman"/>
          <w:kern w:val="0"/>
          <w:sz w:val="28"/>
          <w:szCs w:val="28"/>
          <w:highlight w:val="none"/>
          <w:lang w:val="en-US" w:eastAsia="zh-CN" w:bidi="ar"/>
        </w:rPr>
        <w:t>参考链接：http://www.ahsrjyy.cn/content/channel/642e27deb2edfab92a8b4570/</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1"/>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（三）工作推进</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640" w:firstLineChars="200"/>
        <w:textAlignment w:val="auto"/>
        <w:outlineLvl w:val="9"/>
        <w:rPr>
          <w:rFonts w:hint="eastAsia" w:ascii="Times New Roman" w:hAnsi="Times New Roman" w:eastAsia="方正仿宋_GBK" w:cs="方正仿宋_GBK"/>
          <w:kern w:val="0"/>
          <w:sz w:val="32"/>
          <w:szCs w:val="32"/>
          <w:shd w:val="clear" w:color="auto" w:fill="FFFFFF"/>
          <w:lang w:val="en-US" w:eastAsia="zh-CN" w:bidi="ar-SA"/>
        </w:rPr>
      </w:pPr>
      <w:r>
        <w:rPr>
          <w:rFonts w:hint="default" w:ascii="Times New Roman" w:hAnsi="Times New Roman" w:eastAsia="方正仿宋_GBK" w:cs="Times New Roman"/>
          <w:kern w:val="0"/>
          <w:sz w:val="32"/>
          <w:szCs w:val="32"/>
          <w:shd w:val="clear" w:color="auto" w:fill="FFFFFF"/>
          <w:lang w:val="en-US" w:eastAsia="zh-CN" w:bidi="ar-SA"/>
        </w:rPr>
        <w:t>定</w:t>
      </w:r>
      <w:r>
        <w:rPr>
          <w:rFonts w:hint="eastAsia" w:ascii="Times New Roman" w:hAnsi="Times New Roman" w:eastAsia="方正仿宋_GBK" w:cs="方正仿宋_GBK"/>
          <w:kern w:val="0"/>
          <w:sz w:val="32"/>
          <w:szCs w:val="32"/>
          <w:shd w:val="clear" w:color="auto" w:fill="FFFFFF"/>
          <w:lang w:val="en-US" w:eastAsia="zh-CN" w:bidi="ar-SA"/>
        </w:rPr>
        <w:t>期公开</w:t>
      </w:r>
      <w:r>
        <w:rPr>
          <w:rFonts w:hint="eastAsia" w:ascii="Times New Roman" w:hAnsi="Times New Roman" w:eastAsia="方正仿宋_GBK" w:cs="方正仿宋_GBK"/>
          <w:b/>
          <w:bCs/>
          <w:kern w:val="0"/>
          <w:sz w:val="32"/>
          <w:szCs w:val="32"/>
          <w:shd w:val="clear" w:color="auto" w:fill="FFFFFF"/>
          <w:lang w:val="en-US" w:eastAsia="zh-CN" w:bidi="ar-SA"/>
        </w:rPr>
        <w:t>本机构信息公开工作情况、问题整改情况、自查自纠情况、考核工作进展情况、信息公开工作总结</w:t>
      </w:r>
      <w:r>
        <w:rPr>
          <w:rFonts w:hint="eastAsia" w:ascii="Times New Roman" w:hAnsi="Times New Roman" w:eastAsia="方正仿宋_GBK" w:cs="方正仿宋_GBK"/>
          <w:kern w:val="0"/>
          <w:sz w:val="32"/>
          <w:szCs w:val="32"/>
          <w:shd w:val="clear" w:color="auto" w:fill="FFFFFF"/>
          <w:lang w:val="en-US" w:eastAsia="zh-CN" w:bidi="ar-SA"/>
        </w:rPr>
        <w:t>等</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方正仿宋_GBK"/>
          <w:kern w:val="0"/>
          <w:sz w:val="32"/>
          <w:szCs w:val="32"/>
          <w:shd w:val="clear" w:color="auto" w:fill="FFFFFF"/>
          <w:lang w:val="en-US" w:eastAsia="zh-CN" w:bidi="ar-SA"/>
        </w:rPr>
      </w:pPr>
      <w:r>
        <w:rPr>
          <w:rFonts w:hint="eastAsia" w:ascii="Times New Roman" w:hAnsi="Times New Roman" w:eastAsia="方正仿宋_GBK" w:cs="方正仿宋_GBK"/>
          <w:kern w:val="0"/>
          <w:sz w:val="32"/>
          <w:szCs w:val="32"/>
          <w:shd w:val="clear" w:color="auto" w:fill="FFFFFF"/>
          <w:lang w:val="en-US" w:eastAsia="zh-CN" w:bidi="ar-SA"/>
        </w:rPr>
        <w:t>1.问题整改情况、自查自纠情况、考核工作进展情况：</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2022年，我院根据《关于印发&lt;安徽省医疗机构信息公开目录&gt;的通知》（皖卫办秘</w:t>
      </w:r>
      <w:r>
        <w:rPr>
          <w:rFonts w:hint="default" w:ascii="Times New Roman" w:hAnsi="Times New Roman" w:eastAsia="楷体" w:cs="楷体"/>
          <w:kern w:val="0"/>
          <w:sz w:val="28"/>
          <w:szCs w:val="28"/>
          <w:highlight w:val="yellow"/>
          <w:shd w:val="clear" w:color="auto" w:fill="FFFFFF"/>
          <w:lang w:val="en-US" w:eastAsia="zh-CN" w:bidi="ar-SA"/>
        </w:rPr>
        <w:t>〔2022〕56号</w:t>
      </w:r>
      <w:r>
        <w:rPr>
          <w:rFonts w:hint="eastAsia" w:ascii="Times New Roman" w:hAnsi="Times New Roman" w:eastAsia="楷体" w:cs="楷体"/>
          <w:kern w:val="0"/>
          <w:sz w:val="28"/>
          <w:szCs w:val="28"/>
          <w:highlight w:val="yellow"/>
          <w:shd w:val="clear" w:color="auto" w:fill="FFFFFF"/>
          <w:lang w:val="en-US" w:eastAsia="zh-CN" w:bidi="ar-SA"/>
        </w:rPr>
        <w:t>），在医院网站添加信息公开相关目录，进行相关信息公开。</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是及时添加有关目录；二是对新增需要公开的目录进行内容完善，主要为交通导引、环境导引、健康普教、便民服务等方面的内容，已通知相关科室进行补充；三是对陈旧信息及时删改，涉及内容主要为专业介绍、门诊服务时间、医保服务、诊疗流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下一步我院将进一步提高信息公开工作重视程度，将此项工作纳入重点督促工作等......</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2"/>
          <w:rFonts w:hint="eastAsia" w:ascii="Times New Roman" w:hAnsi="Times New Roman" w:eastAsia="宋体" w:cs="Times New Roman"/>
          <w:kern w:val="0"/>
          <w:sz w:val="28"/>
          <w:szCs w:val="28"/>
          <w:highlight w:val="none"/>
          <w:lang w:val="en-US" w:eastAsia="zh-CN" w:bidi="ar"/>
        </w:rPr>
      </w:pPr>
      <w:r>
        <w:rPr>
          <w:rStyle w:val="12"/>
          <w:rFonts w:hint="eastAsia" w:ascii="Times New Roman" w:hAnsi="Times New Roman" w:eastAsia="宋体" w:cs="Times New Roman"/>
          <w:kern w:val="0"/>
          <w:sz w:val="28"/>
          <w:szCs w:val="28"/>
          <w:highlight w:val="none"/>
          <w:lang w:val="en-US" w:eastAsia="zh-CN" w:bidi="ar"/>
        </w:rPr>
        <w:t>参考链接：http://www.sxxyy.com.cn/news/details/32421.html</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方正仿宋_GBK"/>
          <w:kern w:val="0"/>
          <w:sz w:val="32"/>
          <w:szCs w:val="32"/>
          <w:shd w:val="clear" w:color="auto" w:fill="FFFFFF"/>
          <w:lang w:val="en-US" w:eastAsia="zh-CN" w:bidi="ar-SA"/>
        </w:rPr>
      </w:pPr>
      <w:r>
        <w:rPr>
          <w:rFonts w:hint="eastAsia" w:ascii="Times New Roman" w:hAnsi="Times New Roman" w:eastAsia="方正仿宋_GBK" w:cs="方正仿宋_GBK"/>
          <w:kern w:val="0"/>
          <w:sz w:val="32"/>
          <w:szCs w:val="32"/>
          <w:shd w:val="clear" w:color="auto" w:fill="FFFFFF"/>
          <w:lang w:val="en-US" w:eastAsia="zh-CN" w:bidi="ar-SA"/>
        </w:rPr>
        <w:t>2.信息公开工作总结：</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2022年</w:t>
      </w:r>
      <w:r>
        <w:rPr>
          <w:rFonts w:hint="eastAsia" w:ascii="Times New Roman" w:hAnsi="Times New Roman" w:eastAsia="楷体" w:cs="楷体"/>
          <w:kern w:val="0"/>
          <w:sz w:val="28"/>
          <w:szCs w:val="28"/>
          <w:highlight w:val="yellow"/>
          <w:shd w:val="clear" w:color="auto" w:fill="FFFFFF"/>
          <w:lang w:val="en-US" w:eastAsia="zh-CN" w:bidi="ar-SA"/>
        </w:rPr>
        <w:t>我院认真履行上级主管部门要求，坚持“一切以病人为中心”的服务理念，从群众反映强烈的热点、难点问题入手，积极探索改进医疗服务信息公开模式，破解公开难题，做到以公开构建和谐、用诚信打造品牌，有力地推进了医院医疗服务信息公开工作的深入开展，促进了医院的和谐发展。</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一、公开医院基本情况，营造良好环境</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一是依法在医院网站、政府网站、对外公开栏、电子大屏幕公告栏等处公开医院开展的各项诊疗科目、专科服务内容、专家姓名及工作时间；公开主要卫生技术人员基本情况以及高级职称人员情况等......</w:t>
      </w:r>
    </w:p>
    <w:p>
      <w:pPr>
        <w:pStyle w:val="6"/>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2"/>
          <w:rFonts w:hint="eastAsia" w:ascii="Times New Roman" w:hAnsi="Times New Roman" w:eastAsia="宋体" w:cs="Times New Roman"/>
          <w:kern w:val="0"/>
          <w:sz w:val="28"/>
          <w:szCs w:val="28"/>
          <w:highlight w:val="none"/>
          <w:lang w:val="en-US" w:eastAsia="zh-CN" w:bidi="ar"/>
        </w:rPr>
      </w:pPr>
      <w:r>
        <w:rPr>
          <w:rStyle w:val="12"/>
          <w:rFonts w:hint="eastAsia" w:ascii="Times New Roman" w:hAnsi="Times New Roman" w:eastAsia="宋体" w:cs="Times New Roman"/>
          <w:kern w:val="0"/>
          <w:sz w:val="28"/>
          <w:szCs w:val="28"/>
          <w:highlight w:val="none"/>
          <w:lang w:val="en-US" w:eastAsia="zh-CN" w:bidi="ar"/>
        </w:rPr>
        <w:t>参考链接：http://www.cz2yuan.com/News_view.asp?id=15317</w:t>
      </w:r>
    </w:p>
    <w:p>
      <w:pPr>
        <w:keepNext w:val="0"/>
        <w:keepLines w:val="0"/>
        <w:pageBreakBefore w:val="0"/>
        <w:numPr>
          <w:ilvl w:val="0"/>
          <w:numId w:val="0"/>
        </w:numPr>
        <w:shd w:val="clear"/>
        <w:kinsoku/>
        <w:overflowPunct/>
        <w:topLinePunct w:val="0"/>
        <w:autoSpaceDE/>
        <w:autoSpaceDN/>
        <w:bidi w:val="0"/>
        <w:adjustRightInd/>
        <w:spacing w:line="590" w:lineRule="exact"/>
        <w:textAlignment w:val="auto"/>
        <w:rPr>
          <w:rFonts w:hint="default" w:ascii="Times New Roman" w:hAnsi="Times New Roman" w:eastAsia="方正仿宋_GBK" w:cs="Times New Roman"/>
          <w:b w:val="0"/>
          <w:bCs w:val="0"/>
          <w:lang w:val="en-US" w:eastAsia="zh-CN"/>
        </w:rPr>
      </w:pPr>
    </w:p>
    <w:sectPr>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陈丽萍" w:date="2023-08-10T15:51:00Z" w:initials="">
    <w:p w14:paraId="44D57F37">
      <w:pPr>
        <w:pStyle w:val="3"/>
        <w:rPr>
          <w:rFonts w:hint="eastAsia" w:eastAsiaTheme="minorEastAsia"/>
          <w:lang w:val="en-US" w:eastAsia="zh-CN"/>
        </w:rPr>
      </w:pPr>
      <w:r>
        <w:rPr>
          <w:rFonts w:hint="eastAsia"/>
          <w:lang w:val="en-US" w:eastAsia="zh-CN"/>
        </w:rPr>
        <w:t>新增</w:t>
      </w:r>
    </w:p>
  </w:comment>
  <w:comment w:id="1" w:author="陈丽萍" w:date="2023-08-10T16:12:47Z" w:initials="">
    <w:p w14:paraId="3FBE0D7A">
      <w:pPr>
        <w:pStyle w:val="3"/>
        <w:rPr>
          <w:rFonts w:hint="default" w:eastAsiaTheme="minorEastAsia"/>
          <w:lang w:val="en-US" w:eastAsia="zh-CN"/>
        </w:rPr>
      </w:pPr>
      <w:r>
        <w:rPr>
          <w:rFonts w:hint="eastAsia"/>
          <w:lang w:val="en-US" w:eastAsia="zh-CN"/>
        </w:rPr>
        <w:t>内容稍微有点变动，案例替换</w:t>
      </w:r>
    </w:p>
  </w:comment>
  <w:comment w:id="2" w:author="陈丽萍" w:date="2023-08-10T16:19:16Z" w:initials="">
    <w:p w14:paraId="34EB3A45">
      <w:pPr>
        <w:pStyle w:val="3"/>
        <w:rPr>
          <w:rFonts w:hint="eastAsia" w:eastAsiaTheme="minorEastAsia"/>
          <w:lang w:val="en-US" w:eastAsia="zh-CN"/>
        </w:rPr>
      </w:pPr>
      <w:r>
        <w:rPr>
          <w:rFonts w:hint="eastAsia"/>
          <w:lang w:val="en-US" w:eastAsia="zh-CN"/>
        </w:rPr>
        <w:t>新增</w:t>
      </w:r>
    </w:p>
  </w:comment>
  <w:comment w:id="3" w:author="陈丽萍" w:date="2023-08-10T16:21:49Z" w:initials="">
    <w:p w14:paraId="62C16BB8">
      <w:pPr>
        <w:pStyle w:val="3"/>
        <w:rPr>
          <w:rFonts w:hint="default" w:eastAsiaTheme="minorEastAsia"/>
          <w:lang w:val="en-US" w:eastAsia="zh-CN"/>
        </w:rPr>
      </w:pPr>
      <w:r>
        <w:rPr>
          <w:rFonts w:hint="eastAsia"/>
          <w:lang w:val="en-US" w:eastAsia="zh-CN"/>
        </w:rPr>
        <w:t>新增</w:t>
      </w:r>
    </w:p>
  </w:comment>
  <w:comment w:id="4" w:author="陈丽萍" w:date="2023-08-14T10:24:32Z" w:initials="">
    <w:p w14:paraId="01013C47">
      <w:pPr>
        <w:pStyle w:val="3"/>
        <w:rPr>
          <w:rFonts w:hint="eastAsia" w:eastAsiaTheme="minorEastAsia"/>
          <w:lang w:val="en-US" w:eastAsia="zh-CN"/>
        </w:rPr>
      </w:pPr>
      <w:r>
        <w:rPr>
          <w:rFonts w:hint="eastAsia"/>
          <w:lang w:val="en-US" w:eastAsia="zh-CN"/>
        </w:rPr>
        <w:t>新增</w:t>
      </w:r>
    </w:p>
  </w:comment>
  <w:comment w:id="5" w:author="comet" w:date="2023-08-17T15:25:56Z" w:initials="">
    <w:p w14:paraId="5D485761">
      <w:pPr>
        <w:pStyle w:val="3"/>
        <w:rPr>
          <w:rFonts w:hint="default" w:eastAsiaTheme="minorEastAsia"/>
          <w:lang w:val="en-US" w:eastAsia="zh-CN"/>
        </w:rPr>
      </w:pPr>
      <w:r>
        <w:rPr>
          <w:rFonts w:hint="eastAsia"/>
          <w:lang w:val="en-US" w:eastAsia="zh-CN"/>
        </w:rPr>
        <w:t>这里找个实际的范例或者编写些内容</w:t>
      </w:r>
    </w:p>
  </w:comment>
  <w:comment w:id="6" w:author="陈丽萍" w:date="2023-08-14T10:24:38Z" w:initials="">
    <w:p w14:paraId="68900C70">
      <w:pPr>
        <w:pStyle w:val="3"/>
        <w:rPr>
          <w:rFonts w:hint="eastAsia" w:eastAsiaTheme="minorEastAsia"/>
          <w:lang w:val="en-US" w:eastAsia="zh-CN"/>
        </w:rPr>
      </w:pPr>
      <w:r>
        <w:rPr>
          <w:rFonts w:hint="eastAsia"/>
          <w:lang w:val="en-US" w:eastAsia="zh-CN"/>
        </w:rPr>
        <w:t>新增</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4D57F37" w15:done="0"/>
  <w15:commentEx w15:paraId="3FBE0D7A" w15:done="0"/>
  <w15:commentEx w15:paraId="34EB3A45" w15:done="0"/>
  <w15:commentEx w15:paraId="62C16BB8" w15:done="0"/>
  <w15:commentEx w15:paraId="01013C47" w15:done="0"/>
  <w15:commentEx w15:paraId="5D485761" w15:done="0"/>
  <w15:commentEx w15:paraId="68900C70"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方正仿宋_GBK">
    <w:panose1 w:val="02000000000000000000"/>
    <w:charset w:val="86"/>
    <w:family w:val="script"/>
    <w:pitch w:val="default"/>
    <w:sig w:usb0="A00002BF" w:usb1="38CF7CFA" w:usb2="00082016" w:usb3="00000000" w:csb0="00040001"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panose1 w:val="02000000000000000000"/>
    <w:charset w:val="86"/>
    <w:family w:val="auto"/>
    <w:pitch w:val="default"/>
    <w:sig w:usb0="800002BF" w:usb1="38CF7CFA" w:usb2="00000016"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left" w:pos="7226"/>
        <w:tab w:val="clear" w:pos="4153"/>
      </w:tabs>
    </w:pPr>
    <w:r>
      <w:rPr>
        <w:sz w:val="18"/>
      </w:rP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r>
      <w:rPr>
        <w:rFonts w:hint="eastAsia"/>
        <w:lang w:eastAsia="zh-CN"/>
      </w:rPr>
      <w:tab/>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陈丽萍">
    <w15:presenceInfo w15:providerId="WPS Office" w15:userId="2223346594"/>
  </w15:person>
  <w15:person w15:author="comet">
    <w15:presenceInfo w15:providerId="WPS Office" w15:userId="26266873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Q0ZmEzZDM0MGQ5NzE3MjA4MjY4MmNkOWY5ODJhYWMifQ=="/>
  </w:docVars>
  <w:rsids>
    <w:rsidRoot w:val="00000000"/>
    <w:rsid w:val="00455D2B"/>
    <w:rsid w:val="004976CD"/>
    <w:rsid w:val="005C4D2E"/>
    <w:rsid w:val="00675481"/>
    <w:rsid w:val="00E371FE"/>
    <w:rsid w:val="010827C0"/>
    <w:rsid w:val="011B0745"/>
    <w:rsid w:val="0124203D"/>
    <w:rsid w:val="0134363F"/>
    <w:rsid w:val="013E2686"/>
    <w:rsid w:val="014001AC"/>
    <w:rsid w:val="01845D00"/>
    <w:rsid w:val="01E67C51"/>
    <w:rsid w:val="01EC3E90"/>
    <w:rsid w:val="01EE7C08"/>
    <w:rsid w:val="02704AC1"/>
    <w:rsid w:val="02DA4630"/>
    <w:rsid w:val="030C0E2A"/>
    <w:rsid w:val="03157416"/>
    <w:rsid w:val="03193A46"/>
    <w:rsid w:val="03265180"/>
    <w:rsid w:val="03804E31"/>
    <w:rsid w:val="03993BA4"/>
    <w:rsid w:val="03BB7FBE"/>
    <w:rsid w:val="03DA4021"/>
    <w:rsid w:val="03E017D2"/>
    <w:rsid w:val="04194CE4"/>
    <w:rsid w:val="04657F2A"/>
    <w:rsid w:val="04932CE9"/>
    <w:rsid w:val="049B394B"/>
    <w:rsid w:val="049F168E"/>
    <w:rsid w:val="04AB0032"/>
    <w:rsid w:val="04B2580A"/>
    <w:rsid w:val="04C80BE4"/>
    <w:rsid w:val="04EF408F"/>
    <w:rsid w:val="050414F1"/>
    <w:rsid w:val="050C5B94"/>
    <w:rsid w:val="05270890"/>
    <w:rsid w:val="053E4A03"/>
    <w:rsid w:val="057C552B"/>
    <w:rsid w:val="058663AA"/>
    <w:rsid w:val="05E42EC1"/>
    <w:rsid w:val="05E80E12"/>
    <w:rsid w:val="05F15F19"/>
    <w:rsid w:val="06514813"/>
    <w:rsid w:val="0687687D"/>
    <w:rsid w:val="06BC128C"/>
    <w:rsid w:val="06C74ECC"/>
    <w:rsid w:val="06E67100"/>
    <w:rsid w:val="071C6FC5"/>
    <w:rsid w:val="074E2EF7"/>
    <w:rsid w:val="07726BE5"/>
    <w:rsid w:val="077C2EE9"/>
    <w:rsid w:val="0797489E"/>
    <w:rsid w:val="07BC27F4"/>
    <w:rsid w:val="07D23B28"/>
    <w:rsid w:val="08000500"/>
    <w:rsid w:val="08174197"/>
    <w:rsid w:val="084004E8"/>
    <w:rsid w:val="087921F6"/>
    <w:rsid w:val="08803584"/>
    <w:rsid w:val="08F5187C"/>
    <w:rsid w:val="09016173"/>
    <w:rsid w:val="09206B1A"/>
    <w:rsid w:val="093F0D49"/>
    <w:rsid w:val="0946032A"/>
    <w:rsid w:val="09502F56"/>
    <w:rsid w:val="09836790"/>
    <w:rsid w:val="09840E52"/>
    <w:rsid w:val="09A42FB8"/>
    <w:rsid w:val="09AF3AFE"/>
    <w:rsid w:val="09BA4874"/>
    <w:rsid w:val="09CF6571"/>
    <w:rsid w:val="09EA4A54"/>
    <w:rsid w:val="0A086B37"/>
    <w:rsid w:val="0A454825"/>
    <w:rsid w:val="0A6E3032"/>
    <w:rsid w:val="0A7D0760"/>
    <w:rsid w:val="0A8C6210"/>
    <w:rsid w:val="0A943317"/>
    <w:rsid w:val="0A9B46A5"/>
    <w:rsid w:val="0A9E7F34"/>
    <w:rsid w:val="0AA572D2"/>
    <w:rsid w:val="0AB46F56"/>
    <w:rsid w:val="0AC00184"/>
    <w:rsid w:val="0B1D59CE"/>
    <w:rsid w:val="0B6158EF"/>
    <w:rsid w:val="0B845139"/>
    <w:rsid w:val="0BC639A4"/>
    <w:rsid w:val="0C201306"/>
    <w:rsid w:val="0C216E2C"/>
    <w:rsid w:val="0C4336FC"/>
    <w:rsid w:val="0C601702"/>
    <w:rsid w:val="0C7927C4"/>
    <w:rsid w:val="0C8A49D1"/>
    <w:rsid w:val="0D3A63F7"/>
    <w:rsid w:val="0D5C1B29"/>
    <w:rsid w:val="0D5C636E"/>
    <w:rsid w:val="0D933DDE"/>
    <w:rsid w:val="0DD476F0"/>
    <w:rsid w:val="0E056A05"/>
    <w:rsid w:val="0E0B7D94"/>
    <w:rsid w:val="0E7E6AF2"/>
    <w:rsid w:val="0E8A2A67"/>
    <w:rsid w:val="0E8F4521"/>
    <w:rsid w:val="0E911894"/>
    <w:rsid w:val="0EAA135B"/>
    <w:rsid w:val="0EB775D4"/>
    <w:rsid w:val="0EDB7766"/>
    <w:rsid w:val="0F052866"/>
    <w:rsid w:val="0F3D21CF"/>
    <w:rsid w:val="0F545135"/>
    <w:rsid w:val="0F563659"/>
    <w:rsid w:val="0F692FC4"/>
    <w:rsid w:val="0FA45DAA"/>
    <w:rsid w:val="0FAF2740"/>
    <w:rsid w:val="0FB81855"/>
    <w:rsid w:val="0FBC6912"/>
    <w:rsid w:val="0FC830DE"/>
    <w:rsid w:val="0FCC2EAF"/>
    <w:rsid w:val="0FE8213B"/>
    <w:rsid w:val="10A62947"/>
    <w:rsid w:val="10B77D5F"/>
    <w:rsid w:val="10BE10ED"/>
    <w:rsid w:val="10C75DB2"/>
    <w:rsid w:val="10F93ED3"/>
    <w:rsid w:val="112847B9"/>
    <w:rsid w:val="112A6783"/>
    <w:rsid w:val="119E39C9"/>
    <w:rsid w:val="121F4D2F"/>
    <w:rsid w:val="1221564B"/>
    <w:rsid w:val="1269484A"/>
    <w:rsid w:val="129D78DE"/>
    <w:rsid w:val="129E02B8"/>
    <w:rsid w:val="12B427A8"/>
    <w:rsid w:val="12CA5B28"/>
    <w:rsid w:val="12E12E71"/>
    <w:rsid w:val="13054FA5"/>
    <w:rsid w:val="133039D4"/>
    <w:rsid w:val="13370A53"/>
    <w:rsid w:val="13394A5B"/>
    <w:rsid w:val="1367781A"/>
    <w:rsid w:val="13693592"/>
    <w:rsid w:val="137D2B9A"/>
    <w:rsid w:val="13857CA0"/>
    <w:rsid w:val="13DD7ADC"/>
    <w:rsid w:val="14090FB3"/>
    <w:rsid w:val="143D5A37"/>
    <w:rsid w:val="144679F0"/>
    <w:rsid w:val="144B0EEA"/>
    <w:rsid w:val="14603903"/>
    <w:rsid w:val="146124BC"/>
    <w:rsid w:val="14A74B70"/>
    <w:rsid w:val="14A95C11"/>
    <w:rsid w:val="14B7224E"/>
    <w:rsid w:val="14C33176"/>
    <w:rsid w:val="14ED1FA1"/>
    <w:rsid w:val="14F00D2A"/>
    <w:rsid w:val="15247B8E"/>
    <w:rsid w:val="15791A87"/>
    <w:rsid w:val="15891226"/>
    <w:rsid w:val="15C829FE"/>
    <w:rsid w:val="15CE6E27"/>
    <w:rsid w:val="15E45152"/>
    <w:rsid w:val="16135A37"/>
    <w:rsid w:val="16450274"/>
    <w:rsid w:val="16470E3A"/>
    <w:rsid w:val="16DF591A"/>
    <w:rsid w:val="16E328E3"/>
    <w:rsid w:val="16F818C7"/>
    <w:rsid w:val="170A0BE8"/>
    <w:rsid w:val="1731510D"/>
    <w:rsid w:val="176302F9"/>
    <w:rsid w:val="17712A16"/>
    <w:rsid w:val="17A80401"/>
    <w:rsid w:val="17C27715"/>
    <w:rsid w:val="17E31439"/>
    <w:rsid w:val="180304B3"/>
    <w:rsid w:val="184A5F8A"/>
    <w:rsid w:val="18982224"/>
    <w:rsid w:val="18A1707D"/>
    <w:rsid w:val="19151AC7"/>
    <w:rsid w:val="19575C3B"/>
    <w:rsid w:val="199A2F76"/>
    <w:rsid w:val="19A215AC"/>
    <w:rsid w:val="19DF45AE"/>
    <w:rsid w:val="1A2C70C8"/>
    <w:rsid w:val="1A5D54D3"/>
    <w:rsid w:val="1A7171D0"/>
    <w:rsid w:val="1ACA358A"/>
    <w:rsid w:val="1AD5775F"/>
    <w:rsid w:val="1B1262BE"/>
    <w:rsid w:val="1B157B5C"/>
    <w:rsid w:val="1B4D19EC"/>
    <w:rsid w:val="1B5A7C65"/>
    <w:rsid w:val="1B7E2ED7"/>
    <w:rsid w:val="1B83626B"/>
    <w:rsid w:val="1B937A8C"/>
    <w:rsid w:val="1BB23BB4"/>
    <w:rsid w:val="1BD17F27"/>
    <w:rsid w:val="1BE614F8"/>
    <w:rsid w:val="1C057BD0"/>
    <w:rsid w:val="1C18151F"/>
    <w:rsid w:val="1C252021"/>
    <w:rsid w:val="1C2F4C4D"/>
    <w:rsid w:val="1C817B9F"/>
    <w:rsid w:val="1CA23671"/>
    <w:rsid w:val="1CBD628D"/>
    <w:rsid w:val="1CE47591"/>
    <w:rsid w:val="1D045560"/>
    <w:rsid w:val="1D0C6237"/>
    <w:rsid w:val="1D126A49"/>
    <w:rsid w:val="1D1C1548"/>
    <w:rsid w:val="1D344C11"/>
    <w:rsid w:val="1D60170E"/>
    <w:rsid w:val="1D6B7F07"/>
    <w:rsid w:val="1D927B8A"/>
    <w:rsid w:val="1DA12B1E"/>
    <w:rsid w:val="1DA75504"/>
    <w:rsid w:val="1E37776A"/>
    <w:rsid w:val="1E6A6411"/>
    <w:rsid w:val="1E6F1C79"/>
    <w:rsid w:val="1EDF65BF"/>
    <w:rsid w:val="1EEC32CA"/>
    <w:rsid w:val="1F071EB1"/>
    <w:rsid w:val="1F354C71"/>
    <w:rsid w:val="1F5B01FF"/>
    <w:rsid w:val="1F5D7D23"/>
    <w:rsid w:val="1F892FF7"/>
    <w:rsid w:val="1FB3736A"/>
    <w:rsid w:val="1FD013B5"/>
    <w:rsid w:val="1FDF00FA"/>
    <w:rsid w:val="1FF02946"/>
    <w:rsid w:val="20196340"/>
    <w:rsid w:val="20286583"/>
    <w:rsid w:val="20384A18"/>
    <w:rsid w:val="20605D1D"/>
    <w:rsid w:val="209029D8"/>
    <w:rsid w:val="20B3139F"/>
    <w:rsid w:val="20B83463"/>
    <w:rsid w:val="20CA3197"/>
    <w:rsid w:val="20F45451"/>
    <w:rsid w:val="21005613"/>
    <w:rsid w:val="21162880"/>
    <w:rsid w:val="21221225"/>
    <w:rsid w:val="21222FD3"/>
    <w:rsid w:val="213D1BBA"/>
    <w:rsid w:val="21455967"/>
    <w:rsid w:val="21C66054"/>
    <w:rsid w:val="21C976B9"/>
    <w:rsid w:val="21D40771"/>
    <w:rsid w:val="222D1C2F"/>
    <w:rsid w:val="2271206B"/>
    <w:rsid w:val="22853819"/>
    <w:rsid w:val="228757E3"/>
    <w:rsid w:val="22B20386"/>
    <w:rsid w:val="22C24D7F"/>
    <w:rsid w:val="22C97BAA"/>
    <w:rsid w:val="231D2AC2"/>
    <w:rsid w:val="234A5292"/>
    <w:rsid w:val="23627691"/>
    <w:rsid w:val="23BE1BBF"/>
    <w:rsid w:val="23E80503"/>
    <w:rsid w:val="23F24EDE"/>
    <w:rsid w:val="23F630D6"/>
    <w:rsid w:val="24042E63"/>
    <w:rsid w:val="242664D7"/>
    <w:rsid w:val="24613E12"/>
    <w:rsid w:val="24637B8A"/>
    <w:rsid w:val="24C745BD"/>
    <w:rsid w:val="24D942F0"/>
    <w:rsid w:val="24FE78B3"/>
    <w:rsid w:val="25227A45"/>
    <w:rsid w:val="255977A5"/>
    <w:rsid w:val="25650DA8"/>
    <w:rsid w:val="256B13EC"/>
    <w:rsid w:val="25893620"/>
    <w:rsid w:val="25C94365"/>
    <w:rsid w:val="25D15066"/>
    <w:rsid w:val="25EE5B79"/>
    <w:rsid w:val="25FC2044"/>
    <w:rsid w:val="263317DE"/>
    <w:rsid w:val="26705CF5"/>
    <w:rsid w:val="26760048"/>
    <w:rsid w:val="26A10E3D"/>
    <w:rsid w:val="26CA3EF0"/>
    <w:rsid w:val="26D27249"/>
    <w:rsid w:val="26DB7EAB"/>
    <w:rsid w:val="26E1123A"/>
    <w:rsid w:val="26EA00AD"/>
    <w:rsid w:val="27003DB6"/>
    <w:rsid w:val="270C275B"/>
    <w:rsid w:val="2719489B"/>
    <w:rsid w:val="27826579"/>
    <w:rsid w:val="27866808"/>
    <w:rsid w:val="278E4F1E"/>
    <w:rsid w:val="279D1605"/>
    <w:rsid w:val="28107B05"/>
    <w:rsid w:val="28357A8F"/>
    <w:rsid w:val="28504B16"/>
    <w:rsid w:val="2851019E"/>
    <w:rsid w:val="289A5B44"/>
    <w:rsid w:val="28B07116"/>
    <w:rsid w:val="28B409B4"/>
    <w:rsid w:val="29023E15"/>
    <w:rsid w:val="29066685"/>
    <w:rsid w:val="2932011A"/>
    <w:rsid w:val="29325D7D"/>
    <w:rsid w:val="29455AB0"/>
    <w:rsid w:val="294C2EF1"/>
    <w:rsid w:val="29842A7C"/>
    <w:rsid w:val="298C36DF"/>
    <w:rsid w:val="299B396F"/>
    <w:rsid w:val="29BF1D06"/>
    <w:rsid w:val="29D11A3A"/>
    <w:rsid w:val="2A3A7FD7"/>
    <w:rsid w:val="2A6603D4"/>
    <w:rsid w:val="2A9C5BA4"/>
    <w:rsid w:val="2AA36F32"/>
    <w:rsid w:val="2AE845D1"/>
    <w:rsid w:val="2B163BA8"/>
    <w:rsid w:val="2B5621F6"/>
    <w:rsid w:val="2B8A1EA0"/>
    <w:rsid w:val="2B9729CB"/>
    <w:rsid w:val="2B9D6077"/>
    <w:rsid w:val="2BC41856"/>
    <w:rsid w:val="2C372028"/>
    <w:rsid w:val="2C3C763E"/>
    <w:rsid w:val="2C4604BD"/>
    <w:rsid w:val="2C5801F0"/>
    <w:rsid w:val="2C5C54FC"/>
    <w:rsid w:val="2C6C4D4F"/>
    <w:rsid w:val="2C7C7A3B"/>
    <w:rsid w:val="2CAD4B2B"/>
    <w:rsid w:val="2CBE44F7"/>
    <w:rsid w:val="2CC667EF"/>
    <w:rsid w:val="2CD66D76"/>
    <w:rsid w:val="2D740CC3"/>
    <w:rsid w:val="2D821D81"/>
    <w:rsid w:val="2D821FDA"/>
    <w:rsid w:val="2DB33930"/>
    <w:rsid w:val="2DC45B3D"/>
    <w:rsid w:val="2DDC5CE1"/>
    <w:rsid w:val="2DE81100"/>
    <w:rsid w:val="2E0F2D6D"/>
    <w:rsid w:val="2E2E2FB7"/>
    <w:rsid w:val="2EC33B62"/>
    <w:rsid w:val="2ED55B28"/>
    <w:rsid w:val="2EF15D2F"/>
    <w:rsid w:val="2EFF4953"/>
    <w:rsid w:val="2F5729E1"/>
    <w:rsid w:val="2F5B7349"/>
    <w:rsid w:val="2F5F78A9"/>
    <w:rsid w:val="2FB74C3C"/>
    <w:rsid w:val="2FCC1F87"/>
    <w:rsid w:val="300C3D37"/>
    <w:rsid w:val="30146A2A"/>
    <w:rsid w:val="305445A1"/>
    <w:rsid w:val="307373A7"/>
    <w:rsid w:val="30901D07"/>
    <w:rsid w:val="30A24B1E"/>
    <w:rsid w:val="30F03A74"/>
    <w:rsid w:val="310E70CF"/>
    <w:rsid w:val="311C4703"/>
    <w:rsid w:val="312C6EBD"/>
    <w:rsid w:val="31327D71"/>
    <w:rsid w:val="31A11CF2"/>
    <w:rsid w:val="31A876A2"/>
    <w:rsid w:val="31CA1DF5"/>
    <w:rsid w:val="31DB16A7"/>
    <w:rsid w:val="32146967"/>
    <w:rsid w:val="327318E0"/>
    <w:rsid w:val="328B4E7C"/>
    <w:rsid w:val="32D103B5"/>
    <w:rsid w:val="32FF4F22"/>
    <w:rsid w:val="33010C9A"/>
    <w:rsid w:val="339870D2"/>
    <w:rsid w:val="33B201E6"/>
    <w:rsid w:val="33B2468A"/>
    <w:rsid w:val="33BA709B"/>
    <w:rsid w:val="33CD5020"/>
    <w:rsid w:val="33DC5263"/>
    <w:rsid w:val="33F95E15"/>
    <w:rsid w:val="34474DD2"/>
    <w:rsid w:val="344C23E9"/>
    <w:rsid w:val="345E3ECA"/>
    <w:rsid w:val="3482405C"/>
    <w:rsid w:val="34FA0097"/>
    <w:rsid w:val="350E42CE"/>
    <w:rsid w:val="351153E0"/>
    <w:rsid w:val="352C3FC8"/>
    <w:rsid w:val="35571045"/>
    <w:rsid w:val="35586B6B"/>
    <w:rsid w:val="35893ED0"/>
    <w:rsid w:val="358D6D5A"/>
    <w:rsid w:val="359F29EC"/>
    <w:rsid w:val="35C3035D"/>
    <w:rsid w:val="35EA010B"/>
    <w:rsid w:val="35F40F8A"/>
    <w:rsid w:val="363A6C96"/>
    <w:rsid w:val="363B4356"/>
    <w:rsid w:val="36421CF5"/>
    <w:rsid w:val="365F6821"/>
    <w:rsid w:val="367D2C1D"/>
    <w:rsid w:val="36A93140"/>
    <w:rsid w:val="36AE738B"/>
    <w:rsid w:val="36C546D4"/>
    <w:rsid w:val="370E68A3"/>
    <w:rsid w:val="378262F1"/>
    <w:rsid w:val="379D2F5B"/>
    <w:rsid w:val="37CA08E7"/>
    <w:rsid w:val="37F306BF"/>
    <w:rsid w:val="37FA4CDB"/>
    <w:rsid w:val="38064FA4"/>
    <w:rsid w:val="382B2790"/>
    <w:rsid w:val="38397128"/>
    <w:rsid w:val="38926838"/>
    <w:rsid w:val="38D27857"/>
    <w:rsid w:val="38F372D7"/>
    <w:rsid w:val="38FB1FB4"/>
    <w:rsid w:val="38FC1F8D"/>
    <w:rsid w:val="39644874"/>
    <w:rsid w:val="3995038E"/>
    <w:rsid w:val="39AD0584"/>
    <w:rsid w:val="39CD5D7A"/>
    <w:rsid w:val="39DA7199"/>
    <w:rsid w:val="39DB1ABE"/>
    <w:rsid w:val="39E210F9"/>
    <w:rsid w:val="39EF6E95"/>
    <w:rsid w:val="3A101F69"/>
    <w:rsid w:val="3A61585B"/>
    <w:rsid w:val="3A6F1341"/>
    <w:rsid w:val="3AC21656"/>
    <w:rsid w:val="3AE46661"/>
    <w:rsid w:val="3AEB3DE5"/>
    <w:rsid w:val="3B2C2F74"/>
    <w:rsid w:val="3B3B134C"/>
    <w:rsid w:val="3B4200A1"/>
    <w:rsid w:val="3B4F0A10"/>
    <w:rsid w:val="3B506C62"/>
    <w:rsid w:val="3B9653CB"/>
    <w:rsid w:val="3B9A1C8B"/>
    <w:rsid w:val="3BAB7741"/>
    <w:rsid w:val="3BDD7DCA"/>
    <w:rsid w:val="3BE15B0C"/>
    <w:rsid w:val="3BE978B4"/>
    <w:rsid w:val="3C08753D"/>
    <w:rsid w:val="3C18367C"/>
    <w:rsid w:val="3C377FF5"/>
    <w:rsid w:val="3C584469"/>
    <w:rsid w:val="3C7D424D"/>
    <w:rsid w:val="3C9963E7"/>
    <w:rsid w:val="3CBC1403"/>
    <w:rsid w:val="3D015D3A"/>
    <w:rsid w:val="3D5B544A"/>
    <w:rsid w:val="3D8B1CB8"/>
    <w:rsid w:val="3DB02A77"/>
    <w:rsid w:val="3DDE7598"/>
    <w:rsid w:val="3E1D5F57"/>
    <w:rsid w:val="3E3363C7"/>
    <w:rsid w:val="3E4405D4"/>
    <w:rsid w:val="3E481E73"/>
    <w:rsid w:val="3E4D56DB"/>
    <w:rsid w:val="3E532B33"/>
    <w:rsid w:val="3E907376"/>
    <w:rsid w:val="3E946E66"/>
    <w:rsid w:val="3EFE4C27"/>
    <w:rsid w:val="3F156F02"/>
    <w:rsid w:val="3F6C393F"/>
    <w:rsid w:val="3FC83CD6"/>
    <w:rsid w:val="3FE406A9"/>
    <w:rsid w:val="3FF03A71"/>
    <w:rsid w:val="400C4D59"/>
    <w:rsid w:val="401C6811"/>
    <w:rsid w:val="40662A84"/>
    <w:rsid w:val="406A2ECB"/>
    <w:rsid w:val="408A343A"/>
    <w:rsid w:val="409A0980"/>
    <w:rsid w:val="40C25EB4"/>
    <w:rsid w:val="40E63BC5"/>
    <w:rsid w:val="40EA5463"/>
    <w:rsid w:val="41053EE9"/>
    <w:rsid w:val="41083B3B"/>
    <w:rsid w:val="414032D5"/>
    <w:rsid w:val="414F3518"/>
    <w:rsid w:val="41676AB4"/>
    <w:rsid w:val="41760AA5"/>
    <w:rsid w:val="418F7DB9"/>
    <w:rsid w:val="41A05B22"/>
    <w:rsid w:val="41B415CD"/>
    <w:rsid w:val="41C07F72"/>
    <w:rsid w:val="41CF6407"/>
    <w:rsid w:val="41D92A60"/>
    <w:rsid w:val="41E33C60"/>
    <w:rsid w:val="41E35E39"/>
    <w:rsid w:val="41F7441A"/>
    <w:rsid w:val="41FA16D6"/>
    <w:rsid w:val="42472441"/>
    <w:rsid w:val="4253528A"/>
    <w:rsid w:val="42641245"/>
    <w:rsid w:val="42962B32"/>
    <w:rsid w:val="42C41CE4"/>
    <w:rsid w:val="432B58BF"/>
    <w:rsid w:val="435B61A4"/>
    <w:rsid w:val="43690BE5"/>
    <w:rsid w:val="439B0C97"/>
    <w:rsid w:val="43A15B81"/>
    <w:rsid w:val="43AA6A1D"/>
    <w:rsid w:val="43D441A9"/>
    <w:rsid w:val="440C3942"/>
    <w:rsid w:val="44183AAE"/>
    <w:rsid w:val="44205471"/>
    <w:rsid w:val="443F7871"/>
    <w:rsid w:val="448374BD"/>
    <w:rsid w:val="44CD30D2"/>
    <w:rsid w:val="44D22496"/>
    <w:rsid w:val="44D73F50"/>
    <w:rsid w:val="44E328F5"/>
    <w:rsid w:val="4510098C"/>
    <w:rsid w:val="453767A4"/>
    <w:rsid w:val="453E3FCF"/>
    <w:rsid w:val="45837C34"/>
    <w:rsid w:val="45991206"/>
    <w:rsid w:val="45B918A8"/>
    <w:rsid w:val="45C049E4"/>
    <w:rsid w:val="462C02CC"/>
    <w:rsid w:val="46437D75"/>
    <w:rsid w:val="466727DF"/>
    <w:rsid w:val="469274A9"/>
    <w:rsid w:val="46C2653A"/>
    <w:rsid w:val="46C67DD9"/>
    <w:rsid w:val="47044DA5"/>
    <w:rsid w:val="47242D51"/>
    <w:rsid w:val="472E597E"/>
    <w:rsid w:val="474433F3"/>
    <w:rsid w:val="477F61D9"/>
    <w:rsid w:val="478D4D9A"/>
    <w:rsid w:val="47A04ACD"/>
    <w:rsid w:val="47A1386E"/>
    <w:rsid w:val="47E04ECA"/>
    <w:rsid w:val="486F26F2"/>
    <w:rsid w:val="48733F90"/>
    <w:rsid w:val="489D100D"/>
    <w:rsid w:val="48F112A8"/>
    <w:rsid w:val="49A62143"/>
    <w:rsid w:val="49AD695F"/>
    <w:rsid w:val="49F25388"/>
    <w:rsid w:val="49F7474D"/>
    <w:rsid w:val="49F904C5"/>
    <w:rsid w:val="4A2B03F2"/>
    <w:rsid w:val="4A471230"/>
    <w:rsid w:val="4A5A1533"/>
    <w:rsid w:val="4A677B24"/>
    <w:rsid w:val="4A6F2280"/>
    <w:rsid w:val="4A981A8C"/>
    <w:rsid w:val="4A9C5A39"/>
    <w:rsid w:val="4AF14811"/>
    <w:rsid w:val="4AFC0F9A"/>
    <w:rsid w:val="4B4B3D85"/>
    <w:rsid w:val="4B4E2A92"/>
    <w:rsid w:val="4B762C77"/>
    <w:rsid w:val="4BA3244C"/>
    <w:rsid w:val="4BB1115C"/>
    <w:rsid w:val="4BCF3F35"/>
    <w:rsid w:val="4BD03783"/>
    <w:rsid w:val="4BD83A6D"/>
    <w:rsid w:val="4BEF4A2D"/>
    <w:rsid w:val="4C327CBE"/>
    <w:rsid w:val="4C5639AD"/>
    <w:rsid w:val="4C6016B2"/>
    <w:rsid w:val="4C9E5354"/>
    <w:rsid w:val="4CB30DFF"/>
    <w:rsid w:val="4CF450CD"/>
    <w:rsid w:val="4D027691"/>
    <w:rsid w:val="4D072EF9"/>
    <w:rsid w:val="4D297313"/>
    <w:rsid w:val="4D567878"/>
    <w:rsid w:val="4D5A35B6"/>
    <w:rsid w:val="4D6245D3"/>
    <w:rsid w:val="4D6D5452"/>
    <w:rsid w:val="4D7B7443"/>
    <w:rsid w:val="4D84279B"/>
    <w:rsid w:val="4D8B6786"/>
    <w:rsid w:val="4D905618"/>
    <w:rsid w:val="4DC23403"/>
    <w:rsid w:val="4DEA2C02"/>
    <w:rsid w:val="4E21623C"/>
    <w:rsid w:val="4E6F6432"/>
    <w:rsid w:val="4E992DD9"/>
    <w:rsid w:val="4EC56BC8"/>
    <w:rsid w:val="4ECF7A46"/>
    <w:rsid w:val="4EE04609"/>
    <w:rsid w:val="4EFB3F38"/>
    <w:rsid w:val="4F18319B"/>
    <w:rsid w:val="4F2C7509"/>
    <w:rsid w:val="4F5B752C"/>
    <w:rsid w:val="4F9547EC"/>
    <w:rsid w:val="4FA3545F"/>
    <w:rsid w:val="4FB1108C"/>
    <w:rsid w:val="4FC60E49"/>
    <w:rsid w:val="4FD317B8"/>
    <w:rsid w:val="4FE85264"/>
    <w:rsid w:val="502E69EF"/>
    <w:rsid w:val="50577CF3"/>
    <w:rsid w:val="50792360"/>
    <w:rsid w:val="509E1DC6"/>
    <w:rsid w:val="50D61560"/>
    <w:rsid w:val="50EA6354"/>
    <w:rsid w:val="5124051D"/>
    <w:rsid w:val="51295B34"/>
    <w:rsid w:val="51D07B40"/>
    <w:rsid w:val="52067C23"/>
    <w:rsid w:val="522E543B"/>
    <w:rsid w:val="523F3135"/>
    <w:rsid w:val="525766D1"/>
    <w:rsid w:val="527728CF"/>
    <w:rsid w:val="52AE4D91"/>
    <w:rsid w:val="52BB456C"/>
    <w:rsid w:val="52DA325B"/>
    <w:rsid w:val="52EA4E4F"/>
    <w:rsid w:val="536746D0"/>
    <w:rsid w:val="539179C0"/>
    <w:rsid w:val="53A72D40"/>
    <w:rsid w:val="53C0288A"/>
    <w:rsid w:val="53E6355F"/>
    <w:rsid w:val="540C6A33"/>
    <w:rsid w:val="54CB57BA"/>
    <w:rsid w:val="54CC5154"/>
    <w:rsid w:val="55326F81"/>
    <w:rsid w:val="555D2250"/>
    <w:rsid w:val="558301BF"/>
    <w:rsid w:val="558E2409"/>
    <w:rsid w:val="559C01BF"/>
    <w:rsid w:val="55DB4F23"/>
    <w:rsid w:val="55E471AE"/>
    <w:rsid w:val="55E71192"/>
    <w:rsid w:val="563D798B"/>
    <w:rsid w:val="56424FA2"/>
    <w:rsid w:val="565076BF"/>
    <w:rsid w:val="568E6094"/>
    <w:rsid w:val="569D042A"/>
    <w:rsid w:val="56B539C6"/>
    <w:rsid w:val="5714675F"/>
    <w:rsid w:val="571E6D47"/>
    <w:rsid w:val="572253C2"/>
    <w:rsid w:val="57415259"/>
    <w:rsid w:val="57C540DC"/>
    <w:rsid w:val="582232DD"/>
    <w:rsid w:val="5826332C"/>
    <w:rsid w:val="589D1A59"/>
    <w:rsid w:val="58A55D9F"/>
    <w:rsid w:val="58FB3ADA"/>
    <w:rsid w:val="59017396"/>
    <w:rsid w:val="593C3F2A"/>
    <w:rsid w:val="593E5EF4"/>
    <w:rsid w:val="59617E35"/>
    <w:rsid w:val="596F4300"/>
    <w:rsid w:val="59927FEE"/>
    <w:rsid w:val="59A0095D"/>
    <w:rsid w:val="59B83D2C"/>
    <w:rsid w:val="59BC506B"/>
    <w:rsid w:val="5A0A227A"/>
    <w:rsid w:val="5A2C3F9F"/>
    <w:rsid w:val="5A3E6328"/>
    <w:rsid w:val="5A7C7EDA"/>
    <w:rsid w:val="5ACD39D4"/>
    <w:rsid w:val="5AD14B46"/>
    <w:rsid w:val="5AD85ED5"/>
    <w:rsid w:val="5ADC59C5"/>
    <w:rsid w:val="5AF30F60"/>
    <w:rsid w:val="5AFE3B8D"/>
    <w:rsid w:val="5B547C51"/>
    <w:rsid w:val="5B6F69AA"/>
    <w:rsid w:val="5B907F42"/>
    <w:rsid w:val="5B921D27"/>
    <w:rsid w:val="5BCE7A03"/>
    <w:rsid w:val="5BE26022"/>
    <w:rsid w:val="5BEC7E8A"/>
    <w:rsid w:val="5C092664"/>
    <w:rsid w:val="5C677510"/>
    <w:rsid w:val="5C907D2E"/>
    <w:rsid w:val="5CBB785C"/>
    <w:rsid w:val="5CCF0BC7"/>
    <w:rsid w:val="5CDD3C76"/>
    <w:rsid w:val="5D1A184B"/>
    <w:rsid w:val="5D287801"/>
    <w:rsid w:val="5D380EAD"/>
    <w:rsid w:val="5D3A69D3"/>
    <w:rsid w:val="5D75228F"/>
    <w:rsid w:val="5DAD53F7"/>
    <w:rsid w:val="5DC63D78"/>
    <w:rsid w:val="5DDE1A54"/>
    <w:rsid w:val="5E055781"/>
    <w:rsid w:val="5E2A2EEB"/>
    <w:rsid w:val="5E2E6801"/>
    <w:rsid w:val="5E385608"/>
    <w:rsid w:val="5E422C68"/>
    <w:rsid w:val="5E4D2736"/>
    <w:rsid w:val="5E9860A7"/>
    <w:rsid w:val="5EAD0FF3"/>
    <w:rsid w:val="5ECA4651"/>
    <w:rsid w:val="5EEE213C"/>
    <w:rsid w:val="5EFC4888"/>
    <w:rsid w:val="5F0B0627"/>
    <w:rsid w:val="5F557AF4"/>
    <w:rsid w:val="5F797C86"/>
    <w:rsid w:val="5FD56E87"/>
    <w:rsid w:val="5FE5706B"/>
    <w:rsid w:val="60172FFB"/>
    <w:rsid w:val="60A800F7"/>
    <w:rsid w:val="60B17F0D"/>
    <w:rsid w:val="61025A59"/>
    <w:rsid w:val="61057C43"/>
    <w:rsid w:val="613F280A"/>
    <w:rsid w:val="61493688"/>
    <w:rsid w:val="616D55C9"/>
    <w:rsid w:val="61A65F2E"/>
    <w:rsid w:val="61AD6E4A"/>
    <w:rsid w:val="61E33ADD"/>
    <w:rsid w:val="61E770BA"/>
    <w:rsid w:val="61EE05DC"/>
    <w:rsid w:val="6200468F"/>
    <w:rsid w:val="62614A02"/>
    <w:rsid w:val="62785857"/>
    <w:rsid w:val="62851EF4"/>
    <w:rsid w:val="628A3F58"/>
    <w:rsid w:val="62913539"/>
    <w:rsid w:val="62B86D17"/>
    <w:rsid w:val="62DD10F7"/>
    <w:rsid w:val="633F11E7"/>
    <w:rsid w:val="634A36E8"/>
    <w:rsid w:val="63620A31"/>
    <w:rsid w:val="63626220"/>
    <w:rsid w:val="63636DBE"/>
    <w:rsid w:val="63A4729C"/>
    <w:rsid w:val="6410048D"/>
    <w:rsid w:val="64265F03"/>
    <w:rsid w:val="64306D81"/>
    <w:rsid w:val="6433146E"/>
    <w:rsid w:val="64777168"/>
    <w:rsid w:val="6497295D"/>
    <w:rsid w:val="64A37553"/>
    <w:rsid w:val="64B259E8"/>
    <w:rsid w:val="64B4679C"/>
    <w:rsid w:val="64DE058B"/>
    <w:rsid w:val="64E23348"/>
    <w:rsid w:val="65111E03"/>
    <w:rsid w:val="651B533C"/>
    <w:rsid w:val="652C46EF"/>
    <w:rsid w:val="65591F7B"/>
    <w:rsid w:val="65654809"/>
    <w:rsid w:val="65AC71A8"/>
    <w:rsid w:val="65B07321"/>
    <w:rsid w:val="65B5753E"/>
    <w:rsid w:val="65D8322D"/>
    <w:rsid w:val="65F242EE"/>
    <w:rsid w:val="662F5543"/>
    <w:rsid w:val="666D1BC7"/>
    <w:rsid w:val="66703465"/>
    <w:rsid w:val="66881288"/>
    <w:rsid w:val="66E31E89"/>
    <w:rsid w:val="66F422E8"/>
    <w:rsid w:val="670562A3"/>
    <w:rsid w:val="6750691E"/>
    <w:rsid w:val="67654512"/>
    <w:rsid w:val="67A20623"/>
    <w:rsid w:val="67F105D6"/>
    <w:rsid w:val="67F325A4"/>
    <w:rsid w:val="681C7129"/>
    <w:rsid w:val="683230C8"/>
    <w:rsid w:val="685017A0"/>
    <w:rsid w:val="68692862"/>
    <w:rsid w:val="687436E1"/>
    <w:rsid w:val="687731D1"/>
    <w:rsid w:val="68C53F3C"/>
    <w:rsid w:val="68CF31CA"/>
    <w:rsid w:val="69054339"/>
    <w:rsid w:val="69344943"/>
    <w:rsid w:val="693A47DD"/>
    <w:rsid w:val="695B664F"/>
    <w:rsid w:val="697D65C5"/>
    <w:rsid w:val="69A578CA"/>
    <w:rsid w:val="69CF257B"/>
    <w:rsid w:val="69DB11A3"/>
    <w:rsid w:val="69FA20F2"/>
    <w:rsid w:val="6A0A0D2D"/>
    <w:rsid w:val="6A10568B"/>
    <w:rsid w:val="6A335CEC"/>
    <w:rsid w:val="6A667059"/>
    <w:rsid w:val="6ACD01EA"/>
    <w:rsid w:val="6ACF2E50"/>
    <w:rsid w:val="6AD2649C"/>
    <w:rsid w:val="6AFC176B"/>
    <w:rsid w:val="6B2345D1"/>
    <w:rsid w:val="6B362E63"/>
    <w:rsid w:val="6B421874"/>
    <w:rsid w:val="6B517D09"/>
    <w:rsid w:val="6B601CFA"/>
    <w:rsid w:val="6B62131E"/>
    <w:rsid w:val="6B9B71D6"/>
    <w:rsid w:val="6C635F46"/>
    <w:rsid w:val="6C8158EA"/>
    <w:rsid w:val="6C8B0FF9"/>
    <w:rsid w:val="6C900076"/>
    <w:rsid w:val="6C9E6F7E"/>
    <w:rsid w:val="6CB70040"/>
    <w:rsid w:val="6CCD33BF"/>
    <w:rsid w:val="6D0668D1"/>
    <w:rsid w:val="6D4D62AE"/>
    <w:rsid w:val="6D867509"/>
    <w:rsid w:val="6D877A12"/>
    <w:rsid w:val="6D910891"/>
    <w:rsid w:val="6D9263B7"/>
    <w:rsid w:val="6DC04CD2"/>
    <w:rsid w:val="6DE035C6"/>
    <w:rsid w:val="6DF36E56"/>
    <w:rsid w:val="6DFC3BBF"/>
    <w:rsid w:val="6E250FD9"/>
    <w:rsid w:val="6E343B9C"/>
    <w:rsid w:val="6E3F209B"/>
    <w:rsid w:val="6E906D9A"/>
    <w:rsid w:val="6EBD7464"/>
    <w:rsid w:val="6EBF142E"/>
    <w:rsid w:val="6ED16D9D"/>
    <w:rsid w:val="6EF70BC7"/>
    <w:rsid w:val="6EF8049C"/>
    <w:rsid w:val="6F3B4F58"/>
    <w:rsid w:val="6F775864"/>
    <w:rsid w:val="6F8A04D3"/>
    <w:rsid w:val="6F8D5088"/>
    <w:rsid w:val="6FA96CBB"/>
    <w:rsid w:val="6FAF3250"/>
    <w:rsid w:val="6FBF141A"/>
    <w:rsid w:val="6FC22A91"/>
    <w:rsid w:val="6FC36CFC"/>
    <w:rsid w:val="6FCF355F"/>
    <w:rsid w:val="6FF45107"/>
    <w:rsid w:val="6FFE2E66"/>
    <w:rsid w:val="700E441B"/>
    <w:rsid w:val="705B5186"/>
    <w:rsid w:val="707E01F0"/>
    <w:rsid w:val="707E5B7C"/>
    <w:rsid w:val="707F2C23"/>
    <w:rsid w:val="70B83E1C"/>
    <w:rsid w:val="70E62CA2"/>
    <w:rsid w:val="70EA5B0A"/>
    <w:rsid w:val="70EF0F1F"/>
    <w:rsid w:val="70F76C5D"/>
    <w:rsid w:val="713957AA"/>
    <w:rsid w:val="713D663A"/>
    <w:rsid w:val="713F6451"/>
    <w:rsid w:val="715776FB"/>
    <w:rsid w:val="71687B5B"/>
    <w:rsid w:val="71AB5C99"/>
    <w:rsid w:val="71D903F5"/>
    <w:rsid w:val="720535FB"/>
    <w:rsid w:val="720E1687"/>
    <w:rsid w:val="724D7E1B"/>
    <w:rsid w:val="72AA0928"/>
    <w:rsid w:val="72C708B1"/>
    <w:rsid w:val="72FA6191"/>
    <w:rsid w:val="7315161C"/>
    <w:rsid w:val="73191DEE"/>
    <w:rsid w:val="738A412B"/>
    <w:rsid w:val="738B18DE"/>
    <w:rsid w:val="73922BF0"/>
    <w:rsid w:val="73CD6E07"/>
    <w:rsid w:val="73E444BF"/>
    <w:rsid w:val="73E86D31"/>
    <w:rsid w:val="73EA1964"/>
    <w:rsid w:val="740A4EF9"/>
    <w:rsid w:val="742F4960"/>
    <w:rsid w:val="74464009"/>
    <w:rsid w:val="744F25D5"/>
    <w:rsid w:val="749A65CD"/>
    <w:rsid w:val="7510653F"/>
    <w:rsid w:val="75153B55"/>
    <w:rsid w:val="751B4EE4"/>
    <w:rsid w:val="75265988"/>
    <w:rsid w:val="75351C68"/>
    <w:rsid w:val="75501031"/>
    <w:rsid w:val="75736C40"/>
    <w:rsid w:val="75BB65FC"/>
    <w:rsid w:val="75CD4902"/>
    <w:rsid w:val="763652A6"/>
    <w:rsid w:val="76793892"/>
    <w:rsid w:val="76845A85"/>
    <w:rsid w:val="768F16E6"/>
    <w:rsid w:val="76B63116"/>
    <w:rsid w:val="76B80C3C"/>
    <w:rsid w:val="76C410FF"/>
    <w:rsid w:val="76C70E7F"/>
    <w:rsid w:val="76CC72F4"/>
    <w:rsid w:val="76F1414E"/>
    <w:rsid w:val="76FD553E"/>
    <w:rsid w:val="771A5453"/>
    <w:rsid w:val="772F0D9E"/>
    <w:rsid w:val="77715DCF"/>
    <w:rsid w:val="778061D4"/>
    <w:rsid w:val="77937FD3"/>
    <w:rsid w:val="779E42D6"/>
    <w:rsid w:val="77CF2098"/>
    <w:rsid w:val="77E51F05"/>
    <w:rsid w:val="77FA07FD"/>
    <w:rsid w:val="77FE64CB"/>
    <w:rsid w:val="78006D3F"/>
    <w:rsid w:val="780E779F"/>
    <w:rsid w:val="7832055F"/>
    <w:rsid w:val="784327AD"/>
    <w:rsid w:val="78632E2A"/>
    <w:rsid w:val="786528CC"/>
    <w:rsid w:val="78702538"/>
    <w:rsid w:val="787F37E1"/>
    <w:rsid w:val="78D7114F"/>
    <w:rsid w:val="78E0091E"/>
    <w:rsid w:val="78FB3062"/>
    <w:rsid w:val="79046446"/>
    <w:rsid w:val="793F48BF"/>
    <w:rsid w:val="7950377F"/>
    <w:rsid w:val="79985D3C"/>
    <w:rsid w:val="799D236B"/>
    <w:rsid w:val="79D07837"/>
    <w:rsid w:val="79E92285"/>
    <w:rsid w:val="79F77CCE"/>
    <w:rsid w:val="7A2F56B9"/>
    <w:rsid w:val="7A4E1337"/>
    <w:rsid w:val="7A560E98"/>
    <w:rsid w:val="7A626F5E"/>
    <w:rsid w:val="7A8F7F06"/>
    <w:rsid w:val="7AA62FEA"/>
    <w:rsid w:val="7B11618B"/>
    <w:rsid w:val="7B19245F"/>
    <w:rsid w:val="7B5829EE"/>
    <w:rsid w:val="7B594A24"/>
    <w:rsid w:val="7B775EB7"/>
    <w:rsid w:val="7B8437CC"/>
    <w:rsid w:val="7BBE3213"/>
    <w:rsid w:val="7C0D1A2A"/>
    <w:rsid w:val="7C3F595C"/>
    <w:rsid w:val="7C584387"/>
    <w:rsid w:val="7CD460A4"/>
    <w:rsid w:val="7CEA6385"/>
    <w:rsid w:val="7D3B6123"/>
    <w:rsid w:val="7D9B4E14"/>
    <w:rsid w:val="7DE6133B"/>
    <w:rsid w:val="7DE92023"/>
    <w:rsid w:val="7DFF31A8"/>
    <w:rsid w:val="7E0731A7"/>
    <w:rsid w:val="7E0B1F99"/>
    <w:rsid w:val="7E5A6A7D"/>
    <w:rsid w:val="7E851D4C"/>
    <w:rsid w:val="7E941F33"/>
    <w:rsid w:val="7E955D07"/>
    <w:rsid w:val="7EA67F14"/>
    <w:rsid w:val="7ED00AED"/>
    <w:rsid w:val="7EE822DB"/>
    <w:rsid w:val="7F075DA6"/>
    <w:rsid w:val="7F3D5C82"/>
    <w:rsid w:val="7F6F193B"/>
    <w:rsid w:val="7F984657"/>
    <w:rsid w:val="7FEC7BA9"/>
    <w:rsid w:val="7FEE5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bCs/>
    </w:rPr>
  </w:style>
  <w:style w:type="character" w:styleId="11">
    <w:name w:val="FollowedHyperlink"/>
    <w:basedOn w:val="9"/>
    <w:qFormat/>
    <w:uiPriority w:val="0"/>
    <w:rPr>
      <w:color w:val="800080"/>
      <w:u w:val="single"/>
    </w:rPr>
  </w:style>
  <w:style w:type="character" w:styleId="12">
    <w:name w:val="Hyperlink"/>
    <w:basedOn w:val="9"/>
    <w:qFormat/>
    <w:uiPriority w:val="0"/>
    <w:rPr>
      <w:color w:val="0000FF"/>
      <w:u w:val="single"/>
    </w:rPr>
  </w:style>
  <w:style w:type="paragraph" w:customStyle="1" w:styleId="13">
    <w:name w:val="p0"/>
    <w:basedOn w:val="1"/>
    <w:qFormat/>
    <w:uiPriority w:val="0"/>
    <w:pPr>
      <w:widowControl/>
    </w:pPr>
    <w:rPr>
      <w:rFonts w:ascii="Calibri" w:hAnsi="Calibri" w:eastAsia="宋体" w:cs="宋体"/>
      <w:kern w:val="0"/>
      <w:szCs w:val="32"/>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10570</Words>
  <Characters>14311</Characters>
  <Lines>0</Lines>
  <Paragraphs>0</Paragraphs>
  <TotalTime>24</TotalTime>
  <ScaleCrop>false</ScaleCrop>
  <LinksUpToDate>false</LinksUpToDate>
  <CharactersWithSpaces>14407</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2023-07-27T06:18:00Z</dcterms:created>
  <dc:creator>admin</dc:creator>
  <cp:lastModifiedBy>comet</cp:lastModifiedBy>
  <dcterms:modified xsi:type="dcterms:W3CDTF">2023-08-21T06:40:45Z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9A7418B4CA384E41AB08145EA44C443F_13</vt:lpwstr>
  </property>
</Properties>
</file>